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B392F" w14:textId="2693895A" w:rsidR="00BF6A3D" w:rsidRDefault="00BF6A3D" w:rsidP="00BF6A3D">
      <w:pPr>
        <w:pStyle w:val="Heading4"/>
        <w:rPr>
          <w:rFonts w:ascii="Times New Roman" w:hAnsi="Times New Roman"/>
          <w:b w:val="0"/>
          <w:sz w:val="24"/>
        </w:rPr>
      </w:pPr>
      <w:r w:rsidRPr="00441204">
        <w:rPr>
          <w:rFonts w:ascii="Times New Roman" w:hAnsi="Times New Roman"/>
          <w:b w:val="0"/>
          <w:sz w:val="24"/>
          <w:lang w:val="en-GB" w:bidi="en-GB"/>
        </w:rPr>
        <w:t>Approved</w:t>
      </w:r>
    </w:p>
    <w:p w14:paraId="164D98B8" w14:textId="77777777" w:rsidR="00BF6A3D" w:rsidRDefault="00BF6A3D" w:rsidP="00BF6A3D">
      <w:pPr>
        <w:jc w:val="center"/>
        <w:rPr>
          <w:lang w:val="et-EE"/>
        </w:rPr>
      </w:pPr>
      <w:r>
        <w:rPr>
          <w:lang w:bidi="en-GB"/>
        </w:rPr>
        <w:t xml:space="preserve">With the decision of the Management Board of AS </w:t>
      </w:r>
      <w:proofErr w:type="spellStart"/>
      <w:r>
        <w:rPr>
          <w:lang w:bidi="en-GB"/>
        </w:rPr>
        <w:t>Eesti</w:t>
      </w:r>
      <w:proofErr w:type="spellEnd"/>
      <w:r>
        <w:rPr>
          <w:lang w:bidi="en-GB"/>
        </w:rPr>
        <w:t xml:space="preserve"> </w:t>
      </w:r>
      <w:proofErr w:type="spellStart"/>
      <w:r>
        <w:rPr>
          <w:lang w:bidi="en-GB"/>
        </w:rPr>
        <w:t>Raudtee</w:t>
      </w:r>
      <w:proofErr w:type="spellEnd"/>
    </w:p>
    <w:p w14:paraId="39E879C0" w14:textId="46CEA6D5" w:rsidR="00BF6A3D" w:rsidRPr="00441204" w:rsidRDefault="00BF6A3D" w:rsidP="00BF6A3D">
      <w:pPr>
        <w:jc w:val="right"/>
        <w:rPr>
          <w:lang w:val="et-EE"/>
        </w:rPr>
      </w:pPr>
      <w:r>
        <w:rPr>
          <w:lang w:bidi="en-GB"/>
        </w:rPr>
        <w:t>of 5 November 2019 No. 501/3.2</w:t>
      </w:r>
    </w:p>
    <w:p w14:paraId="7EA08252" w14:textId="77777777" w:rsidR="00574861" w:rsidRDefault="00574861" w:rsidP="00CE1B7A">
      <w:pPr>
        <w:pStyle w:val="Heading4"/>
        <w:rPr>
          <w:rFonts w:ascii="Times New Roman" w:hAnsi="Times New Roman"/>
          <w:sz w:val="28"/>
          <w:szCs w:val="28"/>
        </w:rPr>
      </w:pPr>
    </w:p>
    <w:p w14:paraId="6EB47C45" w14:textId="77777777" w:rsidR="00574861" w:rsidRDefault="00574861" w:rsidP="00CE1B7A">
      <w:pPr>
        <w:pStyle w:val="Heading4"/>
        <w:rPr>
          <w:rFonts w:ascii="Times New Roman" w:hAnsi="Times New Roman"/>
          <w:sz w:val="28"/>
          <w:szCs w:val="28"/>
        </w:rPr>
      </w:pPr>
    </w:p>
    <w:p w14:paraId="1D106645" w14:textId="77777777" w:rsidR="00574861" w:rsidRDefault="00574861" w:rsidP="00CE1B7A">
      <w:pPr>
        <w:pStyle w:val="Heading4"/>
        <w:rPr>
          <w:rFonts w:ascii="Times New Roman" w:hAnsi="Times New Roman"/>
          <w:sz w:val="28"/>
          <w:szCs w:val="28"/>
        </w:rPr>
      </w:pPr>
    </w:p>
    <w:p w14:paraId="3B048B25" w14:textId="77777777" w:rsidR="00BF6A3D" w:rsidRDefault="00BF6A3D" w:rsidP="00CE1B7A">
      <w:pPr>
        <w:pStyle w:val="Heading4"/>
        <w:rPr>
          <w:rFonts w:ascii="Times New Roman" w:hAnsi="Times New Roman"/>
          <w:sz w:val="32"/>
          <w:szCs w:val="32"/>
        </w:rPr>
      </w:pPr>
    </w:p>
    <w:p w14:paraId="385ADE49" w14:textId="77777777" w:rsidR="00BF6A3D" w:rsidRDefault="00BF6A3D" w:rsidP="00CE1B7A">
      <w:pPr>
        <w:pStyle w:val="Heading4"/>
        <w:rPr>
          <w:rFonts w:ascii="Times New Roman" w:hAnsi="Times New Roman"/>
          <w:sz w:val="32"/>
          <w:szCs w:val="32"/>
        </w:rPr>
      </w:pPr>
    </w:p>
    <w:p w14:paraId="110E7A2D" w14:textId="77777777" w:rsidR="00BF6A3D" w:rsidRDefault="00BF6A3D" w:rsidP="00CE1B7A">
      <w:pPr>
        <w:pStyle w:val="Heading4"/>
        <w:rPr>
          <w:rFonts w:ascii="Times New Roman" w:hAnsi="Times New Roman"/>
          <w:sz w:val="32"/>
          <w:szCs w:val="32"/>
        </w:rPr>
      </w:pPr>
    </w:p>
    <w:p w14:paraId="7371DA26" w14:textId="77777777" w:rsidR="00BF6A3D" w:rsidRDefault="00BF6A3D" w:rsidP="00CE1B7A">
      <w:pPr>
        <w:pStyle w:val="Heading4"/>
        <w:rPr>
          <w:rFonts w:ascii="Times New Roman" w:hAnsi="Times New Roman"/>
          <w:sz w:val="32"/>
          <w:szCs w:val="32"/>
        </w:rPr>
      </w:pPr>
    </w:p>
    <w:p w14:paraId="71CAE0C8" w14:textId="77777777" w:rsidR="00BF6A3D" w:rsidRDefault="00BF6A3D" w:rsidP="00CE1B7A">
      <w:pPr>
        <w:pStyle w:val="Heading4"/>
        <w:rPr>
          <w:rFonts w:ascii="Times New Roman" w:hAnsi="Times New Roman"/>
          <w:sz w:val="32"/>
          <w:szCs w:val="32"/>
        </w:rPr>
      </w:pPr>
    </w:p>
    <w:p w14:paraId="19301AA5" w14:textId="77777777" w:rsidR="00CE1B7A" w:rsidRPr="001543E6" w:rsidRDefault="00CE1B7A" w:rsidP="00CE1B7A">
      <w:pPr>
        <w:pStyle w:val="Heading4"/>
        <w:rPr>
          <w:rFonts w:ascii="Times New Roman" w:hAnsi="Times New Roman"/>
          <w:sz w:val="32"/>
          <w:szCs w:val="32"/>
        </w:rPr>
      </w:pPr>
      <w:r w:rsidRPr="001543E6">
        <w:rPr>
          <w:rFonts w:ascii="Times New Roman" w:hAnsi="Times New Roman"/>
          <w:sz w:val="32"/>
          <w:szCs w:val="32"/>
          <w:lang w:val="en-GB" w:bidi="en-GB"/>
        </w:rPr>
        <w:t>Railway network statement</w:t>
      </w:r>
    </w:p>
    <w:p w14:paraId="657ADA8B" w14:textId="7E67E605" w:rsidR="00CE1B7A" w:rsidRDefault="00CE1B7A" w:rsidP="00574861">
      <w:pPr>
        <w:spacing w:before="120" w:after="120"/>
        <w:jc w:val="center"/>
        <w:rPr>
          <w:lang w:val="et-EE"/>
        </w:rPr>
      </w:pPr>
      <w:r w:rsidRPr="00702626">
        <w:rPr>
          <w:lang w:bidi="en-GB"/>
        </w:rPr>
        <w:t>(period from 8 December 2019 to 12 December 2020)</w:t>
      </w:r>
    </w:p>
    <w:p w14:paraId="351F05F3" w14:textId="77777777" w:rsidR="00CE1B7A" w:rsidRPr="00EF4E99" w:rsidRDefault="00CE1B7A" w:rsidP="00CE1B7A">
      <w:pPr>
        <w:pStyle w:val="BodyText"/>
        <w:jc w:val="center"/>
        <w:rPr>
          <w:rFonts w:ascii="Times New Roman" w:hAnsi="Times New Roman"/>
          <w:sz w:val="24"/>
        </w:rPr>
      </w:pPr>
    </w:p>
    <w:p w14:paraId="023413FF" w14:textId="77777777" w:rsidR="00CE1B7A" w:rsidRPr="00EF4E99" w:rsidRDefault="00CE1B7A" w:rsidP="00CE1B7A">
      <w:pPr>
        <w:pStyle w:val="BodyText"/>
        <w:jc w:val="center"/>
        <w:rPr>
          <w:rFonts w:ascii="Times New Roman" w:hAnsi="Times New Roman"/>
          <w:sz w:val="24"/>
        </w:rPr>
      </w:pPr>
    </w:p>
    <w:p w14:paraId="22EFD383" w14:textId="77777777" w:rsidR="00CE1B7A" w:rsidRDefault="00CE1B7A" w:rsidP="00CE1B7A">
      <w:pPr>
        <w:pStyle w:val="BodyText"/>
        <w:jc w:val="center"/>
        <w:rPr>
          <w:rFonts w:ascii="Times New Roman" w:hAnsi="Times New Roman"/>
          <w:sz w:val="24"/>
        </w:rPr>
      </w:pPr>
    </w:p>
    <w:p w14:paraId="00E31C23" w14:textId="77777777" w:rsidR="00BF6A3D" w:rsidRDefault="00BF6A3D" w:rsidP="00CE1B7A">
      <w:pPr>
        <w:pStyle w:val="BodyText"/>
        <w:jc w:val="center"/>
        <w:rPr>
          <w:rFonts w:ascii="Times New Roman" w:hAnsi="Times New Roman"/>
          <w:sz w:val="24"/>
        </w:rPr>
      </w:pPr>
    </w:p>
    <w:p w14:paraId="23BB2DA1" w14:textId="77777777" w:rsidR="00BF6A3D" w:rsidRDefault="00BF6A3D" w:rsidP="00CE1B7A">
      <w:pPr>
        <w:pStyle w:val="BodyText"/>
        <w:jc w:val="center"/>
        <w:rPr>
          <w:rFonts w:ascii="Times New Roman" w:hAnsi="Times New Roman"/>
          <w:sz w:val="24"/>
        </w:rPr>
      </w:pPr>
    </w:p>
    <w:p w14:paraId="5ED234D5" w14:textId="77777777" w:rsidR="00BF6A3D" w:rsidRDefault="00BF6A3D" w:rsidP="00CE1B7A">
      <w:pPr>
        <w:pStyle w:val="BodyText"/>
        <w:jc w:val="center"/>
        <w:rPr>
          <w:rFonts w:ascii="Times New Roman" w:hAnsi="Times New Roman"/>
          <w:sz w:val="24"/>
        </w:rPr>
      </w:pPr>
    </w:p>
    <w:p w14:paraId="4141AF53" w14:textId="77777777" w:rsidR="00BF6A3D" w:rsidRDefault="00BF6A3D" w:rsidP="00CE1B7A">
      <w:pPr>
        <w:pStyle w:val="BodyText"/>
        <w:jc w:val="center"/>
        <w:rPr>
          <w:rFonts w:ascii="Times New Roman" w:hAnsi="Times New Roman"/>
          <w:sz w:val="24"/>
        </w:rPr>
      </w:pPr>
    </w:p>
    <w:p w14:paraId="0FEFE084" w14:textId="77777777" w:rsidR="00BF6A3D" w:rsidRDefault="00BF6A3D" w:rsidP="00CE1B7A">
      <w:pPr>
        <w:pStyle w:val="BodyText"/>
        <w:jc w:val="center"/>
        <w:rPr>
          <w:rFonts w:ascii="Times New Roman" w:hAnsi="Times New Roman"/>
          <w:sz w:val="24"/>
        </w:rPr>
      </w:pPr>
    </w:p>
    <w:p w14:paraId="0084E7DF" w14:textId="77777777" w:rsidR="00BF6A3D" w:rsidRDefault="00BF6A3D" w:rsidP="00CE1B7A">
      <w:pPr>
        <w:pStyle w:val="BodyText"/>
        <w:jc w:val="center"/>
        <w:rPr>
          <w:rFonts w:ascii="Times New Roman" w:hAnsi="Times New Roman"/>
          <w:sz w:val="24"/>
        </w:rPr>
      </w:pPr>
    </w:p>
    <w:p w14:paraId="05C0072B" w14:textId="77777777" w:rsidR="00BF6A3D" w:rsidRDefault="00BF6A3D" w:rsidP="00CE1B7A">
      <w:pPr>
        <w:pStyle w:val="BodyText"/>
        <w:jc w:val="center"/>
        <w:rPr>
          <w:rFonts w:ascii="Times New Roman" w:hAnsi="Times New Roman"/>
          <w:sz w:val="24"/>
        </w:rPr>
      </w:pPr>
    </w:p>
    <w:p w14:paraId="32DFB618" w14:textId="77777777" w:rsidR="00BF6A3D" w:rsidRDefault="00BF6A3D" w:rsidP="00CE1B7A">
      <w:pPr>
        <w:pStyle w:val="BodyText"/>
        <w:jc w:val="center"/>
        <w:rPr>
          <w:rFonts w:ascii="Times New Roman" w:hAnsi="Times New Roman"/>
          <w:sz w:val="24"/>
        </w:rPr>
      </w:pPr>
    </w:p>
    <w:p w14:paraId="4B5981E7" w14:textId="77777777" w:rsidR="00BF6A3D" w:rsidRDefault="00BF6A3D" w:rsidP="00CE1B7A">
      <w:pPr>
        <w:pStyle w:val="BodyText"/>
        <w:jc w:val="center"/>
        <w:rPr>
          <w:rFonts w:ascii="Times New Roman" w:hAnsi="Times New Roman"/>
          <w:sz w:val="24"/>
        </w:rPr>
      </w:pPr>
    </w:p>
    <w:p w14:paraId="43D96AE6" w14:textId="77777777" w:rsidR="00BF6A3D" w:rsidRDefault="00BF6A3D" w:rsidP="00CE1B7A">
      <w:pPr>
        <w:pStyle w:val="BodyText"/>
        <w:jc w:val="center"/>
        <w:rPr>
          <w:rFonts w:ascii="Times New Roman" w:hAnsi="Times New Roman"/>
          <w:sz w:val="24"/>
        </w:rPr>
      </w:pPr>
    </w:p>
    <w:p w14:paraId="06E6D1F9" w14:textId="77777777" w:rsidR="00BF6A3D" w:rsidRDefault="00BF6A3D" w:rsidP="00CE1B7A">
      <w:pPr>
        <w:pStyle w:val="BodyText"/>
        <w:jc w:val="center"/>
        <w:rPr>
          <w:rFonts w:ascii="Times New Roman" w:hAnsi="Times New Roman"/>
          <w:sz w:val="24"/>
        </w:rPr>
      </w:pPr>
    </w:p>
    <w:p w14:paraId="6011FDD2" w14:textId="77777777" w:rsidR="00BF6A3D" w:rsidRDefault="00BF6A3D" w:rsidP="00CE1B7A">
      <w:pPr>
        <w:pStyle w:val="BodyText"/>
        <w:jc w:val="center"/>
        <w:rPr>
          <w:rFonts w:ascii="Times New Roman" w:hAnsi="Times New Roman"/>
          <w:sz w:val="24"/>
        </w:rPr>
      </w:pPr>
    </w:p>
    <w:p w14:paraId="2D433C41" w14:textId="77777777" w:rsidR="00BF6A3D" w:rsidRDefault="00BF6A3D" w:rsidP="00CE1B7A">
      <w:pPr>
        <w:pStyle w:val="BodyText"/>
        <w:jc w:val="center"/>
        <w:rPr>
          <w:rFonts w:ascii="Times New Roman" w:hAnsi="Times New Roman"/>
          <w:sz w:val="24"/>
        </w:rPr>
      </w:pPr>
    </w:p>
    <w:p w14:paraId="076B50B9" w14:textId="77777777" w:rsidR="00BF6A3D" w:rsidRPr="00EF4E99" w:rsidRDefault="00BF6A3D" w:rsidP="00CE1B7A">
      <w:pPr>
        <w:pStyle w:val="BodyText"/>
        <w:jc w:val="center"/>
        <w:rPr>
          <w:rFonts w:ascii="Times New Roman" w:hAnsi="Times New Roman"/>
          <w:sz w:val="24"/>
        </w:rPr>
      </w:pPr>
    </w:p>
    <w:p w14:paraId="65921312" w14:textId="77777777" w:rsidR="00CE1B7A" w:rsidRPr="00EF4E99" w:rsidRDefault="00CE1B7A" w:rsidP="00CE1B7A">
      <w:pPr>
        <w:pStyle w:val="BodyText"/>
        <w:jc w:val="center"/>
        <w:rPr>
          <w:rFonts w:ascii="Times New Roman" w:hAnsi="Times New Roman"/>
          <w:sz w:val="24"/>
        </w:rPr>
      </w:pPr>
    </w:p>
    <w:p w14:paraId="2FF27926" w14:textId="77777777" w:rsidR="00757E93" w:rsidRPr="00EF4E99" w:rsidRDefault="00757E93" w:rsidP="00CE1B7A">
      <w:pPr>
        <w:pStyle w:val="BodyText"/>
        <w:rPr>
          <w:rFonts w:ascii="Times New Roman" w:hAnsi="Times New Roman"/>
          <w:sz w:val="24"/>
        </w:rPr>
      </w:pPr>
    </w:p>
    <w:p w14:paraId="041E77F5" w14:textId="77777777" w:rsidR="00757E93" w:rsidRPr="00EF4E99" w:rsidRDefault="00757E93" w:rsidP="00CE1B7A">
      <w:pPr>
        <w:pStyle w:val="BodyText"/>
        <w:rPr>
          <w:rFonts w:ascii="Times New Roman" w:hAnsi="Times New Roman"/>
          <w:sz w:val="24"/>
        </w:rPr>
      </w:pPr>
    </w:p>
    <w:p w14:paraId="1FEC9A9E" w14:textId="05E4DEA0" w:rsidR="00CE1B7A" w:rsidRPr="00EF4E99" w:rsidRDefault="00CE1B7A" w:rsidP="00CE1B7A">
      <w:pPr>
        <w:pStyle w:val="BodyText"/>
        <w:rPr>
          <w:rFonts w:ascii="Times New Roman" w:hAnsi="Times New Roman"/>
          <w:sz w:val="24"/>
        </w:rPr>
      </w:pPr>
      <w:r w:rsidRPr="00EF4E99">
        <w:rPr>
          <w:rFonts w:ascii="Times New Roman" w:hAnsi="Times New Roman"/>
          <w:sz w:val="24"/>
          <w:lang w:val="en-GB" w:bidi="en-GB"/>
        </w:rPr>
        <w:t>Prepared by:</w:t>
      </w:r>
      <w:r w:rsidRPr="00EF4E99">
        <w:rPr>
          <w:rFonts w:ascii="Times New Roman" w:hAnsi="Times New Roman"/>
          <w:sz w:val="24"/>
          <w:lang w:val="en-GB" w:bidi="en-GB"/>
        </w:rPr>
        <w:tab/>
      </w:r>
      <w:proofErr w:type="spellStart"/>
      <w:r w:rsidRPr="00EF4E99">
        <w:rPr>
          <w:rFonts w:ascii="Times New Roman" w:hAnsi="Times New Roman"/>
          <w:sz w:val="24"/>
          <w:lang w:val="en-GB" w:bidi="en-GB"/>
        </w:rPr>
        <w:t>Eesti</w:t>
      </w:r>
      <w:proofErr w:type="spellEnd"/>
      <w:r w:rsidRPr="00EF4E99">
        <w:rPr>
          <w:rFonts w:ascii="Times New Roman" w:hAnsi="Times New Roman"/>
          <w:sz w:val="24"/>
          <w:lang w:val="en-GB" w:bidi="en-GB"/>
        </w:rPr>
        <w:t xml:space="preserve"> </w:t>
      </w:r>
      <w:proofErr w:type="spellStart"/>
      <w:r w:rsidRPr="00EF4E99">
        <w:rPr>
          <w:rFonts w:ascii="Times New Roman" w:hAnsi="Times New Roman"/>
          <w:sz w:val="24"/>
          <w:lang w:val="en-GB" w:bidi="en-GB"/>
        </w:rPr>
        <w:t>Raudtee</w:t>
      </w:r>
      <w:proofErr w:type="spellEnd"/>
    </w:p>
    <w:p w14:paraId="52F4641B" w14:textId="5E35EACE" w:rsidR="00CE1B7A" w:rsidRPr="00EF4E99" w:rsidRDefault="00CE1B7A" w:rsidP="00CE1B7A">
      <w:pPr>
        <w:pStyle w:val="BodyText"/>
        <w:rPr>
          <w:rFonts w:ascii="Times New Roman" w:hAnsi="Times New Roman"/>
          <w:sz w:val="24"/>
        </w:rPr>
      </w:pPr>
      <w:r w:rsidRPr="00EF4E99">
        <w:rPr>
          <w:rFonts w:ascii="Times New Roman" w:hAnsi="Times New Roman"/>
          <w:sz w:val="24"/>
          <w:lang w:val="en-GB" w:bidi="en-GB"/>
        </w:rPr>
        <w:tab/>
      </w:r>
      <w:r w:rsidRPr="00EF4E99">
        <w:rPr>
          <w:rFonts w:ascii="Times New Roman" w:hAnsi="Times New Roman"/>
          <w:sz w:val="24"/>
          <w:lang w:val="en-GB" w:bidi="en-GB"/>
        </w:rPr>
        <w:tab/>
      </w:r>
      <w:proofErr w:type="spellStart"/>
      <w:r w:rsidRPr="00EF4E99">
        <w:rPr>
          <w:rFonts w:ascii="Times New Roman" w:hAnsi="Times New Roman"/>
          <w:sz w:val="24"/>
          <w:lang w:val="en-GB" w:bidi="en-GB"/>
        </w:rPr>
        <w:t>Telliskivi</w:t>
      </w:r>
      <w:proofErr w:type="spellEnd"/>
      <w:r w:rsidRPr="00EF4E99">
        <w:rPr>
          <w:rFonts w:ascii="Times New Roman" w:hAnsi="Times New Roman"/>
          <w:sz w:val="24"/>
          <w:lang w:val="en-GB" w:bidi="en-GB"/>
        </w:rPr>
        <w:t xml:space="preserve"> 60/2, 15073, TALLINN</w:t>
      </w:r>
    </w:p>
    <w:p w14:paraId="04B14F4E" w14:textId="1435F1D3" w:rsidR="00CE1B7A" w:rsidRPr="00EF4E99" w:rsidRDefault="00363F24" w:rsidP="00CE1B7A">
      <w:pPr>
        <w:pStyle w:val="BodyText"/>
        <w:ind w:left="1440"/>
        <w:rPr>
          <w:rFonts w:ascii="Times New Roman" w:hAnsi="Times New Roman"/>
          <w:sz w:val="24"/>
        </w:rPr>
      </w:pPr>
      <w:r>
        <w:rPr>
          <w:rFonts w:ascii="Times New Roman" w:hAnsi="Times New Roman"/>
          <w:sz w:val="24"/>
          <w:lang w:val="en-GB" w:bidi="en-GB"/>
        </w:rPr>
        <w:t xml:space="preserve">Telephone: 615 8660 </w:t>
      </w:r>
    </w:p>
    <w:p w14:paraId="213C219B" w14:textId="2E41B05D" w:rsidR="00CE1B7A" w:rsidRPr="00417687" w:rsidRDefault="00CE1B7A" w:rsidP="00CE1B7A">
      <w:pPr>
        <w:pStyle w:val="BodyText"/>
        <w:ind w:left="1440"/>
        <w:rPr>
          <w:rFonts w:ascii="Times New Roman" w:hAnsi="Times New Roman"/>
          <w:sz w:val="24"/>
        </w:rPr>
      </w:pPr>
      <w:r w:rsidRPr="00EF4E99">
        <w:rPr>
          <w:rFonts w:ascii="Times New Roman" w:hAnsi="Times New Roman"/>
          <w:sz w:val="24"/>
          <w:lang w:val="en-GB" w:bidi="en-GB"/>
        </w:rPr>
        <w:t xml:space="preserve">E-mail: </w:t>
      </w:r>
      <w:hyperlink r:id="rId8" w:history="1">
        <w:r w:rsidR="0075406D" w:rsidRPr="00417687">
          <w:rPr>
            <w:rStyle w:val="Hyperlink"/>
            <w:rFonts w:ascii="Times New Roman" w:hAnsi="Times New Roman"/>
            <w:color w:val="auto"/>
            <w:sz w:val="24"/>
            <w:lang w:val="en-GB" w:bidi="en-GB"/>
          </w:rPr>
          <w:t>raudtee@evr.ee</w:t>
        </w:r>
      </w:hyperlink>
    </w:p>
    <w:p w14:paraId="275A6D22" w14:textId="77777777" w:rsidR="00922F00" w:rsidRDefault="00922F00" w:rsidP="00CE1B7A">
      <w:pPr>
        <w:pStyle w:val="Heading1"/>
        <w:rPr>
          <w:rFonts w:ascii="Times New Roman" w:hAnsi="Times New Roman" w:cs="Times New Roman"/>
          <w:sz w:val="24"/>
          <w:szCs w:val="24"/>
        </w:rPr>
      </w:pPr>
    </w:p>
    <w:p w14:paraId="40F0C309" w14:textId="77777777" w:rsidR="0019495C" w:rsidRDefault="0019495C" w:rsidP="00CE1B7A">
      <w:pPr>
        <w:pStyle w:val="Heading1"/>
        <w:rPr>
          <w:rFonts w:ascii="Times New Roman" w:hAnsi="Times New Roman" w:cs="Times New Roman"/>
          <w:sz w:val="24"/>
          <w:szCs w:val="24"/>
        </w:rPr>
      </w:pPr>
    </w:p>
    <w:p w14:paraId="472E75EA" w14:textId="77777777" w:rsidR="00147E65" w:rsidRDefault="00147E65" w:rsidP="00147E65">
      <w:pPr>
        <w:rPr>
          <w:lang w:val="et-EE"/>
        </w:rPr>
      </w:pPr>
    </w:p>
    <w:p w14:paraId="5C6E7476" w14:textId="77777777" w:rsidR="00147E65" w:rsidRDefault="00147E65" w:rsidP="00147E65">
      <w:pPr>
        <w:rPr>
          <w:lang w:val="et-EE"/>
        </w:rPr>
      </w:pPr>
    </w:p>
    <w:p w14:paraId="1476C6A2" w14:textId="77777777" w:rsidR="00147E65" w:rsidRDefault="00147E65" w:rsidP="00147E65">
      <w:pPr>
        <w:rPr>
          <w:lang w:val="et-EE"/>
        </w:rPr>
      </w:pPr>
    </w:p>
    <w:p w14:paraId="2BAF00AE" w14:textId="77777777" w:rsidR="00147E65" w:rsidRDefault="00147E65" w:rsidP="00147E65">
      <w:pPr>
        <w:rPr>
          <w:lang w:val="et-EE"/>
        </w:rPr>
      </w:pPr>
    </w:p>
    <w:p w14:paraId="73B9E627" w14:textId="77777777" w:rsidR="00147E65" w:rsidRDefault="00147E65" w:rsidP="00147E65">
      <w:pPr>
        <w:rPr>
          <w:lang w:val="et-EE"/>
        </w:rPr>
      </w:pPr>
    </w:p>
    <w:p w14:paraId="3DBF694B" w14:textId="77777777" w:rsidR="00147E65" w:rsidRDefault="00147E65" w:rsidP="00147E65">
      <w:pPr>
        <w:rPr>
          <w:lang w:val="et-EE"/>
        </w:rPr>
      </w:pPr>
    </w:p>
    <w:p w14:paraId="73373749" w14:textId="77777777" w:rsidR="00147E65" w:rsidRDefault="00147E65" w:rsidP="00147E65">
      <w:pPr>
        <w:rPr>
          <w:lang w:val="et-EE"/>
        </w:rPr>
      </w:pPr>
    </w:p>
    <w:p w14:paraId="2850F1F1" w14:textId="77777777" w:rsidR="00147E65" w:rsidRDefault="00147E65" w:rsidP="00147E65">
      <w:pPr>
        <w:rPr>
          <w:lang w:val="et-EE"/>
        </w:rPr>
      </w:pPr>
    </w:p>
    <w:p w14:paraId="1AE1E89D" w14:textId="408B7413" w:rsidR="00CE1B7A" w:rsidRDefault="00CE1B7A" w:rsidP="00BD3960">
      <w:pPr>
        <w:pStyle w:val="Heading1"/>
        <w:tabs>
          <w:tab w:val="left" w:pos="540"/>
          <w:tab w:val="left" w:leader="dot" w:pos="8730"/>
        </w:tabs>
        <w:ind w:right="72"/>
        <w:rPr>
          <w:rFonts w:ascii="Times New Roman" w:hAnsi="Times New Roman" w:cs="Times New Roman"/>
          <w:sz w:val="28"/>
          <w:szCs w:val="28"/>
        </w:rPr>
      </w:pPr>
      <w:r w:rsidRPr="001543E6">
        <w:rPr>
          <w:rFonts w:ascii="Times New Roman" w:hAnsi="Times New Roman" w:cs="Times New Roman"/>
          <w:sz w:val="28"/>
          <w:szCs w:val="28"/>
          <w:lang w:val="en-GB" w:bidi="en-GB"/>
        </w:rPr>
        <w:lastRenderedPageBreak/>
        <w:t>Table of Contents:</w:t>
      </w:r>
    </w:p>
    <w:p w14:paraId="6348436A" w14:textId="73D537D7" w:rsidR="001543E6" w:rsidRPr="009625D7" w:rsidRDefault="001543E6" w:rsidP="00BD3960">
      <w:pPr>
        <w:pStyle w:val="Heading1"/>
        <w:tabs>
          <w:tab w:val="left" w:pos="540"/>
          <w:tab w:val="left" w:leader="dot" w:pos="8730"/>
        </w:tabs>
        <w:spacing w:before="360"/>
        <w:ind w:right="72"/>
        <w:rPr>
          <w:rFonts w:ascii="Times New Roman" w:hAnsi="Times New Roman" w:cs="Times New Roman"/>
          <w:b w:val="0"/>
          <w:sz w:val="20"/>
          <w:szCs w:val="20"/>
          <w:lang w:val="en-US"/>
        </w:rPr>
      </w:pPr>
      <w:r w:rsidRPr="001543E6">
        <w:rPr>
          <w:rFonts w:ascii="Times New Roman" w:hAnsi="Times New Roman" w:cs="Times New Roman"/>
          <w:sz w:val="28"/>
          <w:szCs w:val="28"/>
          <w:lang w:val="en-GB" w:bidi="en-GB"/>
        </w:rPr>
        <w:t>General information</w:t>
      </w:r>
      <w:r w:rsidR="00C5067A">
        <w:rPr>
          <w:rFonts w:ascii="Times New Roman" w:hAnsi="Times New Roman" w:cs="Times New Roman"/>
          <w:b w:val="0"/>
          <w:sz w:val="20"/>
          <w:szCs w:val="20"/>
          <w:lang w:val="en-GB" w:bidi="en-GB"/>
        </w:rPr>
        <w:tab/>
      </w:r>
      <w:r w:rsidR="009625D7" w:rsidRPr="009625D7">
        <w:rPr>
          <w:rFonts w:ascii="Times New Roman" w:hAnsi="Times New Roman" w:cs="Times New Roman"/>
          <w:b w:val="0"/>
          <w:sz w:val="24"/>
          <w:szCs w:val="24"/>
          <w:lang w:val="en-GB" w:bidi="en-GB"/>
        </w:rPr>
        <w:t>4</w:t>
      </w:r>
    </w:p>
    <w:p w14:paraId="56894ADC" w14:textId="54E8D7E3" w:rsidR="00CE1B7A" w:rsidRPr="001543E6" w:rsidRDefault="00314856" w:rsidP="00BD3960">
      <w:pPr>
        <w:pStyle w:val="ListParagraph"/>
        <w:numPr>
          <w:ilvl w:val="0"/>
          <w:numId w:val="23"/>
        </w:numPr>
        <w:tabs>
          <w:tab w:val="left" w:pos="540"/>
          <w:tab w:val="left" w:leader="dot" w:pos="8730"/>
        </w:tabs>
        <w:spacing w:before="240" w:after="60"/>
        <w:ind w:right="72"/>
        <w:rPr>
          <w:b/>
        </w:rPr>
      </w:pPr>
      <w:r w:rsidRPr="001543E6">
        <w:rPr>
          <w:b/>
          <w:sz w:val="28"/>
          <w:szCs w:val="28"/>
          <w:lang w:bidi="en-GB"/>
        </w:rPr>
        <w:t>Technical specifications of the railway infrastructure and conditions for access to it</w:t>
      </w:r>
      <w:r w:rsidR="00C5067A">
        <w:rPr>
          <w:sz w:val="20"/>
          <w:szCs w:val="20"/>
          <w:lang w:bidi="en-GB"/>
        </w:rPr>
        <w:tab/>
      </w:r>
      <w:r w:rsidR="009625D7" w:rsidRPr="009625D7">
        <w:rPr>
          <w:lang w:bidi="en-GB"/>
        </w:rPr>
        <w:t>4</w:t>
      </w:r>
    </w:p>
    <w:p w14:paraId="22A5EA89" w14:textId="6C2BA529" w:rsidR="001543E6" w:rsidRDefault="005515BA" w:rsidP="00BD3960">
      <w:pPr>
        <w:pStyle w:val="Heading2"/>
        <w:numPr>
          <w:ilvl w:val="1"/>
          <w:numId w:val="24"/>
        </w:numPr>
        <w:tabs>
          <w:tab w:val="left" w:pos="540"/>
          <w:tab w:val="left" w:leader="dot" w:pos="8730"/>
        </w:tabs>
        <w:spacing w:before="60" w:after="0"/>
        <w:ind w:left="567" w:right="72" w:hanging="567"/>
        <w:rPr>
          <w:rFonts w:ascii="Times New Roman" w:hAnsi="Times New Roman" w:cs="Times New Roman"/>
          <w:b w:val="0"/>
          <w:i w:val="0"/>
          <w:sz w:val="24"/>
          <w:szCs w:val="24"/>
        </w:rPr>
      </w:pPr>
      <w:r w:rsidRPr="001543E6">
        <w:rPr>
          <w:rFonts w:ascii="Times New Roman" w:hAnsi="Times New Roman" w:cs="Times New Roman"/>
          <w:b w:val="0"/>
          <w:i w:val="0"/>
          <w:sz w:val="24"/>
          <w:szCs w:val="24"/>
          <w:lang w:val="en-GB" w:bidi="en-GB"/>
        </w:rPr>
        <w:t>Volume of the capacity to be allocated</w:t>
      </w:r>
      <w:r w:rsidR="00C5067A">
        <w:rPr>
          <w:rFonts w:ascii="Times New Roman" w:hAnsi="Times New Roman" w:cs="Times New Roman"/>
          <w:b w:val="0"/>
          <w:i w:val="0"/>
          <w:sz w:val="20"/>
          <w:szCs w:val="20"/>
          <w:lang w:val="en-GB" w:bidi="en-GB"/>
        </w:rPr>
        <w:tab/>
      </w:r>
      <w:r w:rsidRPr="001543E6">
        <w:rPr>
          <w:rFonts w:ascii="Times New Roman" w:hAnsi="Times New Roman" w:cs="Times New Roman"/>
          <w:b w:val="0"/>
          <w:i w:val="0"/>
          <w:sz w:val="24"/>
          <w:szCs w:val="24"/>
          <w:lang w:val="en-GB" w:bidi="en-GB"/>
        </w:rPr>
        <w:t>4</w:t>
      </w:r>
    </w:p>
    <w:p w14:paraId="1A3567C3" w14:textId="275CB216" w:rsidR="001543E6" w:rsidRDefault="005515BA" w:rsidP="00BD3960">
      <w:pPr>
        <w:pStyle w:val="Heading2"/>
        <w:numPr>
          <w:ilvl w:val="1"/>
          <w:numId w:val="24"/>
        </w:numPr>
        <w:tabs>
          <w:tab w:val="left" w:pos="540"/>
          <w:tab w:val="left" w:leader="dot" w:pos="8730"/>
        </w:tabs>
        <w:spacing w:before="60" w:after="0"/>
        <w:ind w:left="567" w:right="72" w:hanging="567"/>
        <w:rPr>
          <w:rFonts w:ascii="Times New Roman" w:hAnsi="Times New Roman" w:cs="Times New Roman"/>
          <w:b w:val="0"/>
          <w:i w:val="0"/>
          <w:sz w:val="24"/>
          <w:szCs w:val="24"/>
        </w:rPr>
      </w:pPr>
      <w:r w:rsidRPr="001543E6">
        <w:rPr>
          <w:rFonts w:ascii="Times New Roman" w:hAnsi="Times New Roman" w:cs="Times New Roman"/>
          <w:b w:val="0"/>
          <w:i w:val="0"/>
          <w:sz w:val="24"/>
          <w:szCs w:val="24"/>
          <w:lang w:val="en-GB" w:bidi="en-GB"/>
        </w:rPr>
        <w:t>General description of the capacity to be allocated</w:t>
      </w:r>
      <w:r w:rsidR="00C5067A">
        <w:rPr>
          <w:rFonts w:ascii="Times New Roman" w:hAnsi="Times New Roman" w:cs="Times New Roman"/>
          <w:b w:val="0"/>
          <w:i w:val="0"/>
          <w:sz w:val="24"/>
          <w:szCs w:val="24"/>
          <w:lang w:val="en-GB" w:bidi="en-GB"/>
        </w:rPr>
        <w:tab/>
      </w:r>
      <w:r w:rsidRPr="001543E6">
        <w:rPr>
          <w:rFonts w:ascii="Times New Roman" w:hAnsi="Times New Roman" w:cs="Times New Roman"/>
          <w:b w:val="0"/>
          <w:i w:val="0"/>
          <w:sz w:val="24"/>
          <w:szCs w:val="24"/>
          <w:lang w:val="en-GB" w:bidi="en-GB"/>
        </w:rPr>
        <w:t>4</w:t>
      </w:r>
    </w:p>
    <w:p w14:paraId="569A1AFD" w14:textId="274D6F26" w:rsidR="007A41AF" w:rsidRPr="007A41AF" w:rsidRDefault="007A41AF" w:rsidP="00BD3960">
      <w:pPr>
        <w:pStyle w:val="BodyTextIndent"/>
        <w:numPr>
          <w:ilvl w:val="1"/>
          <w:numId w:val="24"/>
        </w:numPr>
        <w:tabs>
          <w:tab w:val="left" w:pos="540"/>
          <w:tab w:val="left" w:leader="dot" w:pos="8730"/>
        </w:tabs>
        <w:spacing w:before="60" w:after="60"/>
        <w:ind w:left="567" w:right="72" w:hanging="567"/>
        <w:jc w:val="left"/>
        <w:rPr>
          <w:rFonts w:ascii="Times New Roman" w:hAnsi="Times New Roman"/>
          <w:lang w:val="en-GB"/>
        </w:rPr>
      </w:pPr>
      <w:r w:rsidRPr="007A41AF">
        <w:rPr>
          <w:rFonts w:ascii="Times New Roman" w:hAnsi="Times New Roman"/>
          <w:lang w:val="en-GB" w:bidi="en-GB"/>
        </w:rPr>
        <w:t>Technical specification of the railway network</w:t>
      </w:r>
      <w:r w:rsidR="00C5067A">
        <w:rPr>
          <w:rFonts w:ascii="Times New Roman" w:hAnsi="Times New Roman"/>
          <w:sz w:val="20"/>
          <w:szCs w:val="20"/>
          <w:lang w:val="en-GB" w:bidi="en-GB"/>
        </w:rPr>
        <w:tab/>
      </w:r>
      <w:r w:rsidRPr="007A41AF">
        <w:rPr>
          <w:rFonts w:ascii="Times New Roman" w:hAnsi="Times New Roman"/>
          <w:lang w:val="en-GB" w:bidi="en-GB"/>
        </w:rPr>
        <w:t>6</w:t>
      </w:r>
    </w:p>
    <w:p w14:paraId="7929F49F" w14:textId="31016575" w:rsidR="001543E6" w:rsidRPr="001543E6" w:rsidRDefault="005515BA" w:rsidP="00BD3960">
      <w:pPr>
        <w:pStyle w:val="Heading2"/>
        <w:numPr>
          <w:ilvl w:val="1"/>
          <w:numId w:val="24"/>
        </w:numPr>
        <w:tabs>
          <w:tab w:val="left" w:pos="540"/>
          <w:tab w:val="left" w:leader="dot" w:pos="8730"/>
        </w:tabs>
        <w:spacing w:before="60"/>
        <w:ind w:left="567" w:right="72" w:hanging="567"/>
        <w:rPr>
          <w:rFonts w:ascii="Times New Roman" w:hAnsi="Times New Roman" w:cs="Times New Roman"/>
          <w:b w:val="0"/>
          <w:i w:val="0"/>
          <w:sz w:val="24"/>
          <w:szCs w:val="24"/>
        </w:rPr>
      </w:pPr>
      <w:r w:rsidRPr="001543E6">
        <w:rPr>
          <w:rFonts w:ascii="Times New Roman" w:hAnsi="Times New Roman" w:cs="Times New Roman"/>
          <w:b w:val="0"/>
          <w:i w:val="0"/>
          <w:sz w:val="24"/>
          <w:szCs w:val="24"/>
          <w:lang w:val="en-GB" w:bidi="en-GB"/>
        </w:rPr>
        <w:t>Connection to railway infrastructure owned by third parties, exceptions in using the railway infrastructure for rail transport</w:t>
      </w:r>
      <w:r w:rsidR="00C5067A">
        <w:rPr>
          <w:rFonts w:ascii="Times New Roman" w:hAnsi="Times New Roman" w:cs="Times New Roman"/>
          <w:b w:val="0"/>
          <w:i w:val="0"/>
          <w:sz w:val="20"/>
          <w:szCs w:val="20"/>
          <w:lang w:val="en-GB" w:bidi="en-GB"/>
        </w:rPr>
        <w:tab/>
      </w:r>
      <w:r w:rsidRPr="001543E6">
        <w:rPr>
          <w:rFonts w:ascii="Times New Roman" w:hAnsi="Times New Roman" w:cs="Times New Roman"/>
          <w:b w:val="0"/>
          <w:i w:val="0"/>
          <w:sz w:val="24"/>
          <w:szCs w:val="24"/>
          <w:lang w:val="en-GB" w:bidi="en-GB"/>
        </w:rPr>
        <w:t>9</w:t>
      </w:r>
    </w:p>
    <w:p w14:paraId="182BA780" w14:textId="6C1D76BB" w:rsidR="001543E6" w:rsidRDefault="005515BA" w:rsidP="00BD3960">
      <w:pPr>
        <w:pStyle w:val="Heading2"/>
        <w:numPr>
          <w:ilvl w:val="1"/>
          <w:numId w:val="24"/>
        </w:numPr>
        <w:tabs>
          <w:tab w:val="left" w:pos="540"/>
          <w:tab w:val="left" w:leader="dot" w:pos="8730"/>
        </w:tabs>
        <w:spacing w:before="60" w:after="0"/>
        <w:ind w:left="567" w:right="72" w:hanging="567"/>
        <w:rPr>
          <w:rFonts w:ascii="Times New Roman" w:hAnsi="Times New Roman" w:cs="Times New Roman"/>
          <w:b w:val="0"/>
          <w:i w:val="0"/>
          <w:sz w:val="24"/>
          <w:szCs w:val="24"/>
        </w:rPr>
      </w:pPr>
      <w:r w:rsidRPr="001543E6">
        <w:rPr>
          <w:rFonts w:ascii="Times New Roman" w:hAnsi="Times New Roman" w:cs="Times New Roman"/>
          <w:b w:val="0"/>
          <w:i w:val="0"/>
          <w:sz w:val="24"/>
          <w:szCs w:val="24"/>
          <w:lang w:val="en-GB" w:bidi="en-GB"/>
        </w:rPr>
        <w:t>Technological restrictions preventing the use of capacity</w:t>
      </w:r>
      <w:r w:rsidR="00C5067A">
        <w:rPr>
          <w:rFonts w:ascii="Times New Roman" w:hAnsi="Times New Roman" w:cs="Times New Roman"/>
          <w:b w:val="0"/>
          <w:i w:val="0"/>
          <w:sz w:val="20"/>
          <w:szCs w:val="20"/>
          <w:lang w:val="en-GB" w:bidi="en-GB"/>
        </w:rPr>
        <w:tab/>
      </w:r>
      <w:r w:rsidRPr="001543E6">
        <w:rPr>
          <w:rFonts w:ascii="Times New Roman" w:hAnsi="Times New Roman" w:cs="Times New Roman"/>
          <w:b w:val="0"/>
          <w:i w:val="0"/>
          <w:sz w:val="24"/>
          <w:szCs w:val="24"/>
          <w:lang w:val="en-GB" w:bidi="en-GB"/>
        </w:rPr>
        <w:t>11</w:t>
      </w:r>
    </w:p>
    <w:p w14:paraId="6C09C3A5" w14:textId="624C3488" w:rsidR="00314856" w:rsidRDefault="00125B4A" w:rsidP="00BD3960">
      <w:pPr>
        <w:pStyle w:val="Heading2"/>
        <w:numPr>
          <w:ilvl w:val="1"/>
          <w:numId w:val="24"/>
        </w:numPr>
        <w:tabs>
          <w:tab w:val="left" w:pos="540"/>
          <w:tab w:val="left" w:leader="dot" w:pos="8730"/>
        </w:tabs>
        <w:spacing w:before="60" w:after="0"/>
        <w:ind w:left="567" w:right="72" w:hanging="567"/>
        <w:rPr>
          <w:rFonts w:ascii="Times New Roman" w:hAnsi="Times New Roman" w:cs="Times New Roman"/>
          <w:b w:val="0"/>
          <w:i w:val="0"/>
          <w:sz w:val="24"/>
          <w:szCs w:val="24"/>
        </w:rPr>
      </w:pPr>
      <w:r w:rsidRPr="001543E6">
        <w:rPr>
          <w:rFonts w:ascii="Times New Roman" w:hAnsi="Times New Roman" w:cs="Times New Roman"/>
          <w:b w:val="0"/>
          <w:i w:val="0"/>
          <w:sz w:val="24"/>
          <w:szCs w:val="24"/>
          <w:lang w:val="en-GB" w:bidi="en-GB"/>
        </w:rPr>
        <w:t>Railway vehicle requirements</w:t>
      </w:r>
      <w:r w:rsidR="00C5067A">
        <w:rPr>
          <w:rFonts w:ascii="Times New Roman" w:hAnsi="Times New Roman" w:cs="Times New Roman"/>
          <w:b w:val="0"/>
          <w:i w:val="0"/>
          <w:sz w:val="20"/>
          <w:szCs w:val="20"/>
          <w:lang w:val="en-GB" w:bidi="en-GB"/>
        </w:rPr>
        <w:tab/>
      </w:r>
      <w:r w:rsidRPr="001543E6">
        <w:rPr>
          <w:rFonts w:ascii="Times New Roman" w:hAnsi="Times New Roman" w:cs="Times New Roman"/>
          <w:b w:val="0"/>
          <w:i w:val="0"/>
          <w:sz w:val="24"/>
          <w:szCs w:val="24"/>
          <w:lang w:val="en-GB" w:bidi="en-GB"/>
        </w:rPr>
        <w:t>12</w:t>
      </w:r>
    </w:p>
    <w:p w14:paraId="60F8CA08" w14:textId="30FBAC57" w:rsidR="001543E6" w:rsidRPr="009625D7" w:rsidRDefault="00314856" w:rsidP="00BD3960">
      <w:pPr>
        <w:tabs>
          <w:tab w:val="left" w:pos="540"/>
          <w:tab w:val="left" w:leader="dot" w:pos="8730"/>
        </w:tabs>
        <w:spacing w:before="360" w:after="120"/>
        <w:ind w:right="72"/>
        <w:rPr>
          <w:sz w:val="20"/>
          <w:szCs w:val="20"/>
          <w:lang w:val="et-EE"/>
        </w:rPr>
      </w:pPr>
      <w:r w:rsidRPr="001543E6">
        <w:rPr>
          <w:b/>
          <w:sz w:val="28"/>
          <w:szCs w:val="28"/>
          <w:lang w:bidi="en-GB"/>
        </w:rPr>
        <w:t>2. Principles for the determination of railway infrastructure user fees</w:t>
      </w:r>
      <w:r w:rsidR="00C5067A">
        <w:rPr>
          <w:sz w:val="20"/>
          <w:szCs w:val="20"/>
          <w:lang w:bidi="en-GB"/>
        </w:rPr>
        <w:tab/>
      </w:r>
      <w:r w:rsidR="009625D7">
        <w:rPr>
          <w:lang w:bidi="en-GB"/>
        </w:rPr>
        <w:t>1</w:t>
      </w:r>
      <w:r w:rsidR="00FF46C2">
        <w:rPr>
          <w:lang w:bidi="en-GB"/>
        </w:rPr>
        <w:t>7</w:t>
      </w:r>
    </w:p>
    <w:p w14:paraId="4CC5ED65" w14:textId="5E8EDAF8" w:rsidR="0019495C" w:rsidRPr="00E26A4C" w:rsidRDefault="0019495C" w:rsidP="00BD3960">
      <w:pPr>
        <w:tabs>
          <w:tab w:val="left" w:pos="540"/>
          <w:tab w:val="left" w:leader="dot" w:pos="8730"/>
        </w:tabs>
        <w:spacing w:before="60"/>
        <w:ind w:left="567" w:right="72" w:hanging="567"/>
        <w:rPr>
          <w:b/>
          <w:lang w:val="et-EE"/>
        </w:rPr>
      </w:pPr>
      <w:r>
        <w:rPr>
          <w:lang w:bidi="en-GB"/>
        </w:rPr>
        <w:t>2.1</w:t>
      </w:r>
      <w:r>
        <w:rPr>
          <w:lang w:bidi="en-GB"/>
        </w:rPr>
        <w:tab/>
        <w:t>Calculation of railway infrastructure costs</w:t>
      </w:r>
      <w:r w:rsidR="00C5067A">
        <w:rPr>
          <w:sz w:val="20"/>
          <w:szCs w:val="20"/>
          <w:lang w:bidi="en-GB"/>
        </w:rPr>
        <w:tab/>
      </w:r>
      <w:r>
        <w:rPr>
          <w:lang w:bidi="en-GB"/>
        </w:rPr>
        <w:t>1</w:t>
      </w:r>
      <w:r w:rsidR="00FF46C2">
        <w:rPr>
          <w:lang w:bidi="en-GB"/>
        </w:rPr>
        <w:t>7</w:t>
      </w:r>
    </w:p>
    <w:p w14:paraId="1CA74BC3" w14:textId="4752BC2E" w:rsidR="0019495C" w:rsidRPr="00E26A4C" w:rsidRDefault="0019495C" w:rsidP="00BD3960">
      <w:pPr>
        <w:tabs>
          <w:tab w:val="left" w:pos="540"/>
          <w:tab w:val="left" w:leader="dot" w:pos="8730"/>
        </w:tabs>
        <w:spacing w:before="60"/>
        <w:ind w:left="567" w:right="72" w:hanging="567"/>
        <w:rPr>
          <w:b/>
          <w:lang w:val="et-EE"/>
        </w:rPr>
      </w:pPr>
      <w:r>
        <w:rPr>
          <w:lang w:bidi="en-GB"/>
        </w:rPr>
        <w:t>2.2</w:t>
      </w:r>
      <w:r>
        <w:rPr>
          <w:lang w:bidi="en-GB"/>
        </w:rPr>
        <w:tab/>
        <w:t>User fees for basic services of the railway infrastructure and mark-ups of user fees</w:t>
      </w:r>
      <w:r w:rsidR="00C5067A">
        <w:rPr>
          <w:sz w:val="20"/>
          <w:szCs w:val="20"/>
          <w:lang w:bidi="en-GB"/>
        </w:rPr>
        <w:tab/>
      </w:r>
      <w:r>
        <w:rPr>
          <w:lang w:bidi="en-GB"/>
        </w:rPr>
        <w:t>1</w:t>
      </w:r>
      <w:r w:rsidR="00FF46C2">
        <w:rPr>
          <w:lang w:bidi="en-GB"/>
        </w:rPr>
        <w:t>8</w:t>
      </w:r>
    </w:p>
    <w:p w14:paraId="3BE1BE7A" w14:textId="3A2C3EE9" w:rsidR="0019495C" w:rsidRPr="002018CE" w:rsidRDefault="0019495C" w:rsidP="00BD3960">
      <w:pPr>
        <w:tabs>
          <w:tab w:val="left" w:pos="540"/>
          <w:tab w:val="left" w:leader="dot" w:pos="8730"/>
        </w:tabs>
        <w:spacing w:before="60"/>
        <w:ind w:left="567" w:right="72" w:hanging="567"/>
        <w:rPr>
          <w:lang w:val="et-EE"/>
        </w:rPr>
      </w:pPr>
      <w:r w:rsidRPr="0019495C">
        <w:rPr>
          <w:lang w:bidi="en-GB"/>
        </w:rPr>
        <w:t>2.3</w:t>
      </w:r>
      <w:r w:rsidRPr="0019495C">
        <w:rPr>
          <w:lang w:bidi="en-GB"/>
        </w:rPr>
        <w:tab/>
        <w:t>User fees for extra and support services and service facilities of the railway infrastructure</w:t>
      </w:r>
      <w:r w:rsidR="00C5067A">
        <w:rPr>
          <w:sz w:val="20"/>
          <w:szCs w:val="20"/>
          <w:lang w:bidi="en-GB"/>
        </w:rPr>
        <w:tab/>
      </w:r>
      <w:r w:rsidRPr="0019495C">
        <w:rPr>
          <w:lang w:bidi="en-GB"/>
        </w:rPr>
        <w:t>1</w:t>
      </w:r>
      <w:r w:rsidR="00FF46C2">
        <w:rPr>
          <w:lang w:bidi="en-GB"/>
        </w:rPr>
        <w:t>8</w:t>
      </w:r>
    </w:p>
    <w:p w14:paraId="7E8F3324" w14:textId="097CD744" w:rsidR="00E958E5" w:rsidRPr="002018CE" w:rsidRDefault="0019495C" w:rsidP="00BD3960">
      <w:pPr>
        <w:tabs>
          <w:tab w:val="left" w:pos="540"/>
          <w:tab w:val="left" w:leader="dot" w:pos="8730"/>
        </w:tabs>
        <w:spacing w:before="60"/>
        <w:ind w:left="562" w:right="72" w:hanging="562"/>
        <w:rPr>
          <w:lang w:val="et-EE"/>
        </w:rPr>
      </w:pPr>
      <w:r>
        <w:rPr>
          <w:lang w:bidi="en-GB"/>
        </w:rPr>
        <w:t>2.4</w:t>
      </w:r>
      <w:r w:rsidR="00BD3960">
        <w:rPr>
          <w:lang w:bidi="en-GB"/>
        </w:rPr>
        <w:tab/>
      </w:r>
      <w:r>
        <w:rPr>
          <w:lang w:bidi="en-GB"/>
        </w:rPr>
        <w:t>Calculation of fixed assets and capital expenditure</w:t>
      </w:r>
      <w:r w:rsidR="00C5067A">
        <w:rPr>
          <w:sz w:val="20"/>
          <w:szCs w:val="20"/>
          <w:lang w:bidi="en-GB"/>
        </w:rPr>
        <w:tab/>
      </w:r>
      <w:r>
        <w:rPr>
          <w:lang w:bidi="en-GB"/>
        </w:rPr>
        <w:t>18</w:t>
      </w:r>
    </w:p>
    <w:p w14:paraId="1FDFB339" w14:textId="2981DAD3" w:rsidR="00E958E5" w:rsidRPr="002018CE" w:rsidRDefault="0019495C" w:rsidP="00BD3960">
      <w:pPr>
        <w:tabs>
          <w:tab w:val="left" w:pos="540"/>
          <w:tab w:val="left" w:leader="dot" w:pos="8730"/>
        </w:tabs>
        <w:spacing w:before="60"/>
        <w:ind w:right="72"/>
        <w:rPr>
          <w:bCs/>
        </w:rPr>
      </w:pPr>
      <w:r>
        <w:rPr>
          <w:lang w:bidi="en-GB"/>
        </w:rPr>
        <w:t>2.5</w:t>
      </w:r>
      <w:r w:rsidR="00BD3960">
        <w:rPr>
          <w:lang w:bidi="en-GB"/>
        </w:rPr>
        <w:tab/>
      </w:r>
      <w:r>
        <w:rPr>
          <w:lang w:bidi="en-GB"/>
        </w:rPr>
        <w:t>Calculation of reasonable operating profit</w:t>
      </w:r>
      <w:r w:rsidR="00BD3960">
        <w:rPr>
          <w:lang w:bidi="en-GB"/>
        </w:rPr>
        <w:tab/>
      </w:r>
      <w:r>
        <w:rPr>
          <w:lang w:bidi="en-GB"/>
        </w:rPr>
        <w:t>1</w:t>
      </w:r>
      <w:r w:rsidR="00FF46C2">
        <w:rPr>
          <w:lang w:bidi="en-GB"/>
        </w:rPr>
        <w:t>9</w:t>
      </w:r>
    </w:p>
    <w:p w14:paraId="4D03E86F" w14:textId="2F25B3A3" w:rsidR="00CF2C7E" w:rsidRPr="002018CE" w:rsidRDefault="00CF2C7E" w:rsidP="00BD3960">
      <w:pPr>
        <w:tabs>
          <w:tab w:val="left" w:pos="540"/>
          <w:tab w:val="left" w:leader="dot" w:pos="8730"/>
        </w:tabs>
        <w:spacing w:before="60"/>
        <w:ind w:left="567" w:right="72" w:hanging="567"/>
        <w:rPr>
          <w:lang w:val="et-EE"/>
        </w:rPr>
      </w:pPr>
      <w:r w:rsidRPr="00CF2C7E">
        <w:rPr>
          <w:lang w:bidi="en-GB"/>
        </w:rPr>
        <w:t>2.6</w:t>
      </w:r>
      <w:r w:rsidR="00BD3960">
        <w:rPr>
          <w:lang w:bidi="en-GB"/>
        </w:rPr>
        <w:tab/>
      </w:r>
      <w:r w:rsidRPr="00CF2C7E">
        <w:rPr>
          <w:lang w:bidi="en-GB"/>
        </w:rPr>
        <w:t>Unit cost of the railway infrastructure user fees</w:t>
      </w:r>
      <w:r w:rsidR="00C5067A">
        <w:rPr>
          <w:sz w:val="20"/>
          <w:szCs w:val="20"/>
          <w:lang w:bidi="en-GB"/>
        </w:rPr>
        <w:tab/>
      </w:r>
      <w:r w:rsidRPr="00CF2C7E">
        <w:rPr>
          <w:lang w:bidi="en-GB"/>
        </w:rPr>
        <w:t>1</w:t>
      </w:r>
      <w:r w:rsidR="00FF46C2">
        <w:rPr>
          <w:lang w:bidi="en-GB"/>
        </w:rPr>
        <w:t>9</w:t>
      </w:r>
    </w:p>
    <w:p w14:paraId="01D3294D" w14:textId="63ED62E6" w:rsidR="00CF2C7E" w:rsidRPr="00F25A3C" w:rsidRDefault="0019495C" w:rsidP="00BD3960">
      <w:pPr>
        <w:tabs>
          <w:tab w:val="left" w:pos="540"/>
          <w:tab w:val="left" w:leader="dot" w:pos="8730"/>
        </w:tabs>
        <w:spacing w:before="60"/>
        <w:ind w:left="567" w:right="72" w:hanging="567"/>
        <w:rPr>
          <w:b/>
          <w:bCs/>
          <w:lang w:val="et-EE"/>
        </w:rPr>
      </w:pPr>
      <w:r>
        <w:rPr>
          <w:lang w:bidi="en-GB"/>
        </w:rPr>
        <w:t>2.7</w:t>
      </w:r>
      <w:r w:rsidR="00BD3960">
        <w:rPr>
          <w:lang w:bidi="en-GB"/>
        </w:rPr>
        <w:tab/>
      </w:r>
      <w:r>
        <w:rPr>
          <w:lang w:bidi="en-GB"/>
        </w:rPr>
        <w:t>Reduction of user fees and mark-ups</w:t>
      </w:r>
      <w:r w:rsidR="00C5067A">
        <w:rPr>
          <w:sz w:val="20"/>
          <w:szCs w:val="20"/>
          <w:lang w:bidi="en-GB"/>
        </w:rPr>
        <w:tab/>
      </w:r>
      <w:r>
        <w:rPr>
          <w:lang w:bidi="en-GB"/>
        </w:rPr>
        <w:t>1</w:t>
      </w:r>
      <w:r w:rsidR="00FF46C2">
        <w:rPr>
          <w:lang w:bidi="en-GB"/>
        </w:rPr>
        <w:t>9</w:t>
      </w:r>
    </w:p>
    <w:p w14:paraId="3E438333" w14:textId="580DFC58" w:rsidR="00E958E5" w:rsidRDefault="0019495C" w:rsidP="00BD3960">
      <w:pPr>
        <w:tabs>
          <w:tab w:val="left" w:pos="540"/>
          <w:tab w:val="left" w:leader="dot" w:pos="8730"/>
        </w:tabs>
        <w:spacing w:before="60"/>
        <w:ind w:left="567" w:right="72" w:hanging="567"/>
        <w:rPr>
          <w:lang w:val="et-EE"/>
        </w:rPr>
      </w:pPr>
      <w:r>
        <w:rPr>
          <w:lang w:bidi="en-GB"/>
        </w:rPr>
        <w:t>2.8</w:t>
      </w:r>
      <w:r w:rsidR="00BD3960">
        <w:rPr>
          <w:lang w:bidi="en-GB"/>
        </w:rPr>
        <w:tab/>
      </w:r>
      <w:r>
        <w:rPr>
          <w:lang w:bidi="en-GB"/>
        </w:rPr>
        <w:t>Determination of user fees</w:t>
      </w:r>
      <w:r w:rsidR="00C5067A">
        <w:rPr>
          <w:sz w:val="20"/>
          <w:szCs w:val="20"/>
          <w:lang w:bidi="en-GB"/>
        </w:rPr>
        <w:tab/>
      </w:r>
      <w:r>
        <w:rPr>
          <w:lang w:bidi="en-GB"/>
        </w:rPr>
        <w:t>1</w:t>
      </w:r>
      <w:r w:rsidR="00FF46C2">
        <w:rPr>
          <w:lang w:bidi="en-GB"/>
        </w:rPr>
        <w:t>9</w:t>
      </w:r>
    </w:p>
    <w:p w14:paraId="68746665" w14:textId="227F92DB" w:rsidR="00E958E5" w:rsidRDefault="0019495C" w:rsidP="00BD3960">
      <w:pPr>
        <w:tabs>
          <w:tab w:val="left" w:pos="540"/>
          <w:tab w:val="left" w:leader="dot" w:pos="8730"/>
        </w:tabs>
        <w:spacing w:before="60"/>
        <w:ind w:left="567" w:right="72" w:hanging="567"/>
        <w:rPr>
          <w:bCs/>
          <w:lang w:val="et-EE"/>
        </w:rPr>
      </w:pPr>
      <w:r>
        <w:rPr>
          <w:lang w:bidi="en-GB"/>
        </w:rPr>
        <w:t>2.9</w:t>
      </w:r>
      <w:r w:rsidR="00BD3960">
        <w:rPr>
          <w:lang w:bidi="en-GB"/>
        </w:rPr>
        <w:tab/>
      </w:r>
      <w:r>
        <w:rPr>
          <w:lang w:bidi="en-GB"/>
        </w:rPr>
        <w:t>Reservation fee</w:t>
      </w:r>
      <w:r w:rsidR="00C5067A">
        <w:rPr>
          <w:sz w:val="20"/>
          <w:szCs w:val="20"/>
          <w:lang w:bidi="en-GB"/>
        </w:rPr>
        <w:tab/>
      </w:r>
      <w:r w:rsidR="00FF46C2">
        <w:rPr>
          <w:lang w:bidi="en-GB"/>
        </w:rPr>
        <w:t>20</w:t>
      </w:r>
    </w:p>
    <w:p w14:paraId="0FBF4124" w14:textId="03DB69B2" w:rsidR="00314856" w:rsidRPr="002018CE" w:rsidRDefault="00314856" w:rsidP="00BD3960">
      <w:pPr>
        <w:tabs>
          <w:tab w:val="left" w:pos="540"/>
          <w:tab w:val="left" w:leader="dot" w:pos="8730"/>
        </w:tabs>
        <w:spacing w:before="360" w:after="120"/>
        <w:ind w:right="72"/>
      </w:pPr>
      <w:r w:rsidRPr="0019495C">
        <w:rPr>
          <w:b/>
          <w:sz w:val="28"/>
          <w:szCs w:val="28"/>
          <w:lang w:bidi="en-GB"/>
        </w:rPr>
        <w:t>3. Principles and criteria for the allocation of capacity</w:t>
      </w:r>
      <w:r w:rsidR="00C5067A">
        <w:rPr>
          <w:sz w:val="20"/>
          <w:szCs w:val="20"/>
          <w:lang w:bidi="en-GB"/>
        </w:rPr>
        <w:tab/>
      </w:r>
      <w:r w:rsidR="00FF46C2">
        <w:rPr>
          <w:lang w:bidi="en-GB"/>
        </w:rPr>
        <w:t>20</w:t>
      </w:r>
    </w:p>
    <w:p w14:paraId="3D638AE2" w14:textId="0FB42511" w:rsidR="0019495C" w:rsidRPr="002018CE" w:rsidRDefault="0019495C" w:rsidP="00BD3960">
      <w:pPr>
        <w:tabs>
          <w:tab w:val="left" w:pos="540"/>
          <w:tab w:val="left" w:leader="dot" w:pos="8730"/>
        </w:tabs>
        <w:spacing w:before="60"/>
        <w:ind w:left="567" w:right="72" w:hanging="567"/>
      </w:pPr>
      <w:r>
        <w:rPr>
          <w:lang w:bidi="en-GB"/>
        </w:rPr>
        <w:t>3.1</w:t>
      </w:r>
      <w:r w:rsidR="00BD3960">
        <w:rPr>
          <w:lang w:bidi="en-GB"/>
        </w:rPr>
        <w:tab/>
      </w:r>
      <w:r>
        <w:rPr>
          <w:lang w:bidi="en-GB"/>
        </w:rPr>
        <w:t>Principles of the capacity allocation procedure</w:t>
      </w:r>
      <w:r w:rsidR="00C5067A">
        <w:rPr>
          <w:sz w:val="20"/>
          <w:szCs w:val="20"/>
          <w:lang w:bidi="en-GB"/>
        </w:rPr>
        <w:tab/>
      </w:r>
      <w:r w:rsidR="00FF46C2">
        <w:rPr>
          <w:lang w:bidi="en-GB"/>
        </w:rPr>
        <w:t>20</w:t>
      </w:r>
    </w:p>
    <w:p w14:paraId="09C3E8AD" w14:textId="231C1936" w:rsidR="002018CE" w:rsidRPr="002018CE" w:rsidRDefault="0019495C" w:rsidP="00BD3960">
      <w:pPr>
        <w:tabs>
          <w:tab w:val="left" w:pos="540"/>
          <w:tab w:val="left" w:leader="dot" w:pos="8730"/>
        </w:tabs>
        <w:spacing w:before="60"/>
        <w:ind w:left="567" w:right="72" w:hanging="567"/>
      </w:pPr>
      <w:r>
        <w:rPr>
          <w:lang w:bidi="en-GB"/>
        </w:rPr>
        <w:t>3.2</w:t>
      </w:r>
      <w:r>
        <w:rPr>
          <w:lang w:bidi="en-GB"/>
        </w:rPr>
        <w:tab/>
        <w:t>Applicants for capacity and criteria for satisfying the applications</w:t>
      </w:r>
      <w:r w:rsidR="00C5067A">
        <w:rPr>
          <w:sz w:val="20"/>
          <w:szCs w:val="20"/>
          <w:lang w:bidi="en-GB"/>
        </w:rPr>
        <w:tab/>
      </w:r>
      <w:r>
        <w:rPr>
          <w:lang w:bidi="en-GB"/>
        </w:rPr>
        <w:t>2</w:t>
      </w:r>
      <w:r w:rsidR="00FF46C2">
        <w:rPr>
          <w:lang w:bidi="en-GB"/>
        </w:rPr>
        <w:t>1</w:t>
      </w:r>
    </w:p>
    <w:p w14:paraId="4070F883" w14:textId="444C0F2E" w:rsidR="00E958E5" w:rsidRPr="00F158B1" w:rsidRDefault="0019495C" w:rsidP="00BD3960">
      <w:pPr>
        <w:pStyle w:val="Heading2"/>
        <w:tabs>
          <w:tab w:val="left" w:pos="540"/>
          <w:tab w:val="left" w:leader="dot" w:pos="8730"/>
        </w:tabs>
        <w:spacing w:before="60" w:after="0"/>
        <w:ind w:left="567" w:right="72" w:hanging="567"/>
        <w:rPr>
          <w:rFonts w:ascii="Times New Roman" w:hAnsi="Times New Roman" w:cs="Times New Roman"/>
          <w:b w:val="0"/>
          <w:i w:val="0"/>
          <w:sz w:val="24"/>
          <w:szCs w:val="24"/>
        </w:rPr>
      </w:pPr>
      <w:r>
        <w:rPr>
          <w:rFonts w:ascii="Times New Roman" w:hAnsi="Times New Roman" w:cs="Times New Roman"/>
          <w:b w:val="0"/>
          <w:i w:val="0"/>
          <w:sz w:val="24"/>
          <w:szCs w:val="24"/>
          <w:lang w:val="en-GB" w:bidi="en-GB"/>
        </w:rPr>
        <w:t>3.3</w:t>
      </w:r>
      <w:r>
        <w:rPr>
          <w:rFonts w:ascii="Times New Roman" w:hAnsi="Times New Roman" w:cs="Times New Roman"/>
          <w:b w:val="0"/>
          <w:i w:val="0"/>
          <w:sz w:val="24"/>
          <w:szCs w:val="24"/>
          <w:lang w:val="en-GB" w:bidi="en-GB"/>
        </w:rPr>
        <w:tab/>
        <w:t>Deadlines of the capacity allocation procedure</w:t>
      </w:r>
      <w:r w:rsidR="00C5067A">
        <w:rPr>
          <w:rFonts w:ascii="Times New Roman" w:hAnsi="Times New Roman" w:cs="Times New Roman"/>
          <w:b w:val="0"/>
          <w:i w:val="0"/>
          <w:sz w:val="20"/>
          <w:szCs w:val="20"/>
          <w:lang w:val="en-GB" w:bidi="en-GB"/>
        </w:rPr>
        <w:tab/>
      </w:r>
      <w:r>
        <w:rPr>
          <w:rFonts w:ascii="Times New Roman" w:hAnsi="Times New Roman" w:cs="Times New Roman"/>
          <w:b w:val="0"/>
          <w:i w:val="0"/>
          <w:sz w:val="24"/>
          <w:szCs w:val="24"/>
          <w:lang w:val="en-GB" w:bidi="en-GB"/>
        </w:rPr>
        <w:t>2</w:t>
      </w:r>
      <w:r w:rsidR="00FF46C2">
        <w:rPr>
          <w:rFonts w:ascii="Times New Roman" w:hAnsi="Times New Roman" w:cs="Times New Roman"/>
          <w:b w:val="0"/>
          <w:i w:val="0"/>
          <w:sz w:val="24"/>
          <w:szCs w:val="24"/>
          <w:lang w:val="en-GB" w:bidi="en-GB"/>
        </w:rPr>
        <w:t>3</w:t>
      </w:r>
    </w:p>
    <w:p w14:paraId="7FFC5A75" w14:textId="7E1EB7A9" w:rsidR="00E958E5" w:rsidRPr="00E958E5" w:rsidRDefault="0019495C" w:rsidP="00BD3960">
      <w:pPr>
        <w:pStyle w:val="Heading2"/>
        <w:tabs>
          <w:tab w:val="left" w:pos="540"/>
          <w:tab w:val="left" w:leader="dot" w:pos="8730"/>
        </w:tabs>
        <w:spacing w:before="60" w:after="0"/>
        <w:ind w:left="567" w:right="72" w:hanging="567"/>
        <w:rPr>
          <w:rFonts w:ascii="Times New Roman" w:hAnsi="Times New Roman" w:cs="Times New Roman"/>
          <w:b w:val="0"/>
          <w:i w:val="0"/>
          <w:sz w:val="24"/>
          <w:szCs w:val="24"/>
        </w:rPr>
      </w:pPr>
      <w:r>
        <w:rPr>
          <w:rFonts w:ascii="Times New Roman" w:hAnsi="Times New Roman" w:cs="Times New Roman"/>
          <w:b w:val="0"/>
          <w:i w:val="0"/>
          <w:sz w:val="24"/>
          <w:szCs w:val="24"/>
          <w:lang w:val="en-GB" w:bidi="en-GB"/>
        </w:rPr>
        <w:t>3.4</w:t>
      </w:r>
      <w:r>
        <w:rPr>
          <w:rFonts w:ascii="Times New Roman" w:hAnsi="Times New Roman" w:cs="Times New Roman"/>
          <w:b w:val="0"/>
          <w:i w:val="0"/>
          <w:sz w:val="24"/>
          <w:szCs w:val="24"/>
          <w:lang w:val="en-GB" w:bidi="en-GB"/>
        </w:rPr>
        <w:tab/>
        <w:t>Preparation of timetable</w:t>
      </w:r>
      <w:r w:rsidR="00C5067A">
        <w:rPr>
          <w:rFonts w:ascii="Times New Roman" w:hAnsi="Times New Roman" w:cs="Times New Roman"/>
          <w:b w:val="0"/>
          <w:i w:val="0"/>
          <w:sz w:val="20"/>
          <w:szCs w:val="20"/>
          <w:lang w:val="en-GB" w:bidi="en-GB"/>
        </w:rPr>
        <w:tab/>
      </w:r>
      <w:r>
        <w:rPr>
          <w:rFonts w:ascii="Times New Roman" w:hAnsi="Times New Roman" w:cs="Times New Roman"/>
          <w:b w:val="0"/>
          <w:i w:val="0"/>
          <w:sz w:val="24"/>
          <w:szCs w:val="24"/>
          <w:lang w:val="en-GB" w:bidi="en-GB"/>
        </w:rPr>
        <w:t>2</w:t>
      </w:r>
      <w:r w:rsidR="00FF46C2">
        <w:rPr>
          <w:rFonts w:ascii="Times New Roman" w:hAnsi="Times New Roman" w:cs="Times New Roman"/>
          <w:b w:val="0"/>
          <w:i w:val="0"/>
          <w:sz w:val="24"/>
          <w:szCs w:val="24"/>
          <w:lang w:val="en-GB" w:bidi="en-GB"/>
        </w:rPr>
        <w:t>3</w:t>
      </w:r>
    </w:p>
    <w:p w14:paraId="20FA0C9C" w14:textId="65BA0865" w:rsidR="00E958E5" w:rsidRPr="00E958E5" w:rsidRDefault="0019495C" w:rsidP="00BD3960">
      <w:pPr>
        <w:pStyle w:val="Heading2"/>
        <w:tabs>
          <w:tab w:val="left" w:pos="540"/>
          <w:tab w:val="left" w:leader="dot" w:pos="8730"/>
        </w:tabs>
        <w:spacing w:before="60" w:after="0"/>
        <w:ind w:left="567" w:right="72" w:hanging="567"/>
        <w:rPr>
          <w:rFonts w:ascii="Times New Roman" w:hAnsi="Times New Roman" w:cs="Times New Roman"/>
          <w:b w:val="0"/>
          <w:i w:val="0"/>
          <w:sz w:val="24"/>
          <w:szCs w:val="24"/>
        </w:rPr>
      </w:pPr>
      <w:r>
        <w:rPr>
          <w:rFonts w:ascii="Times New Roman" w:hAnsi="Times New Roman" w:cs="Times New Roman"/>
          <w:b w:val="0"/>
          <w:i w:val="0"/>
          <w:sz w:val="24"/>
          <w:szCs w:val="24"/>
          <w:lang w:val="en-GB" w:bidi="en-GB"/>
        </w:rPr>
        <w:t>3.5</w:t>
      </w:r>
      <w:r>
        <w:rPr>
          <w:rFonts w:ascii="Times New Roman" w:hAnsi="Times New Roman" w:cs="Times New Roman"/>
          <w:b w:val="0"/>
          <w:i w:val="0"/>
          <w:sz w:val="24"/>
          <w:szCs w:val="24"/>
          <w:lang w:val="en-GB" w:bidi="en-GB"/>
        </w:rPr>
        <w:tab/>
        <w:t>Coordination process for the allocation of capacity</w:t>
      </w:r>
      <w:r w:rsidR="00C5067A">
        <w:rPr>
          <w:rFonts w:ascii="Times New Roman" w:hAnsi="Times New Roman" w:cs="Times New Roman"/>
          <w:b w:val="0"/>
          <w:i w:val="0"/>
          <w:sz w:val="20"/>
          <w:szCs w:val="20"/>
          <w:lang w:val="en-GB" w:bidi="en-GB"/>
        </w:rPr>
        <w:tab/>
      </w:r>
      <w:r>
        <w:rPr>
          <w:rFonts w:ascii="Times New Roman" w:hAnsi="Times New Roman" w:cs="Times New Roman"/>
          <w:b w:val="0"/>
          <w:i w:val="0"/>
          <w:sz w:val="24"/>
          <w:szCs w:val="24"/>
          <w:lang w:val="en-GB" w:bidi="en-GB"/>
        </w:rPr>
        <w:t>2</w:t>
      </w:r>
      <w:r w:rsidR="00FF46C2">
        <w:rPr>
          <w:rFonts w:ascii="Times New Roman" w:hAnsi="Times New Roman" w:cs="Times New Roman"/>
          <w:b w:val="0"/>
          <w:i w:val="0"/>
          <w:sz w:val="24"/>
          <w:szCs w:val="24"/>
          <w:lang w:val="en-GB" w:bidi="en-GB"/>
        </w:rPr>
        <w:t>4</w:t>
      </w:r>
    </w:p>
    <w:p w14:paraId="7245EF5B" w14:textId="59CDC30E" w:rsidR="00E958E5" w:rsidRPr="00F836F4" w:rsidRDefault="0019495C" w:rsidP="00BD3960">
      <w:pPr>
        <w:pStyle w:val="ListParagraph"/>
        <w:tabs>
          <w:tab w:val="left" w:pos="540"/>
          <w:tab w:val="left" w:leader="dot" w:pos="8730"/>
        </w:tabs>
        <w:spacing w:before="60"/>
        <w:ind w:left="567" w:right="72" w:hanging="567"/>
        <w:rPr>
          <w:lang w:val="et-EE"/>
        </w:rPr>
      </w:pPr>
      <w:r w:rsidRPr="0019495C">
        <w:rPr>
          <w:lang w:bidi="en-GB"/>
        </w:rPr>
        <w:t>3.6</w:t>
      </w:r>
      <w:r w:rsidRPr="0019495C">
        <w:rPr>
          <w:lang w:bidi="en-GB"/>
        </w:rPr>
        <w:tab/>
        <w:t>Declaring the capacity depleted</w:t>
      </w:r>
      <w:r w:rsidR="00C5067A">
        <w:rPr>
          <w:sz w:val="20"/>
          <w:szCs w:val="20"/>
          <w:lang w:bidi="en-GB"/>
        </w:rPr>
        <w:tab/>
      </w:r>
      <w:r w:rsidRPr="0019495C">
        <w:rPr>
          <w:lang w:bidi="en-GB"/>
        </w:rPr>
        <w:t>2</w:t>
      </w:r>
      <w:r w:rsidR="00FF46C2">
        <w:rPr>
          <w:lang w:bidi="en-GB"/>
        </w:rPr>
        <w:t>6</w:t>
      </w:r>
    </w:p>
    <w:p w14:paraId="48FA80D9" w14:textId="7AC8DEDD" w:rsidR="00E958E5" w:rsidRPr="00F836F4" w:rsidRDefault="0019495C" w:rsidP="00BD3960">
      <w:pPr>
        <w:tabs>
          <w:tab w:val="left" w:pos="540"/>
          <w:tab w:val="left" w:leader="dot" w:pos="8730"/>
        </w:tabs>
        <w:spacing w:before="60"/>
        <w:ind w:left="567" w:right="72" w:hanging="567"/>
        <w:rPr>
          <w:lang w:val="et-EE"/>
        </w:rPr>
      </w:pPr>
      <w:r>
        <w:rPr>
          <w:lang w:bidi="en-GB"/>
        </w:rPr>
        <w:t>3.7</w:t>
      </w:r>
      <w:r>
        <w:rPr>
          <w:lang w:bidi="en-GB"/>
        </w:rPr>
        <w:tab/>
        <w:t>Allocation of capacity in the event that capacity has been declared depleted</w:t>
      </w:r>
      <w:r w:rsidR="00C5067A">
        <w:rPr>
          <w:sz w:val="20"/>
          <w:szCs w:val="20"/>
          <w:lang w:bidi="en-GB"/>
        </w:rPr>
        <w:tab/>
      </w:r>
      <w:r>
        <w:rPr>
          <w:lang w:bidi="en-GB"/>
        </w:rPr>
        <w:t>2</w:t>
      </w:r>
      <w:r w:rsidR="00FF46C2">
        <w:rPr>
          <w:lang w:bidi="en-GB"/>
        </w:rPr>
        <w:t>6</w:t>
      </w:r>
    </w:p>
    <w:p w14:paraId="7AE66C72" w14:textId="25B4E668" w:rsidR="00E958E5" w:rsidRDefault="0019495C" w:rsidP="00BD3960">
      <w:pPr>
        <w:tabs>
          <w:tab w:val="left" w:pos="540"/>
          <w:tab w:val="left" w:leader="dot" w:pos="8730"/>
        </w:tabs>
        <w:spacing w:before="60"/>
        <w:ind w:left="567" w:right="72" w:hanging="567"/>
      </w:pPr>
      <w:r>
        <w:rPr>
          <w:lang w:bidi="en-GB"/>
        </w:rPr>
        <w:t>3.8</w:t>
      </w:r>
      <w:r>
        <w:rPr>
          <w:lang w:bidi="en-GB"/>
        </w:rPr>
        <w:tab/>
        <w:t>Application for and allocation of single partial railway capacities intended for specific purposes</w:t>
      </w:r>
      <w:r w:rsidR="00C5067A">
        <w:rPr>
          <w:sz w:val="20"/>
          <w:szCs w:val="20"/>
          <w:lang w:bidi="en-GB"/>
        </w:rPr>
        <w:tab/>
      </w:r>
      <w:r>
        <w:rPr>
          <w:lang w:bidi="en-GB"/>
        </w:rPr>
        <w:t>2</w:t>
      </w:r>
      <w:r w:rsidR="00FF46C2">
        <w:rPr>
          <w:lang w:bidi="en-GB"/>
        </w:rPr>
        <w:t>7</w:t>
      </w:r>
    </w:p>
    <w:p w14:paraId="36CF7040" w14:textId="10403893" w:rsidR="00E958E5" w:rsidRDefault="0019495C" w:rsidP="00BD3960">
      <w:pPr>
        <w:tabs>
          <w:tab w:val="left" w:pos="540"/>
          <w:tab w:val="left" w:leader="dot" w:pos="8730"/>
        </w:tabs>
        <w:spacing w:before="60"/>
        <w:ind w:left="567" w:right="72" w:hanging="567"/>
        <w:rPr>
          <w:lang w:val="et-EE"/>
        </w:rPr>
      </w:pPr>
      <w:r>
        <w:rPr>
          <w:lang w:bidi="en-GB"/>
        </w:rPr>
        <w:t>3.9</w:t>
      </w:r>
      <w:r>
        <w:rPr>
          <w:lang w:bidi="en-GB"/>
        </w:rPr>
        <w:tab/>
        <w:t>Contract for use of railway infrastructure</w:t>
      </w:r>
      <w:r w:rsidR="00C5067A">
        <w:rPr>
          <w:sz w:val="20"/>
          <w:szCs w:val="20"/>
          <w:lang w:bidi="en-GB"/>
        </w:rPr>
        <w:tab/>
      </w:r>
      <w:r>
        <w:rPr>
          <w:lang w:bidi="en-GB"/>
        </w:rPr>
        <w:t>2</w:t>
      </w:r>
      <w:r w:rsidR="00FF46C2">
        <w:rPr>
          <w:lang w:bidi="en-GB"/>
        </w:rPr>
        <w:t>8</w:t>
      </w:r>
    </w:p>
    <w:p w14:paraId="4C5FFFE8" w14:textId="7EB7151B" w:rsidR="00E958E5" w:rsidRDefault="0019495C" w:rsidP="00BD3960">
      <w:pPr>
        <w:tabs>
          <w:tab w:val="left" w:pos="540"/>
          <w:tab w:val="left" w:leader="dot" w:pos="8730"/>
        </w:tabs>
        <w:spacing w:before="60"/>
        <w:ind w:left="567" w:right="72" w:hanging="567"/>
      </w:pPr>
      <w:r>
        <w:rPr>
          <w:lang w:bidi="en-GB"/>
        </w:rPr>
        <w:t>3.10</w:t>
      </w:r>
      <w:r>
        <w:rPr>
          <w:lang w:bidi="en-GB"/>
        </w:rPr>
        <w:tab/>
        <w:t>Obligation to use capacity</w:t>
      </w:r>
      <w:r w:rsidR="00C5067A">
        <w:rPr>
          <w:sz w:val="20"/>
          <w:szCs w:val="20"/>
          <w:lang w:bidi="en-GB"/>
        </w:rPr>
        <w:tab/>
      </w:r>
      <w:r w:rsidR="00FF46C2">
        <w:rPr>
          <w:lang w:bidi="en-GB"/>
        </w:rPr>
        <w:t>30</w:t>
      </w:r>
    </w:p>
    <w:p w14:paraId="4D8B3AD4" w14:textId="131AA8AE" w:rsidR="00E958E5" w:rsidRDefault="0019495C" w:rsidP="00BD3960">
      <w:pPr>
        <w:tabs>
          <w:tab w:val="left" w:pos="540"/>
          <w:tab w:val="left" w:leader="dot" w:pos="8730"/>
        </w:tabs>
        <w:spacing w:before="60"/>
        <w:ind w:left="567" w:right="72" w:hanging="567"/>
      </w:pPr>
      <w:r>
        <w:rPr>
          <w:lang w:bidi="en-GB"/>
        </w:rPr>
        <w:t>3.11</w:t>
      </w:r>
      <w:r>
        <w:rPr>
          <w:lang w:bidi="en-GB"/>
        </w:rPr>
        <w:tab/>
        <w:t>Unallocated capacity</w:t>
      </w:r>
      <w:r w:rsidR="00C5067A">
        <w:rPr>
          <w:sz w:val="20"/>
          <w:szCs w:val="20"/>
          <w:lang w:bidi="en-GB"/>
        </w:rPr>
        <w:tab/>
      </w:r>
      <w:r w:rsidR="00FF46C2">
        <w:rPr>
          <w:lang w:bidi="en-GB"/>
        </w:rPr>
        <w:t>31</w:t>
      </w:r>
    </w:p>
    <w:p w14:paraId="5970D73C" w14:textId="1CBC1D64" w:rsidR="00E958E5" w:rsidRPr="00B56E09" w:rsidRDefault="0019495C" w:rsidP="00BD3960">
      <w:pPr>
        <w:tabs>
          <w:tab w:val="left" w:pos="540"/>
          <w:tab w:val="left" w:leader="dot" w:pos="8730"/>
        </w:tabs>
        <w:spacing w:before="60"/>
        <w:ind w:left="567" w:right="72" w:hanging="567"/>
      </w:pPr>
      <w:r>
        <w:rPr>
          <w:lang w:bidi="en-GB"/>
        </w:rPr>
        <w:t>3.12</w:t>
      </w:r>
      <w:r>
        <w:rPr>
          <w:lang w:bidi="en-GB"/>
        </w:rPr>
        <w:tab/>
        <w:t>Plan for increasing capacity</w:t>
      </w:r>
      <w:r w:rsidR="00C5067A">
        <w:rPr>
          <w:sz w:val="20"/>
          <w:szCs w:val="20"/>
          <w:lang w:bidi="en-GB"/>
        </w:rPr>
        <w:tab/>
      </w:r>
      <w:r>
        <w:rPr>
          <w:lang w:bidi="en-GB"/>
        </w:rPr>
        <w:t>3</w:t>
      </w:r>
      <w:r w:rsidR="00FF46C2">
        <w:rPr>
          <w:lang w:bidi="en-GB"/>
        </w:rPr>
        <w:t>1</w:t>
      </w:r>
    </w:p>
    <w:p w14:paraId="2F2C9D1B" w14:textId="23DA44D1" w:rsidR="00796FE1" w:rsidRPr="0019495C" w:rsidRDefault="00796FE1" w:rsidP="00BD3960">
      <w:pPr>
        <w:tabs>
          <w:tab w:val="left" w:pos="540"/>
          <w:tab w:val="left" w:leader="dot" w:pos="8730"/>
        </w:tabs>
        <w:spacing w:before="360" w:after="120"/>
        <w:ind w:right="72"/>
        <w:rPr>
          <w:b/>
          <w:sz w:val="28"/>
          <w:szCs w:val="28"/>
        </w:rPr>
      </w:pPr>
      <w:r w:rsidRPr="0019495C">
        <w:rPr>
          <w:b/>
          <w:sz w:val="28"/>
          <w:szCs w:val="28"/>
          <w:lang w:bidi="en-GB"/>
        </w:rPr>
        <w:t>4. Application for an operating licence and a safety certificate</w:t>
      </w:r>
      <w:r w:rsidR="00C5067A">
        <w:rPr>
          <w:sz w:val="20"/>
          <w:szCs w:val="20"/>
          <w:lang w:bidi="en-GB"/>
        </w:rPr>
        <w:tab/>
      </w:r>
      <w:r w:rsidR="00B56E09">
        <w:rPr>
          <w:lang w:bidi="en-GB"/>
        </w:rPr>
        <w:t>3</w:t>
      </w:r>
      <w:r w:rsidR="00FF46C2">
        <w:rPr>
          <w:lang w:bidi="en-GB"/>
        </w:rPr>
        <w:t>2</w:t>
      </w:r>
    </w:p>
    <w:p w14:paraId="0201EEFB" w14:textId="0A516BBF" w:rsidR="0019495C" w:rsidRDefault="0019495C" w:rsidP="00BD3960">
      <w:pPr>
        <w:tabs>
          <w:tab w:val="left" w:pos="540"/>
          <w:tab w:val="left" w:leader="dot" w:pos="8730"/>
        </w:tabs>
        <w:spacing w:before="60" w:after="60"/>
        <w:ind w:left="567" w:right="72" w:hanging="567"/>
        <w:rPr>
          <w:lang w:val="et-EE" w:eastAsia="et-EE"/>
        </w:rPr>
      </w:pPr>
      <w:r>
        <w:rPr>
          <w:lang w:bidi="en-GB"/>
        </w:rPr>
        <w:t>4.1</w:t>
      </w:r>
      <w:r w:rsidR="00BD3960">
        <w:rPr>
          <w:lang w:bidi="en-GB"/>
        </w:rPr>
        <w:tab/>
      </w:r>
      <w:r>
        <w:rPr>
          <w:lang w:bidi="en-GB"/>
        </w:rPr>
        <w:t>Operating licence</w:t>
      </w:r>
      <w:r w:rsidR="00C5067A">
        <w:rPr>
          <w:sz w:val="20"/>
          <w:szCs w:val="20"/>
          <w:lang w:bidi="en-GB"/>
        </w:rPr>
        <w:tab/>
      </w:r>
      <w:r>
        <w:rPr>
          <w:lang w:bidi="en-GB"/>
        </w:rPr>
        <w:t>3</w:t>
      </w:r>
      <w:r w:rsidR="00FF46C2">
        <w:rPr>
          <w:lang w:bidi="en-GB"/>
        </w:rPr>
        <w:t>2</w:t>
      </w:r>
    </w:p>
    <w:p w14:paraId="149B8033" w14:textId="400162D3" w:rsidR="0019495C" w:rsidRDefault="0019495C" w:rsidP="00BD3960">
      <w:pPr>
        <w:tabs>
          <w:tab w:val="left" w:pos="540"/>
          <w:tab w:val="left" w:leader="dot" w:pos="8730"/>
        </w:tabs>
        <w:spacing w:before="60" w:after="60"/>
        <w:ind w:left="567" w:right="72" w:hanging="567"/>
      </w:pPr>
      <w:r>
        <w:rPr>
          <w:lang w:bidi="en-GB"/>
        </w:rPr>
        <w:lastRenderedPageBreak/>
        <w:t>4.2</w:t>
      </w:r>
      <w:r>
        <w:rPr>
          <w:lang w:bidi="en-GB"/>
        </w:rPr>
        <w:tab/>
        <w:t>Safety certificate</w:t>
      </w:r>
      <w:r w:rsidR="00C5067A">
        <w:rPr>
          <w:sz w:val="20"/>
          <w:szCs w:val="20"/>
          <w:lang w:bidi="en-GB"/>
        </w:rPr>
        <w:tab/>
      </w:r>
      <w:r>
        <w:rPr>
          <w:lang w:bidi="en-GB"/>
        </w:rPr>
        <w:t>3</w:t>
      </w:r>
      <w:r w:rsidR="00FF46C2">
        <w:rPr>
          <w:lang w:bidi="en-GB"/>
        </w:rPr>
        <w:t>3</w:t>
      </w:r>
    </w:p>
    <w:p w14:paraId="0B7CD2EB" w14:textId="789B6800" w:rsidR="00796FE1" w:rsidRDefault="006766F8" w:rsidP="00BD3960">
      <w:pPr>
        <w:tabs>
          <w:tab w:val="left" w:leader="dot" w:pos="8730"/>
          <w:tab w:val="left" w:pos="8820"/>
        </w:tabs>
        <w:spacing w:before="240" w:after="120"/>
        <w:ind w:left="284" w:right="72" w:hanging="284"/>
        <w:rPr>
          <w:b/>
          <w:sz w:val="28"/>
          <w:szCs w:val="28"/>
        </w:rPr>
      </w:pPr>
      <w:r>
        <w:rPr>
          <w:b/>
          <w:sz w:val="28"/>
          <w:szCs w:val="28"/>
          <w:lang w:bidi="en-GB"/>
        </w:rPr>
        <w:t>5. Procedure of dispute resolution and filing of complaints regarding</w:t>
      </w:r>
      <w:r w:rsidR="00990E85">
        <w:rPr>
          <w:lang w:bidi="en-GB"/>
        </w:rPr>
        <w:t xml:space="preserve"> </w:t>
      </w:r>
      <w:r w:rsidR="00990E85" w:rsidRPr="00364557">
        <w:rPr>
          <w:b/>
          <w:sz w:val="28"/>
          <w:szCs w:val="28"/>
          <w:lang w:bidi="en-GB"/>
        </w:rPr>
        <w:t>access to the railway infrastructure and services and the performance scheme</w:t>
      </w:r>
      <w:r w:rsidR="00C5067A">
        <w:rPr>
          <w:sz w:val="20"/>
          <w:szCs w:val="20"/>
          <w:lang w:bidi="en-GB"/>
        </w:rPr>
        <w:tab/>
      </w:r>
      <w:r w:rsidR="00990E85">
        <w:rPr>
          <w:lang w:bidi="en-GB"/>
        </w:rPr>
        <w:t>3</w:t>
      </w:r>
      <w:r w:rsidR="00FF46C2">
        <w:rPr>
          <w:lang w:bidi="en-GB"/>
        </w:rPr>
        <w:t>3</w:t>
      </w:r>
    </w:p>
    <w:p w14:paraId="705C9185" w14:textId="62C282D3" w:rsidR="00B01CD3" w:rsidRPr="0019495C" w:rsidRDefault="00B56E09" w:rsidP="00BD3960">
      <w:pPr>
        <w:tabs>
          <w:tab w:val="left" w:pos="540"/>
          <w:tab w:val="left" w:leader="dot" w:pos="8730"/>
        </w:tabs>
        <w:spacing w:before="360" w:after="120"/>
        <w:ind w:left="284" w:right="72" w:hanging="284"/>
        <w:rPr>
          <w:b/>
          <w:sz w:val="28"/>
          <w:szCs w:val="28"/>
        </w:rPr>
      </w:pPr>
      <w:r>
        <w:rPr>
          <w:b/>
          <w:sz w:val="28"/>
          <w:szCs w:val="28"/>
          <w:lang w:bidi="en-GB"/>
        </w:rPr>
        <w:t>6. Access to service facilities</w:t>
      </w:r>
      <w:r w:rsidR="00C5067A">
        <w:rPr>
          <w:sz w:val="20"/>
          <w:szCs w:val="20"/>
          <w:lang w:bidi="en-GB"/>
        </w:rPr>
        <w:tab/>
      </w:r>
      <w:r>
        <w:rPr>
          <w:lang w:bidi="en-GB"/>
        </w:rPr>
        <w:t>3</w:t>
      </w:r>
      <w:r w:rsidR="00FF46C2">
        <w:rPr>
          <w:lang w:bidi="en-GB"/>
        </w:rPr>
        <w:t>4</w:t>
      </w:r>
    </w:p>
    <w:p w14:paraId="047C6E78" w14:textId="3AA07137" w:rsidR="0019495C" w:rsidRDefault="0019495C" w:rsidP="00BD3960">
      <w:pPr>
        <w:tabs>
          <w:tab w:val="left" w:pos="540"/>
          <w:tab w:val="left" w:leader="dot" w:pos="8730"/>
        </w:tabs>
        <w:spacing w:before="60" w:after="60"/>
        <w:ind w:left="567" w:right="72" w:hanging="567"/>
      </w:pPr>
      <w:r>
        <w:rPr>
          <w:lang w:bidi="en-GB"/>
        </w:rPr>
        <w:t>6.1</w:t>
      </w:r>
      <w:r w:rsidR="00C5067A">
        <w:rPr>
          <w:lang w:bidi="en-GB"/>
        </w:rPr>
        <w:tab/>
      </w:r>
      <w:r>
        <w:rPr>
          <w:lang w:bidi="en-GB"/>
        </w:rPr>
        <w:t>Service facilities</w:t>
      </w:r>
      <w:r w:rsidR="00C5067A">
        <w:rPr>
          <w:sz w:val="20"/>
          <w:szCs w:val="20"/>
          <w:lang w:bidi="en-GB"/>
        </w:rPr>
        <w:tab/>
      </w:r>
      <w:r>
        <w:rPr>
          <w:lang w:bidi="en-GB"/>
        </w:rPr>
        <w:t>3</w:t>
      </w:r>
      <w:r w:rsidR="00FF46C2">
        <w:rPr>
          <w:lang w:bidi="en-GB"/>
        </w:rPr>
        <w:t>4</w:t>
      </w:r>
    </w:p>
    <w:p w14:paraId="405EB6D5" w14:textId="5F154D68" w:rsidR="001543E6" w:rsidRPr="001543E6" w:rsidRDefault="0019495C" w:rsidP="00BD3960">
      <w:pPr>
        <w:tabs>
          <w:tab w:val="left" w:pos="540"/>
          <w:tab w:val="left" w:leader="dot" w:pos="8730"/>
        </w:tabs>
        <w:spacing w:before="60" w:after="60"/>
        <w:ind w:left="567" w:right="72" w:hanging="567"/>
      </w:pPr>
      <w:r>
        <w:rPr>
          <w:lang w:bidi="en-GB"/>
        </w:rPr>
        <w:t>6.2</w:t>
      </w:r>
      <w:r>
        <w:rPr>
          <w:lang w:bidi="en-GB"/>
        </w:rPr>
        <w:tab/>
        <w:t>Operator of service facilities</w:t>
      </w:r>
      <w:r w:rsidR="00C5067A">
        <w:rPr>
          <w:sz w:val="20"/>
          <w:szCs w:val="20"/>
          <w:lang w:bidi="en-GB"/>
        </w:rPr>
        <w:tab/>
      </w:r>
      <w:r>
        <w:rPr>
          <w:lang w:bidi="en-GB"/>
        </w:rPr>
        <w:t>3</w:t>
      </w:r>
      <w:r w:rsidR="00FF46C2">
        <w:rPr>
          <w:lang w:bidi="en-GB"/>
        </w:rPr>
        <w:t>7</w:t>
      </w:r>
    </w:p>
    <w:p w14:paraId="7885CCDF" w14:textId="02E41DA9" w:rsidR="001543E6" w:rsidRDefault="0019495C" w:rsidP="00BD3960">
      <w:pPr>
        <w:tabs>
          <w:tab w:val="left" w:pos="540"/>
          <w:tab w:val="left" w:leader="dot" w:pos="8730"/>
        </w:tabs>
        <w:spacing w:before="60" w:after="60"/>
        <w:ind w:left="567" w:right="72" w:hanging="567"/>
      </w:pPr>
      <w:r>
        <w:rPr>
          <w:lang w:bidi="en-GB"/>
        </w:rPr>
        <w:t>6.3</w:t>
      </w:r>
      <w:r w:rsidR="00C5067A">
        <w:rPr>
          <w:lang w:bidi="en-GB"/>
        </w:rPr>
        <w:tab/>
      </w:r>
      <w:r>
        <w:rPr>
          <w:lang w:bidi="en-GB"/>
        </w:rPr>
        <w:t>Access to service facilities and the services provided therein</w:t>
      </w:r>
      <w:r w:rsidR="00C5067A">
        <w:rPr>
          <w:sz w:val="20"/>
          <w:szCs w:val="20"/>
          <w:lang w:bidi="en-GB"/>
        </w:rPr>
        <w:tab/>
      </w:r>
      <w:r>
        <w:rPr>
          <w:lang w:bidi="en-GB"/>
        </w:rPr>
        <w:t>3</w:t>
      </w:r>
      <w:r w:rsidR="00FF46C2">
        <w:rPr>
          <w:lang w:bidi="en-GB"/>
        </w:rPr>
        <w:t>7</w:t>
      </w:r>
    </w:p>
    <w:p w14:paraId="18C707D3" w14:textId="0F170712" w:rsidR="00B01CD3" w:rsidRPr="0019495C" w:rsidRDefault="00B01CD3" w:rsidP="00BD3960">
      <w:pPr>
        <w:tabs>
          <w:tab w:val="left" w:pos="540"/>
          <w:tab w:val="left" w:leader="dot" w:pos="8730"/>
        </w:tabs>
        <w:spacing w:before="360" w:after="120"/>
        <w:ind w:right="72"/>
        <w:rPr>
          <w:b/>
          <w:sz w:val="28"/>
          <w:szCs w:val="28"/>
        </w:rPr>
      </w:pPr>
      <w:r w:rsidRPr="0019495C">
        <w:rPr>
          <w:b/>
          <w:sz w:val="28"/>
          <w:szCs w:val="28"/>
          <w:lang w:bidi="en-GB"/>
        </w:rPr>
        <w:t>7. Allocation procedure of international train paths</w:t>
      </w:r>
      <w:r w:rsidR="00C5067A">
        <w:rPr>
          <w:sz w:val="20"/>
          <w:szCs w:val="20"/>
          <w:lang w:bidi="en-GB"/>
        </w:rPr>
        <w:tab/>
      </w:r>
      <w:r w:rsidR="00062390">
        <w:rPr>
          <w:lang w:bidi="en-GB"/>
        </w:rPr>
        <w:t>3</w:t>
      </w:r>
      <w:r w:rsidR="00FF46C2">
        <w:rPr>
          <w:lang w:bidi="en-GB"/>
        </w:rPr>
        <w:t>7</w:t>
      </w:r>
    </w:p>
    <w:p w14:paraId="2683E30D" w14:textId="4E56121A" w:rsidR="00651E46" w:rsidRPr="00B56E09" w:rsidRDefault="0019495C" w:rsidP="00BD3960">
      <w:pPr>
        <w:pStyle w:val="Heading1"/>
        <w:tabs>
          <w:tab w:val="left" w:pos="540"/>
          <w:tab w:val="left" w:leader="dot" w:pos="8730"/>
        </w:tabs>
        <w:spacing w:before="60"/>
        <w:ind w:left="567" w:right="72" w:hanging="567"/>
        <w:rPr>
          <w:rFonts w:ascii="Times New Roman" w:hAnsi="Times New Roman" w:cs="Times New Roman"/>
          <w:b w:val="0"/>
          <w:sz w:val="24"/>
          <w:szCs w:val="24"/>
        </w:rPr>
      </w:pPr>
      <w:r>
        <w:rPr>
          <w:rFonts w:ascii="Times New Roman" w:hAnsi="Times New Roman" w:cs="Times New Roman"/>
          <w:b w:val="0"/>
          <w:sz w:val="24"/>
          <w:szCs w:val="24"/>
          <w:lang w:val="en-GB" w:bidi="en-GB"/>
        </w:rPr>
        <w:t>7.1</w:t>
      </w:r>
      <w:r w:rsidR="00C5067A">
        <w:rPr>
          <w:rFonts w:ascii="Times New Roman" w:hAnsi="Times New Roman" w:cs="Times New Roman"/>
          <w:b w:val="0"/>
          <w:sz w:val="24"/>
          <w:szCs w:val="24"/>
          <w:lang w:val="en-GB" w:bidi="en-GB"/>
        </w:rPr>
        <w:tab/>
      </w:r>
      <w:r>
        <w:rPr>
          <w:rFonts w:ascii="Times New Roman" w:hAnsi="Times New Roman" w:cs="Times New Roman"/>
          <w:b w:val="0"/>
          <w:sz w:val="24"/>
          <w:szCs w:val="24"/>
          <w:lang w:val="en-GB" w:bidi="en-GB"/>
        </w:rPr>
        <w:t>Passenger train paths</w:t>
      </w:r>
      <w:r w:rsidR="00C5067A">
        <w:rPr>
          <w:rFonts w:ascii="Times New Roman" w:hAnsi="Times New Roman" w:cs="Times New Roman"/>
          <w:b w:val="0"/>
          <w:sz w:val="20"/>
          <w:szCs w:val="20"/>
          <w:lang w:val="en-GB" w:bidi="en-GB"/>
        </w:rPr>
        <w:tab/>
      </w:r>
      <w:r>
        <w:rPr>
          <w:rFonts w:ascii="Times New Roman" w:hAnsi="Times New Roman" w:cs="Times New Roman"/>
          <w:b w:val="0"/>
          <w:sz w:val="24"/>
          <w:szCs w:val="24"/>
          <w:lang w:val="en-GB" w:bidi="en-GB"/>
        </w:rPr>
        <w:t>3</w:t>
      </w:r>
      <w:r w:rsidR="00FF46C2">
        <w:rPr>
          <w:rFonts w:ascii="Times New Roman" w:hAnsi="Times New Roman" w:cs="Times New Roman"/>
          <w:b w:val="0"/>
          <w:sz w:val="24"/>
          <w:szCs w:val="24"/>
          <w:lang w:val="en-GB" w:bidi="en-GB"/>
        </w:rPr>
        <w:t>7</w:t>
      </w:r>
    </w:p>
    <w:p w14:paraId="553AFBE0" w14:textId="6DB9B771" w:rsidR="001543E6" w:rsidRDefault="0019495C" w:rsidP="00BD3960">
      <w:pPr>
        <w:tabs>
          <w:tab w:val="left" w:pos="540"/>
          <w:tab w:val="left" w:leader="dot" w:pos="8730"/>
        </w:tabs>
        <w:spacing w:before="60" w:after="60"/>
        <w:ind w:left="567" w:right="72" w:hanging="567"/>
        <w:rPr>
          <w:lang w:val="et-EE"/>
        </w:rPr>
      </w:pPr>
      <w:r>
        <w:rPr>
          <w:lang w:bidi="en-GB"/>
        </w:rPr>
        <w:t>7.2</w:t>
      </w:r>
      <w:r>
        <w:rPr>
          <w:lang w:bidi="en-GB"/>
        </w:rPr>
        <w:tab/>
        <w:t>Freight train paths</w:t>
      </w:r>
      <w:r w:rsidR="00C5067A">
        <w:rPr>
          <w:sz w:val="20"/>
          <w:szCs w:val="20"/>
          <w:lang w:bidi="en-GB"/>
        </w:rPr>
        <w:tab/>
      </w:r>
      <w:r>
        <w:rPr>
          <w:lang w:bidi="en-GB"/>
        </w:rPr>
        <w:t>3</w:t>
      </w:r>
      <w:r w:rsidR="00FF46C2">
        <w:rPr>
          <w:lang w:bidi="en-GB"/>
        </w:rPr>
        <w:t>8</w:t>
      </w:r>
    </w:p>
    <w:p w14:paraId="27DA0C1F" w14:textId="328C933A" w:rsidR="007861AE" w:rsidRPr="00B56E09" w:rsidRDefault="001543E6" w:rsidP="00BD3960">
      <w:pPr>
        <w:pStyle w:val="Heading1"/>
        <w:tabs>
          <w:tab w:val="left" w:pos="540"/>
          <w:tab w:val="left" w:leader="dot" w:pos="8730"/>
        </w:tabs>
        <w:spacing w:before="360" w:after="120"/>
        <w:ind w:right="72"/>
        <w:rPr>
          <w:rFonts w:ascii="Times New Roman" w:hAnsi="Times New Roman" w:cs="Times New Roman"/>
          <w:b w:val="0"/>
          <w:sz w:val="24"/>
          <w:szCs w:val="24"/>
        </w:rPr>
      </w:pPr>
      <w:r>
        <w:rPr>
          <w:rFonts w:ascii="Times New Roman" w:hAnsi="Times New Roman" w:cs="Times New Roman"/>
          <w:sz w:val="28"/>
          <w:szCs w:val="28"/>
          <w:lang w:val="en-GB" w:bidi="en-GB"/>
        </w:rPr>
        <w:t>8. Market segments</w:t>
      </w:r>
      <w:r w:rsidR="00C5067A">
        <w:rPr>
          <w:rFonts w:ascii="Times New Roman" w:hAnsi="Times New Roman" w:cs="Times New Roman"/>
          <w:b w:val="0"/>
          <w:sz w:val="20"/>
          <w:szCs w:val="20"/>
          <w:lang w:val="en-GB" w:bidi="en-GB"/>
        </w:rPr>
        <w:tab/>
      </w:r>
      <w:r w:rsidR="00B56E09">
        <w:rPr>
          <w:rFonts w:ascii="Times New Roman" w:hAnsi="Times New Roman" w:cs="Times New Roman"/>
          <w:b w:val="0"/>
          <w:sz w:val="24"/>
          <w:szCs w:val="24"/>
          <w:lang w:val="en-GB" w:bidi="en-GB"/>
        </w:rPr>
        <w:t>3</w:t>
      </w:r>
      <w:r w:rsidR="00FF46C2">
        <w:rPr>
          <w:rFonts w:ascii="Times New Roman" w:hAnsi="Times New Roman" w:cs="Times New Roman"/>
          <w:b w:val="0"/>
          <w:sz w:val="24"/>
          <w:szCs w:val="24"/>
          <w:lang w:val="en-GB" w:bidi="en-GB"/>
        </w:rPr>
        <w:t>8</w:t>
      </w:r>
      <w:bookmarkStart w:id="0" w:name="_GoBack"/>
      <w:bookmarkEnd w:id="0"/>
    </w:p>
    <w:p w14:paraId="59FBBF9D" w14:textId="7D337D94" w:rsidR="001543E6" w:rsidRPr="00B56E09" w:rsidRDefault="007861AE" w:rsidP="00BD3960">
      <w:pPr>
        <w:pStyle w:val="Heading1"/>
        <w:tabs>
          <w:tab w:val="left" w:pos="540"/>
          <w:tab w:val="left" w:leader="dot" w:pos="8730"/>
        </w:tabs>
        <w:spacing w:before="360" w:after="120"/>
        <w:ind w:right="72"/>
        <w:rPr>
          <w:rFonts w:ascii="Times New Roman" w:hAnsi="Times New Roman" w:cs="Times New Roman"/>
          <w:b w:val="0"/>
          <w:sz w:val="24"/>
          <w:szCs w:val="24"/>
        </w:rPr>
      </w:pPr>
      <w:r>
        <w:rPr>
          <w:rFonts w:ascii="Times New Roman" w:hAnsi="Times New Roman" w:cs="Times New Roman"/>
          <w:sz w:val="28"/>
          <w:szCs w:val="28"/>
          <w:lang w:val="en-GB" w:bidi="en-GB"/>
        </w:rPr>
        <w:t>9. Annexes to the railway network statement</w:t>
      </w:r>
      <w:r w:rsidR="00C5067A">
        <w:rPr>
          <w:rFonts w:ascii="Times New Roman" w:hAnsi="Times New Roman" w:cs="Times New Roman"/>
          <w:b w:val="0"/>
          <w:sz w:val="20"/>
          <w:szCs w:val="20"/>
          <w:lang w:val="en-GB" w:bidi="en-GB"/>
        </w:rPr>
        <w:tab/>
      </w:r>
      <w:r w:rsidR="00B56E09">
        <w:rPr>
          <w:rFonts w:ascii="Times New Roman" w:hAnsi="Times New Roman" w:cs="Times New Roman"/>
          <w:b w:val="0"/>
          <w:sz w:val="24"/>
          <w:szCs w:val="24"/>
          <w:lang w:val="en-GB" w:bidi="en-GB"/>
        </w:rPr>
        <w:t>3</w:t>
      </w:r>
      <w:r w:rsidR="00FF46C2">
        <w:rPr>
          <w:rFonts w:ascii="Times New Roman" w:hAnsi="Times New Roman" w:cs="Times New Roman"/>
          <w:b w:val="0"/>
          <w:sz w:val="24"/>
          <w:szCs w:val="24"/>
          <w:lang w:val="en-GB" w:bidi="en-GB"/>
        </w:rPr>
        <w:t>8</w:t>
      </w:r>
    </w:p>
    <w:p w14:paraId="2A0B4A4D" w14:textId="77777777" w:rsidR="005515BA" w:rsidRDefault="005515BA">
      <w:pPr>
        <w:rPr>
          <w:b/>
          <w:bCs/>
          <w:kern w:val="32"/>
          <w:lang w:val="et-EE"/>
        </w:rPr>
      </w:pPr>
      <w:r>
        <w:rPr>
          <w:lang w:bidi="en-GB"/>
        </w:rPr>
        <w:br w:type="page"/>
      </w:r>
    </w:p>
    <w:p w14:paraId="18D264D0" w14:textId="597CF68C" w:rsidR="00CE1B7A" w:rsidRPr="00CC5CCA" w:rsidRDefault="00CE1B7A" w:rsidP="005D568D">
      <w:pPr>
        <w:pStyle w:val="Heading1"/>
        <w:spacing w:before="120"/>
        <w:rPr>
          <w:rFonts w:ascii="Times New Roman" w:hAnsi="Times New Roman" w:cs="Times New Roman"/>
          <w:b w:val="0"/>
          <w:sz w:val="24"/>
          <w:szCs w:val="24"/>
        </w:rPr>
      </w:pPr>
      <w:r w:rsidRPr="00F24D6D">
        <w:rPr>
          <w:rFonts w:ascii="Times New Roman" w:hAnsi="Times New Roman" w:cs="Times New Roman"/>
          <w:sz w:val="28"/>
          <w:szCs w:val="28"/>
          <w:lang w:val="en-GB" w:bidi="en-GB"/>
        </w:rPr>
        <w:lastRenderedPageBreak/>
        <w:t>General information</w:t>
      </w:r>
    </w:p>
    <w:p w14:paraId="5A724A44" w14:textId="77777777" w:rsidR="00CE1B7A" w:rsidRPr="004A4EF6" w:rsidRDefault="00CE1B7A" w:rsidP="00CE1B7A">
      <w:pPr>
        <w:rPr>
          <w:lang w:val="et-EE"/>
        </w:rPr>
      </w:pPr>
    </w:p>
    <w:p w14:paraId="6D97FBB6" w14:textId="2F28E673" w:rsidR="00CE1B7A" w:rsidRPr="004A4EF6" w:rsidRDefault="00CE1B7A" w:rsidP="005D568D">
      <w:pPr>
        <w:spacing w:before="60" w:after="60"/>
        <w:jc w:val="both"/>
        <w:rPr>
          <w:lang w:val="et-EE"/>
        </w:rPr>
      </w:pPr>
      <w:r w:rsidRPr="004A4EF6">
        <w:rPr>
          <w:lang w:bidi="en-GB"/>
        </w:rPr>
        <w:t xml:space="preserve">The railway network statement was prepared by AS </w:t>
      </w:r>
      <w:proofErr w:type="spellStart"/>
      <w:r w:rsidRPr="004A4EF6">
        <w:rPr>
          <w:lang w:bidi="en-GB"/>
        </w:rPr>
        <w:t>Eesti</w:t>
      </w:r>
      <w:proofErr w:type="spellEnd"/>
      <w:r w:rsidRPr="004A4EF6">
        <w:rPr>
          <w:lang w:bidi="en-GB"/>
        </w:rPr>
        <w:t xml:space="preserve"> </w:t>
      </w:r>
      <w:proofErr w:type="spellStart"/>
      <w:r w:rsidRPr="004A4EF6">
        <w:rPr>
          <w:lang w:bidi="en-GB"/>
        </w:rPr>
        <w:t>Raudtee</w:t>
      </w:r>
      <w:proofErr w:type="spellEnd"/>
      <w:r w:rsidRPr="004A4EF6">
        <w:rPr>
          <w:lang w:bidi="en-GB"/>
        </w:rPr>
        <w:t xml:space="preserve"> (hereinafter </w:t>
      </w:r>
      <w:proofErr w:type="spellStart"/>
      <w:r w:rsidRPr="004A4EF6">
        <w:rPr>
          <w:lang w:bidi="en-GB"/>
        </w:rPr>
        <w:t>Eesti</w:t>
      </w:r>
      <w:proofErr w:type="spellEnd"/>
      <w:r w:rsidRPr="004A4EF6">
        <w:rPr>
          <w:lang w:bidi="en-GB"/>
        </w:rPr>
        <w:t xml:space="preserve"> </w:t>
      </w:r>
      <w:proofErr w:type="spellStart"/>
      <w:r w:rsidRPr="004A4EF6">
        <w:rPr>
          <w:lang w:bidi="en-GB"/>
        </w:rPr>
        <w:t>Raudtee</w:t>
      </w:r>
      <w:proofErr w:type="spellEnd"/>
      <w:r w:rsidRPr="004A4EF6">
        <w:rPr>
          <w:lang w:bidi="en-GB"/>
        </w:rPr>
        <w:t xml:space="preserve">) based on consultations with the Consumer Protection and Technical Regulatory Authority and other known interested persons. The railway network statement of 2019/2020 was approved by the 30 October 2018 decision No. 449/9 and updated by the 5 November 2019 decision No. 501/3.2 of the Management Board of </w:t>
      </w:r>
      <w:proofErr w:type="spellStart"/>
      <w:r w:rsidRPr="004A4EF6">
        <w:rPr>
          <w:lang w:bidi="en-GB"/>
        </w:rPr>
        <w:t>Eesti</w:t>
      </w:r>
      <w:proofErr w:type="spellEnd"/>
      <w:r w:rsidRPr="004A4EF6">
        <w:rPr>
          <w:lang w:bidi="en-GB"/>
        </w:rPr>
        <w:t xml:space="preserve"> </w:t>
      </w:r>
      <w:proofErr w:type="spellStart"/>
      <w:r w:rsidRPr="004A4EF6">
        <w:rPr>
          <w:lang w:bidi="en-GB"/>
        </w:rPr>
        <w:t>Raudtee</w:t>
      </w:r>
      <w:proofErr w:type="spellEnd"/>
      <w:r w:rsidRPr="004A4EF6">
        <w:rPr>
          <w:lang w:bidi="en-GB"/>
        </w:rPr>
        <w:t xml:space="preserve">. </w:t>
      </w:r>
    </w:p>
    <w:p w14:paraId="7AA077F0" w14:textId="7E38D268" w:rsidR="00CE1B7A" w:rsidRPr="004A4EF6" w:rsidRDefault="00CE1B7A" w:rsidP="005D568D">
      <w:pPr>
        <w:spacing w:before="120" w:after="120"/>
        <w:jc w:val="both"/>
        <w:rPr>
          <w:lang w:val="et-EE"/>
        </w:rPr>
      </w:pPr>
      <w:r w:rsidRPr="004A4EF6">
        <w:rPr>
          <w:lang w:bidi="en-GB"/>
        </w:rPr>
        <w:t xml:space="preserve">The railway network statement reflects the conditions of access to the railway infrastructure of </w:t>
      </w:r>
      <w:proofErr w:type="spellStart"/>
      <w:r w:rsidRPr="004A4EF6">
        <w:rPr>
          <w:lang w:bidi="en-GB"/>
        </w:rPr>
        <w:t>Eesti</w:t>
      </w:r>
      <w:proofErr w:type="spellEnd"/>
      <w:r w:rsidRPr="004A4EF6">
        <w:rPr>
          <w:lang w:bidi="en-GB"/>
        </w:rPr>
        <w:t xml:space="preserve"> </w:t>
      </w:r>
      <w:proofErr w:type="spellStart"/>
      <w:r w:rsidRPr="004A4EF6">
        <w:rPr>
          <w:lang w:bidi="en-GB"/>
        </w:rPr>
        <w:t>Raudtee</w:t>
      </w:r>
      <w:proofErr w:type="spellEnd"/>
      <w:r w:rsidRPr="004A4EF6">
        <w:rPr>
          <w:lang w:bidi="en-GB"/>
        </w:rPr>
        <w:t xml:space="preserve"> in the timetabling period from 08 December 2019 to 12 December 2020. </w:t>
      </w:r>
    </w:p>
    <w:p w14:paraId="191111EE" w14:textId="2E6F6B87" w:rsidR="00CD70AB" w:rsidRPr="00A12C85" w:rsidRDefault="00CE1B7A" w:rsidP="005D568D">
      <w:pPr>
        <w:jc w:val="both"/>
        <w:rPr>
          <w:lang w:val="et-EE"/>
        </w:rPr>
      </w:pPr>
      <w:r w:rsidRPr="00A12C85">
        <w:rPr>
          <w:lang w:bidi="en-GB"/>
        </w:rPr>
        <w:t xml:space="preserve">The railway network statement has been prepared in conformity with the Railways Act and legal acts issued on the basis thereof, considering, among other things, the requirements and aims of Directives (EU) 2008/57, (EU) 2012/34, and (EU) 2016/798. </w:t>
      </w:r>
    </w:p>
    <w:p w14:paraId="1FC63366" w14:textId="77777777" w:rsidR="00CD70AB" w:rsidRPr="00A12C85" w:rsidRDefault="00CD70AB" w:rsidP="005D568D">
      <w:pPr>
        <w:jc w:val="both"/>
        <w:rPr>
          <w:lang w:val="et-EE"/>
        </w:rPr>
      </w:pPr>
    </w:p>
    <w:p w14:paraId="3CFFC282" w14:textId="3EE985FE" w:rsidR="00666AAC" w:rsidRDefault="00666AAC" w:rsidP="005D568D">
      <w:pPr>
        <w:jc w:val="both"/>
      </w:pPr>
      <w:r>
        <w:rPr>
          <w:lang w:bidi="en-GB"/>
        </w:rPr>
        <w:t>Terms and definitions used in the railway network statement originate from legal acts, rules and guidelines.</w:t>
      </w:r>
    </w:p>
    <w:p w14:paraId="5E3EDFC8" w14:textId="77777777" w:rsidR="00DC0C06" w:rsidRPr="00AD2474" w:rsidRDefault="00DC0C06" w:rsidP="005D568D">
      <w:pPr>
        <w:jc w:val="both"/>
      </w:pPr>
    </w:p>
    <w:p w14:paraId="4A426E3F" w14:textId="76E49C9F" w:rsidR="00CE1B7A" w:rsidRPr="00EF4E99" w:rsidRDefault="00CE1B7A" w:rsidP="004A4EF6">
      <w:pPr>
        <w:jc w:val="both"/>
      </w:pPr>
      <w:r w:rsidRPr="00EF4E99">
        <w:rPr>
          <w:lang w:bidi="en-GB"/>
        </w:rPr>
        <w:t xml:space="preserve">The railway network statement is available at an address approved by the Competition Authority, the website of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http://www.evr.ee/et/arikliendile#liiklusgraafikud. The paper version of the railway network statement is available for 6.4 euros from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at </w:t>
      </w:r>
      <w:proofErr w:type="spellStart"/>
      <w:r w:rsidRPr="00EF4E99">
        <w:rPr>
          <w:lang w:bidi="en-GB"/>
        </w:rPr>
        <w:t>Telliskivi</w:t>
      </w:r>
      <w:proofErr w:type="spellEnd"/>
      <w:r w:rsidRPr="00EF4E99">
        <w:rPr>
          <w:lang w:bidi="en-GB"/>
        </w:rPr>
        <w:t xml:space="preserve"> 60/2, Tallinn.</w:t>
      </w:r>
    </w:p>
    <w:p w14:paraId="718C4106" w14:textId="5E18ACD1" w:rsidR="00CE1B7A" w:rsidRPr="00EF4E99" w:rsidRDefault="00CE1B7A" w:rsidP="005D568D">
      <w:pPr>
        <w:spacing w:after="120"/>
        <w:jc w:val="both"/>
      </w:pPr>
      <w:r w:rsidRPr="00EF4E99">
        <w:rPr>
          <w:lang w:bidi="en-GB"/>
        </w:rPr>
        <w:t xml:space="preserve">If necessary, additional information and explanations about the railway network statement will be provided to railway undertakings by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w:t>
      </w:r>
      <w:proofErr w:type="spellStart"/>
      <w:r w:rsidRPr="00EF4E99">
        <w:rPr>
          <w:lang w:bidi="en-GB"/>
        </w:rPr>
        <w:t>Telliskivi</w:t>
      </w:r>
      <w:proofErr w:type="spellEnd"/>
      <w:r w:rsidRPr="00EF4E99">
        <w:rPr>
          <w:lang w:bidi="en-GB"/>
        </w:rPr>
        <w:t xml:space="preserve"> 60/2, 15073 Tallinn, phone: 615 8660.</w:t>
      </w:r>
    </w:p>
    <w:p w14:paraId="2CA770BA" w14:textId="2917AA1E" w:rsidR="00CE1B7A" w:rsidRDefault="00B20088" w:rsidP="005D568D">
      <w:pPr>
        <w:spacing w:before="60" w:after="60"/>
        <w:jc w:val="both"/>
      </w:pPr>
      <w:r w:rsidRPr="00EF4E99">
        <w:rPr>
          <w:lang w:bidi="en-GB"/>
        </w:rPr>
        <w:t xml:space="preserve">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keeps the railway network statement up to date and has the right to make amendments to it, if required. Amendments made to the railway network statement are approved by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A notice of amending the railway network statement will be published on the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website at </w:t>
      </w:r>
      <w:hyperlink r:id="rId9" w:anchor="liiklusgraafikud" w:history="1">
        <w:r w:rsidR="00DF30C8">
          <w:rPr>
            <w:rStyle w:val="Hyperlink"/>
            <w:lang w:bidi="en-GB"/>
          </w:rPr>
          <w:t>http://www.evr.ee/et/arikliendile#liiklusgraafikud</w:t>
        </w:r>
      </w:hyperlink>
      <w:r w:rsidRPr="00EF4E99">
        <w:rPr>
          <w:lang w:bidi="en-GB"/>
        </w:rPr>
        <w:t xml:space="preserve"> and communicated to all persons who have taken out a paper version of the railway network statement by the time of amendment. </w:t>
      </w:r>
    </w:p>
    <w:p w14:paraId="405A589A" w14:textId="77777777" w:rsidR="00511F61" w:rsidRDefault="00511F61" w:rsidP="001F2E5B">
      <w:pPr>
        <w:rPr>
          <w:b/>
          <w:sz w:val="28"/>
          <w:szCs w:val="28"/>
        </w:rPr>
      </w:pPr>
    </w:p>
    <w:p w14:paraId="2E9C58A0" w14:textId="2716F797" w:rsidR="00CE1B7A" w:rsidRPr="00760CEF" w:rsidRDefault="00C625FD" w:rsidP="00BB3477">
      <w:pPr>
        <w:pStyle w:val="ListParagraph"/>
        <w:numPr>
          <w:ilvl w:val="0"/>
          <w:numId w:val="29"/>
        </w:numPr>
        <w:ind w:left="284" w:hanging="284"/>
        <w:jc w:val="both"/>
        <w:rPr>
          <w:b/>
          <w:sz w:val="28"/>
          <w:szCs w:val="28"/>
        </w:rPr>
      </w:pPr>
      <w:r w:rsidRPr="00760CEF">
        <w:rPr>
          <w:b/>
          <w:sz w:val="28"/>
          <w:szCs w:val="28"/>
          <w:lang w:bidi="en-GB"/>
        </w:rPr>
        <w:t>Technical specifications of the railway infrastructure and conditions for access to it</w:t>
      </w:r>
    </w:p>
    <w:p w14:paraId="3F00CFC9" w14:textId="77777777" w:rsidR="00E31844" w:rsidRPr="00236930" w:rsidRDefault="00E31844" w:rsidP="003C4F29">
      <w:pPr>
        <w:pStyle w:val="Heading2"/>
        <w:numPr>
          <w:ilvl w:val="1"/>
          <w:numId w:val="4"/>
        </w:numPr>
        <w:rPr>
          <w:rFonts w:ascii="Times New Roman" w:hAnsi="Times New Roman" w:cs="Times New Roman"/>
          <w:i w:val="0"/>
          <w:sz w:val="24"/>
          <w:szCs w:val="24"/>
        </w:rPr>
      </w:pPr>
      <w:r w:rsidRPr="00236930">
        <w:rPr>
          <w:rFonts w:ascii="Times New Roman" w:hAnsi="Times New Roman" w:cs="Times New Roman"/>
          <w:i w:val="0"/>
          <w:sz w:val="24"/>
          <w:szCs w:val="24"/>
          <w:lang w:val="en-GB" w:bidi="en-GB"/>
        </w:rPr>
        <w:t>Volume of the capacity to be allocated</w:t>
      </w:r>
    </w:p>
    <w:p w14:paraId="1D302DCF" w14:textId="77777777" w:rsidR="00E31844" w:rsidRPr="00CB1DDB" w:rsidRDefault="00E31844" w:rsidP="003C4F29">
      <w:pPr>
        <w:pStyle w:val="BodyText3"/>
        <w:numPr>
          <w:ilvl w:val="2"/>
          <w:numId w:val="4"/>
        </w:numPr>
        <w:spacing w:before="120" w:after="120"/>
        <w:ind w:left="709" w:hanging="709"/>
        <w:jc w:val="both"/>
        <w:rPr>
          <w:rFonts w:ascii="Times New Roman" w:hAnsi="Times New Roman"/>
          <w:sz w:val="24"/>
          <w:szCs w:val="24"/>
        </w:rPr>
      </w:pPr>
      <w:r w:rsidRPr="00EF4E99">
        <w:rPr>
          <w:rFonts w:ascii="Times New Roman" w:hAnsi="Times New Roman"/>
          <w:sz w:val="24"/>
          <w:szCs w:val="24"/>
          <w:lang w:val="en-GB" w:bidi="en-GB"/>
        </w:rPr>
        <w:t xml:space="preserve">The volume of the capacity to be allocated and the data on the basis of which it is calculated have been provided in Annex 2 to the railway network statement. </w:t>
      </w:r>
    </w:p>
    <w:p w14:paraId="5C5A253B" w14:textId="3B598728" w:rsidR="00E31844" w:rsidRPr="0082416B" w:rsidRDefault="00E31844" w:rsidP="003C4F29">
      <w:pPr>
        <w:pStyle w:val="BodyText3"/>
        <w:numPr>
          <w:ilvl w:val="2"/>
          <w:numId w:val="4"/>
        </w:numPr>
        <w:spacing w:before="120" w:after="120"/>
        <w:ind w:left="709" w:hanging="709"/>
        <w:jc w:val="both"/>
        <w:rPr>
          <w:rFonts w:ascii="Times New Roman" w:hAnsi="Times New Roman"/>
          <w:sz w:val="24"/>
          <w:szCs w:val="24"/>
        </w:rPr>
      </w:pPr>
      <w:r w:rsidRPr="00CB1DDB">
        <w:rPr>
          <w:rFonts w:ascii="Times New Roman" w:hAnsi="Times New Roman"/>
          <w:sz w:val="24"/>
          <w:szCs w:val="24"/>
          <w:lang w:val="en-GB" w:bidi="en-GB"/>
        </w:rPr>
        <w:t>Pursuant to Annex 2 of the railway network statement, the volume of capacity to be allocated is the largest possible total number of trains which may pass through a railway section between the station of origin and the station of destination in 24 hours (from 17.00 to 17.00), and the basis for the calculation of which are the criteria provided in subsection 51 (2) of the Railways Act.</w:t>
      </w:r>
    </w:p>
    <w:p w14:paraId="095329C5" w14:textId="0BE5FB92" w:rsidR="00E31844" w:rsidRPr="00A36DE2" w:rsidRDefault="00E31844" w:rsidP="00A36DE2">
      <w:pPr>
        <w:pStyle w:val="BodyText3"/>
        <w:numPr>
          <w:ilvl w:val="2"/>
          <w:numId w:val="4"/>
        </w:numPr>
        <w:spacing w:before="120" w:after="120"/>
        <w:ind w:left="709" w:hanging="709"/>
        <w:jc w:val="both"/>
        <w:rPr>
          <w:rFonts w:ascii="Times New Roman" w:hAnsi="Times New Roman"/>
          <w:sz w:val="24"/>
          <w:szCs w:val="24"/>
        </w:rPr>
      </w:pPr>
      <w:r w:rsidRPr="0082416B">
        <w:rPr>
          <w:rFonts w:ascii="Times New Roman" w:hAnsi="Times New Roman"/>
          <w:sz w:val="24"/>
          <w:szCs w:val="24"/>
          <w:lang w:val="en-GB" w:bidi="en-GB"/>
        </w:rPr>
        <w:t xml:space="preserve">The speed limits established by </w:t>
      </w:r>
      <w:proofErr w:type="spellStart"/>
      <w:r w:rsidRPr="0082416B">
        <w:rPr>
          <w:rFonts w:ascii="Times New Roman" w:hAnsi="Times New Roman"/>
          <w:sz w:val="24"/>
          <w:szCs w:val="24"/>
          <w:lang w:val="en-GB" w:bidi="en-GB"/>
        </w:rPr>
        <w:t>Eesti</w:t>
      </w:r>
      <w:proofErr w:type="spellEnd"/>
      <w:r w:rsidRPr="0082416B">
        <w:rPr>
          <w:rFonts w:ascii="Times New Roman" w:hAnsi="Times New Roman"/>
          <w:sz w:val="24"/>
          <w:szCs w:val="24"/>
          <w:lang w:val="en-GB" w:bidi="en-GB"/>
        </w:rPr>
        <w:t xml:space="preserve"> </w:t>
      </w:r>
      <w:proofErr w:type="spellStart"/>
      <w:r w:rsidRPr="0082416B">
        <w:rPr>
          <w:rFonts w:ascii="Times New Roman" w:hAnsi="Times New Roman"/>
          <w:sz w:val="24"/>
          <w:szCs w:val="24"/>
          <w:lang w:val="en-GB" w:bidi="en-GB"/>
        </w:rPr>
        <w:t>Raudtee</w:t>
      </w:r>
      <w:proofErr w:type="spellEnd"/>
      <w:r w:rsidRPr="0082416B">
        <w:rPr>
          <w:rFonts w:ascii="Times New Roman" w:hAnsi="Times New Roman"/>
          <w:sz w:val="24"/>
          <w:szCs w:val="24"/>
          <w:lang w:val="en-GB" w:bidi="en-GB"/>
        </w:rPr>
        <w:t xml:space="preserve"> (available on the website </w:t>
      </w:r>
      <w:hyperlink r:id="rId10" w:anchor="eeskirjad-ja-tasud" w:history="1">
        <w:r w:rsidR="00A36DE2" w:rsidRPr="002674CF">
          <w:rPr>
            <w:rStyle w:val="Hyperlink"/>
            <w:rFonts w:ascii="Times New Roman" w:hAnsi="Times New Roman"/>
            <w:sz w:val="24"/>
            <w:szCs w:val="24"/>
            <w:lang w:val="en-GB" w:bidi="en-GB"/>
          </w:rPr>
          <w:t>http://www.evr.ee/et/arikliendile#eeskirjad-ja-tasud</w:t>
        </w:r>
      </w:hyperlink>
      <w:r w:rsidRPr="0082416B">
        <w:rPr>
          <w:rFonts w:ascii="Times New Roman" w:hAnsi="Times New Roman"/>
          <w:sz w:val="24"/>
          <w:szCs w:val="24"/>
          <w:lang w:val="en-GB" w:bidi="en-GB"/>
        </w:rPr>
        <w:t>) are the basis for the calculation of the average travelling time.</w:t>
      </w:r>
    </w:p>
    <w:p w14:paraId="0C2380E8" w14:textId="77777777" w:rsidR="00E31844" w:rsidRPr="00511F61" w:rsidRDefault="00E31844" w:rsidP="003C4F29">
      <w:pPr>
        <w:pStyle w:val="Heading2"/>
        <w:numPr>
          <w:ilvl w:val="1"/>
          <w:numId w:val="4"/>
        </w:numPr>
        <w:spacing w:after="120"/>
        <w:ind w:left="709" w:hanging="709"/>
        <w:rPr>
          <w:rFonts w:ascii="Times New Roman" w:hAnsi="Times New Roman" w:cs="Times New Roman"/>
          <w:i w:val="0"/>
          <w:sz w:val="24"/>
          <w:szCs w:val="24"/>
        </w:rPr>
      </w:pPr>
      <w:r w:rsidRPr="00511F61">
        <w:rPr>
          <w:rFonts w:ascii="Times New Roman" w:hAnsi="Times New Roman" w:cs="Times New Roman"/>
          <w:i w:val="0"/>
          <w:sz w:val="24"/>
          <w:szCs w:val="24"/>
          <w:lang w:val="en-GB" w:bidi="en-GB"/>
        </w:rPr>
        <w:t>General description of the capacity to be allocated</w:t>
      </w:r>
    </w:p>
    <w:p w14:paraId="4914EB3E" w14:textId="605E036B" w:rsidR="00E31844" w:rsidRPr="00D11C8F" w:rsidRDefault="00E31844" w:rsidP="003C4F29">
      <w:pPr>
        <w:pStyle w:val="BodyTextIndent"/>
        <w:numPr>
          <w:ilvl w:val="2"/>
          <w:numId w:val="4"/>
        </w:numPr>
        <w:ind w:left="709" w:hanging="709"/>
        <w:rPr>
          <w:rFonts w:ascii="Times New Roman" w:hAnsi="Times New Roman"/>
        </w:rPr>
      </w:pPr>
      <w:r w:rsidRPr="00EF4E99">
        <w:rPr>
          <w:rFonts w:ascii="Times New Roman" w:hAnsi="Times New Roman"/>
          <w:lang w:val="en-GB" w:bidi="en-GB"/>
        </w:rPr>
        <w:t xml:space="preserve">The basis for the organisation of railway traffic on the </w:t>
      </w:r>
      <w:proofErr w:type="spellStart"/>
      <w:r w:rsidRPr="00EF4E99">
        <w:rPr>
          <w:rFonts w:ascii="Times New Roman" w:hAnsi="Times New Roman"/>
          <w:lang w:val="en-GB" w:bidi="en-GB"/>
        </w:rPr>
        <w:t>Eesti</w:t>
      </w:r>
      <w:proofErr w:type="spellEnd"/>
      <w:r w:rsidRPr="00EF4E99">
        <w:rPr>
          <w:rFonts w:ascii="Times New Roman" w:hAnsi="Times New Roman"/>
          <w:lang w:val="en-GB" w:bidi="en-GB"/>
        </w:rPr>
        <w:t xml:space="preserve"> </w:t>
      </w:r>
      <w:proofErr w:type="spellStart"/>
      <w:r w:rsidRPr="00EF4E99">
        <w:rPr>
          <w:rFonts w:ascii="Times New Roman" w:hAnsi="Times New Roman"/>
          <w:lang w:val="en-GB" w:bidi="en-GB"/>
        </w:rPr>
        <w:t>Raudtee</w:t>
      </w:r>
      <w:proofErr w:type="spellEnd"/>
      <w:r w:rsidRPr="00EF4E99">
        <w:rPr>
          <w:rFonts w:ascii="Times New Roman" w:hAnsi="Times New Roman"/>
          <w:lang w:val="en-GB" w:bidi="en-GB"/>
        </w:rPr>
        <w:t xml:space="preserve"> railway infrastructure is the timetable that links the operation of all IM/RUs operating in the </w:t>
      </w:r>
      <w:r w:rsidRPr="00EF4E99">
        <w:rPr>
          <w:rFonts w:ascii="Times New Roman" w:hAnsi="Times New Roman"/>
          <w:lang w:val="en-GB" w:bidi="en-GB"/>
        </w:rPr>
        <w:lastRenderedPageBreak/>
        <w:t>field of rail maintenance and rail transport. The timetable is prepared, coordinated and approved pursuant to the Railways Act.</w:t>
      </w:r>
    </w:p>
    <w:p w14:paraId="66043A74" w14:textId="74A2EC0F" w:rsidR="00E31844" w:rsidRPr="007B0A47" w:rsidRDefault="00056984" w:rsidP="007B0A47">
      <w:pPr>
        <w:pStyle w:val="BodyTextIndent"/>
        <w:numPr>
          <w:ilvl w:val="2"/>
          <w:numId w:val="4"/>
        </w:numPr>
        <w:ind w:left="709" w:hanging="709"/>
        <w:rPr>
          <w:rFonts w:ascii="Times New Roman" w:hAnsi="Times New Roman"/>
        </w:rPr>
      </w:pPr>
      <w:r>
        <w:rPr>
          <w:rFonts w:ascii="Times New Roman" w:hAnsi="Times New Roman"/>
          <w:lang w:val="en-GB" w:bidi="en-GB"/>
        </w:rPr>
        <w:t xml:space="preserve">Management of the train traffic of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occurs through train dispatchers. Organisation of the train traffic of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is divided into four dispatcher areas:                               1. dispatcher area – Tallinn-Tapa, 2. dispatcher area – Tapa-</w:t>
      </w:r>
      <w:proofErr w:type="spellStart"/>
      <w:r>
        <w:rPr>
          <w:rFonts w:ascii="Times New Roman" w:hAnsi="Times New Roman"/>
          <w:lang w:val="en-GB" w:bidi="en-GB"/>
        </w:rPr>
        <w:t>Narva</w:t>
      </w:r>
      <w:proofErr w:type="spellEnd"/>
      <w:r>
        <w:rPr>
          <w:rFonts w:ascii="Times New Roman" w:hAnsi="Times New Roman"/>
          <w:lang w:val="en-GB" w:bidi="en-GB"/>
        </w:rPr>
        <w:t>, 3. dispatcher area – Tapa-Tartu-</w:t>
      </w:r>
      <w:proofErr w:type="spellStart"/>
      <w:r>
        <w:rPr>
          <w:rFonts w:ascii="Times New Roman" w:hAnsi="Times New Roman"/>
          <w:lang w:val="en-GB" w:bidi="en-GB"/>
        </w:rPr>
        <w:t>Koidula</w:t>
      </w:r>
      <w:proofErr w:type="spellEnd"/>
      <w:r>
        <w:rPr>
          <w:rFonts w:ascii="Times New Roman" w:hAnsi="Times New Roman"/>
          <w:lang w:val="en-GB" w:bidi="en-GB"/>
        </w:rPr>
        <w:t xml:space="preserve"> (</w:t>
      </w:r>
      <w:proofErr w:type="spellStart"/>
      <w:r>
        <w:rPr>
          <w:rFonts w:ascii="Times New Roman" w:hAnsi="Times New Roman"/>
          <w:lang w:val="en-GB" w:bidi="en-GB"/>
        </w:rPr>
        <w:t>Pechory-Pskovskiye</w:t>
      </w:r>
      <w:proofErr w:type="spellEnd"/>
      <w:r>
        <w:rPr>
          <w:rFonts w:ascii="Times New Roman" w:hAnsi="Times New Roman"/>
          <w:lang w:val="en-GB" w:bidi="en-GB"/>
        </w:rPr>
        <w:t>), 4. dispatcher area – Tartu-</w:t>
      </w:r>
      <w:proofErr w:type="spellStart"/>
      <w:r>
        <w:rPr>
          <w:rFonts w:ascii="Times New Roman" w:hAnsi="Times New Roman"/>
          <w:lang w:val="en-GB" w:bidi="en-GB"/>
        </w:rPr>
        <w:t>Valga</w:t>
      </w:r>
      <w:proofErr w:type="spellEnd"/>
      <w:r>
        <w:rPr>
          <w:rFonts w:ascii="Times New Roman" w:hAnsi="Times New Roman"/>
          <w:lang w:val="en-GB" w:bidi="en-GB"/>
        </w:rPr>
        <w:t>-</w:t>
      </w:r>
      <w:proofErr w:type="spellStart"/>
      <w:r>
        <w:rPr>
          <w:rFonts w:ascii="Times New Roman" w:hAnsi="Times New Roman"/>
          <w:lang w:val="en-GB" w:bidi="en-GB"/>
        </w:rPr>
        <w:t>Koidula</w:t>
      </w:r>
      <w:proofErr w:type="spellEnd"/>
      <w:r>
        <w:rPr>
          <w:rFonts w:ascii="Times New Roman" w:hAnsi="Times New Roman"/>
          <w:lang w:val="en-GB" w:bidi="en-GB"/>
        </w:rPr>
        <w:t xml:space="preserve"> (</w:t>
      </w:r>
      <w:proofErr w:type="spellStart"/>
      <w:r>
        <w:rPr>
          <w:rFonts w:ascii="Times New Roman" w:hAnsi="Times New Roman"/>
          <w:lang w:val="en-GB" w:bidi="en-GB"/>
        </w:rPr>
        <w:t>Pechory-Pskovskiye</w:t>
      </w:r>
      <w:proofErr w:type="spellEnd"/>
      <w:r>
        <w:rPr>
          <w:rFonts w:ascii="Times New Roman" w:hAnsi="Times New Roman"/>
          <w:lang w:val="en-GB" w:bidi="en-GB"/>
        </w:rPr>
        <w:t>), Tallinn-</w:t>
      </w:r>
      <w:proofErr w:type="spellStart"/>
      <w:r>
        <w:rPr>
          <w:rFonts w:ascii="Times New Roman" w:hAnsi="Times New Roman"/>
          <w:lang w:val="en-GB" w:bidi="en-GB"/>
        </w:rPr>
        <w:t>Paldiski</w:t>
      </w:r>
      <w:proofErr w:type="spellEnd"/>
      <w:r>
        <w:rPr>
          <w:rFonts w:ascii="Times New Roman" w:hAnsi="Times New Roman"/>
          <w:lang w:val="en-GB" w:bidi="en-GB"/>
        </w:rPr>
        <w:t>-</w:t>
      </w:r>
      <w:proofErr w:type="spellStart"/>
      <w:r>
        <w:rPr>
          <w:rFonts w:ascii="Times New Roman" w:hAnsi="Times New Roman"/>
          <w:lang w:val="en-GB" w:bidi="en-GB"/>
        </w:rPr>
        <w:t>Turba</w:t>
      </w:r>
      <w:proofErr w:type="spellEnd"/>
      <w:r>
        <w:rPr>
          <w:rFonts w:ascii="Times New Roman" w:hAnsi="Times New Roman"/>
          <w:lang w:val="en-GB" w:bidi="en-GB"/>
        </w:rPr>
        <w:t>.</w:t>
      </w:r>
    </w:p>
    <w:p w14:paraId="4B435087" w14:textId="6A443208" w:rsidR="00E31844" w:rsidRPr="0082416B" w:rsidRDefault="00056984" w:rsidP="000D4778">
      <w:pPr>
        <w:pStyle w:val="BodyTextIndent"/>
        <w:numPr>
          <w:ilvl w:val="2"/>
          <w:numId w:val="4"/>
        </w:numPr>
        <w:ind w:left="709" w:hanging="709"/>
        <w:rPr>
          <w:rFonts w:ascii="Times New Roman" w:hAnsi="Times New Roman"/>
        </w:rPr>
      </w:pP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railway infrastructure utilises the following train traffic signalling equipment:</w:t>
      </w:r>
    </w:p>
    <w:p w14:paraId="70752375" w14:textId="77777777" w:rsidR="0088038B" w:rsidRPr="0082416B" w:rsidRDefault="0088038B" w:rsidP="000D4778">
      <w:pPr>
        <w:pStyle w:val="BodyTextIndent"/>
        <w:numPr>
          <w:ilvl w:val="0"/>
          <w:numId w:val="7"/>
        </w:numPr>
        <w:ind w:left="993" w:hanging="284"/>
        <w:rPr>
          <w:rFonts w:ascii="Times New Roman" w:hAnsi="Times New Roman"/>
        </w:rPr>
      </w:pPr>
      <w:r w:rsidRPr="0082416B">
        <w:rPr>
          <w:rFonts w:ascii="Times New Roman" w:hAnsi="Times New Roman"/>
          <w:lang w:val="en-GB" w:bidi="en-GB"/>
        </w:rPr>
        <w:t xml:space="preserve">automatic lockout in the Tallinn – Keila, Tallinn – Tapa, Tapa – </w:t>
      </w:r>
      <w:proofErr w:type="spellStart"/>
      <w:r w:rsidRPr="0082416B">
        <w:rPr>
          <w:rFonts w:ascii="Times New Roman" w:hAnsi="Times New Roman"/>
          <w:lang w:val="en-GB" w:bidi="en-GB"/>
        </w:rPr>
        <w:t>Narva</w:t>
      </w:r>
      <w:proofErr w:type="spellEnd"/>
      <w:r w:rsidRPr="0082416B">
        <w:rPr>
          <w:rFonts w:ascii="Times New Roman" w:hAnsi="Times New Roman"/>
          <w:lang w:val="en-GB" w:bidi="en-GB"/>
        </w:rPr>
        <w:t xml:space="preserve">, Tapa – Tartu, Tartu – </w:t>
      </w:r>
      <w:proofErr w:type="spellStart"/>
      <w:r w:rsidRPr="0082416B">
        <w:rPr>
          <w:rFonts w:ascii="Times New Roman" w:hAnsi="Times New Roman"/>
          <w:lang w:val="en-GB" w:bidi="en-GB"/>
        </w:rPr>
        <w:t>Palupera</w:t>
      </w:r>
      <w:proofErr w:type="spellEnd"/>
      <w:r w:rsidRPr="0082416B">
        <w:rPr>
          <w:rFonts w:ascii="Times New Roman" w:hAnsi="Times New Roman"/>
          <w:lang w:val="en-GB" w:bidi="en-GB"/>
        </w:rPr>
        <w:t xml:space="preserve">, </w:t>
      </w:r>
      <w:proofErr w:type="spellStart"/>
      <w:r w:rsidRPr="0082416B">
        <w:rPr>
          <w:rFonts w:ascii="Times New Roman" w:hAnsi="Times New Roman"/>
          <w:lang w:val="en-GB" w:bidi="en-GB"/>
        </w:rPr>
        <w:t>Valga</w:t>
      </w:r>
      <w:proofErr w:type="spellEnd"/>
      <w:r w:rsidRPr="0082416B">
        <w:rPr>
          <w:rFonts w:ascii="Times New Roman" w:hAnsi="Times New Roman"/>
          <w:lang w:val="en-GB" w:bidi="en-GB"/>
        </w:rPr>
        <w:t xml:space="preserve"> – </w:t>
      </w:r>
      <w:proofErr w:type="spellStart"/>
      <w:r w:rsidRPr="0082416B">
        <w:rPr>
          <w:rFonts w:ascii="Times New Roman" w:hAnsi="Times New Roman"/>
          <w:lang w:val="en-GB" w:bidi="en-GB"/>
        </w:rPr>
        <w:t>Koidula</w:t>
      </w:r>
      <w:proofErr w:type="spellEnd"/>
      <w:r w:rsidRPr="0082416B">
        <w:rPr>
          <w:rFonts w:ascii="Times New Roman" w:hAnsi="Times New Roman"/>
          <w:lang w:val="en-GB" w:bidi="en-GB"/>
        </w:rPr>
        <w:t xml:space="preserve">, </w:t>
      </w:r>
      <w:proofErr w:type="spellStart"/>
      <w:r w:rsidRPr="0082416B">
        <w:rPr>
          <w:rFonts w:ascii="Times New Roman" w:hAnsi="Times New Roman"/>
          <w:lang w:val="en-GB" w:bidi="en-GB"/>
        </w:rPr>
        <w:t>Lagedi</w:t>
      </w:r>
      <w:proofErr w:type="spellEnd"/>
      <w:r w:rsidRPr="0082416B">
        <w:rPr>
          <w:rFonts w:ascii="Times New Roman" w:hAnsi="Times New Roman"/>
          <w:lang w:val="en-GB" w:bidi="en-GB"/>
        </w:rPr>
        <w:t xml:space="preserve"> – </w:t>
      </w:r>
      <w:proofErr w:type="spellStart"/>
      <w:r w:rsidRPr="0082416B">
        <w:rPr>
          <w:rFonts w:ascii="Times New Roman" w:hAnsi="Times New Roman"/>
          <w:lang w:val="en-GB" w:bidi="en-GB"/>
        </w:rPr>
        <w:t>Muuga</w:t>
      </w:r>
      <w:proofErr w:type="spellEnd"/>
      <w:r w:rsidRPr="0082416B">
        <w:rPr>
          <w:rFonts w:ascii="Times New Roman" w:hAnsi="Times New Roman"/>
          <w:lang w:val="en-GB" w:bidi="en-GB"/>
        </w:rPr>
        <w:t xml:space="preserve">, </w:t>
      </w:r>
      <w:proofErr w:type="spellStart"/>
      <w:r w:rsidRPr="0082416B">
        <w:rPr>
          <w:rFonts w:ascii="Times New Roman" w:hAnsi="Times New Roman"/>
          <w:lang w:val="en-GB" w:bidi="en-GB"/>
        </w:rPr>
        <w:t>Ülemiste</w:t>
      </w:r>
      <w:proofErr w:type="spellEnd"/>
      <w:r w:rsidRPr="0082416B">
        <w:rPr>
          <w:rFonts w:ascii="Times New Roman" w:hAnsi="Times New Roman"/>
          <w:lang w:val="en-GB" w:bidi="en-GB"/>
        </w:rPr>
        <w:t xml:space="preserve"> – </w:t>
      </w:r>
      <w:proofErr w:type="spellStart"/>
      <w:r w:rsidRPr="0082416B">
        <w:rPr>
          <w:rFonts w:ascii="Times New Roman" w:hAnsi="Times New Roman"/>
          <w:lang w:val="en-GB" w:bidi="en-GB"/>
        </w:rPr>
        <w:t>Maardu</w:t>
      </w:r>
      <w:proofErr w:type="spellEnd"/>
      <w:r w:rsidRPr="0082416B">
        <w:rPr>
          <w:rFonts w:ascii="Times New Roman" w:hAnsi="Times New Roman"/>
          <w:lang w:val="en-GB" w:bidi="en-GB"/>
        </w:rPr>
        <w:t xml:space="preserve"> and </w:t>
      </w:r>
      <w:proofErr w:type="spellStart"/>
      <w:r w:rsidRPr="0082416B">
        <w:rPr>
          <w:rFonts w:ascii="Times New Roman" w:hAnsi="Times New Roman"/>
          <w:lang w:val="en-GB" w:bidi="en-GB"/>
        </w:rPr>
        <w:t>Valga</w:t>
      </w:r>
      <w:proofErr w:type="spellEnd"/>
      <w:r w:rsidRPr="0082416B">
        <w:rPr>
          <w:rFonts w:ascii="Times New Roman" w:hAnsi="Times New Roman"/>
          <w:lang w:val="en-GB" w:bidi="en-GB"/>
        </w:rPr>
        <w:t xml:space="preserve"> – </w:t>
      </w:r>
      <w:proofErr w:type="spellStart"/>
      <w:r w:rsidRPr="0082416B">
        <w:rPr>
          <w:rFonts w:ascii="Times New Roman" w:hAnsi="Times New Roman"/>
          <w:lang w:val="en-GB" w:bidi="en-GB"/>
        </w:rPr>
        <w:t>Lugaži</w:t>
      </w:r>
      <w:proofErr w:type="spellEnd"/>
      <w:r w:rsidRPr="0082416B">
        <w:rPr>
          <w:rFonts w:ascii="Times New Roman" w:hAnsi="Times New Roman"/>
          <w:lang w:val="en-GB" w:bidi="en-GB"/>
        </w:rPr>
        <w:t xml:space="preserve"> (166,300 km to the border) areas;</w:t>
      </w:r>
    </w:p>
    <w:p w14:paraId="7D5C4E53" w14:textId="77777777" w:rsidR="001C077A" w:rsidRDefault="00E31844" w:rsidP="001C077A">
      <w:pPr>
        <w:pStyle w:val="BodyTextIndent"/>
        <w:numPr>
          <w:ilvl w:val="0"/>
          <w:numId w:val="7"/>
        </w:numPr>
        <w:ind w:left="993" w:hanging="284"/>
        <w:rPr>
          <w:rFonts w:ascii="Times New Roman" w:hAnsi="Times New Roman"/>
        </w:rPr>
      </w:pPr>
      <w:r w:rsidRPr="0082416B">
        <w:rPr>
          <w:rFonts w:ascii="Times New Roman" w:hAnsi="Times New Roman"/>
          <w:lang w:val="en-GB" w:bidi="en-GB"/>
        </w:rPr>
        <w:t xml:space="preserve">semi-automatic lockout in the Tartu – </w:t>
      </w:r>
      <w:proofErr w:type="spellStart"/>
      <w:r w:rsidRPr="0082416B">
        <w:rPr>
          <w:rFonts w:ascii="Times New Roman" w:hAnsi="Times New Roman"/>
          <w:lang w:val="en-GB" w:bidi="en-GB"/>
        </w:rPr>
        <w:t>Reola</w:t>
      </w:r>
      <w:proofErr w:type="spellEnd"/>
      <w:r w:rsidRPr="0082416B">
        <w:rPr>
          <w:rFonts w:ascii="Times New Roman" w:hAnsi="Times New Roman"/>
          <w:lang w:val="en-GB" w:bidi="en-GB"/>
        </w:rPr>
        <w:t xml:space="preserve">, </w:t>
      </w:r>
      <w:proofErr w:type="spellStart"/>
      <w:r w:rsidRPr="0082416B">
        <w:rPr>
          <w:rFonts w:ascii="Times New Roman" w:hAnsi="Times New Roman"/>
          <w:lang w:val="en-GB" w:bidi="en-GB"/>
        </w:rPr>
        <w:t>Koidula</w:t>
      </w:r>
      <w:proofErr w:type="spellEnd"/>
      <w:r w:rsidRPr="0082416B">
        <w:rPr>
          <w:rFonts w:ascii="Times New Roman" w:hAnsi="Times New Roman"/>
          <w:lang w:val="en-GB" w:bidi="en-GB"/>
        </w:rPr>
        <w:t xml:space="preserve"> – </w:t>
      </w:r>
      <w:proofErr w:type="spellStart"/>
      <w:r w:rsidRPr="0082416B">
        <w:rPr>
          <w:rFonts w:ascii="Times New Roman" w:hAnsi="Times New Roman"/>
          <w:lang w:val="en-GB" w:bidi="en-GB"/>
        </w:rPr>
        <w:t>Pechory-Pskovskiye</w:t>
      </w:r>
      <w:proofErr w:type="spellEnd"/>
      <w:r w:rsidRPr="0082416B">
        <w:rPr>
          <w:rFonts w:ascii="Times New Roman" w:hAnsi="Times New Roman"/>
          <w:lang w:val="en-GB" w:bidi="en-GB"/>
        </w:rPr>
        <w:t xml:space="preserve"> (605,026 km to the border), </w:t>
      </w:r>
      <w:proofErr w:type="spellStart"/>
      <w:r w:rsidRPr="0082416B">
        <w:rPr>
          <w:rFonts w:ascii="Times New Roman" w:hAnsi="Times New Roman"/>
          <w:lang w:val="en-GB" w:bidi="en-GB"/>
        </w:rPr>
        <w:t>Narva</w:t>
      </w:r>
      <w:proofErr w:type="spellEnd"/>
      <w:r w:rsidRPr="0082416B">
        <w:rPr>
          <w:rFonts w:ascii="Times New Roman" w:hAnsi="Times New Roman"/>
          <w:lang w:val="en-GB" w:bidi="en-GB"/>
        </w:rPr>
        <w:t xml:space="preserve"> – Ivangorod-</w:t>
      </w:r>
      <w:proofErr w:type="spellStart"/>
      <w:r w:rsidRPr="0082416B">
        <w:rPr>
          <w:rFonts w:ascii="Times New Roman" w:hAnsi="Times New Roman"/>
          <w:lang w:val="en-GB" w:bidi="en-GB"/>
        </w:rPr>
        <w:t>Narvski</w:t>
      </w:r>
      <w:proofErr w:type="spellEnd"/>
      <w:r w:rsidRPr="0082416B">
        <w:rPr>
          <w:rFonts w:ascii="Times New Roman" w:hAnsi="Times New Roman"/>
          <w:lang w:val="en-GB" w:bidi="en-GB"/>
        </w:rPr>
        <w:t xml:space="preserve"> (314,934 km to the border), </w:t>
      </w:r>
      <w:proofErr w:type="spellStart"/>
      <w:r w:rsidRPr="0082416B">
        <w:rPr>
          <w:rFonts w:ascii="Times New Roman" w:hAnsi="Times New Roman"/>
          <w:lang w:val="en-GB" w:bidi="en-GB"/>
        </w:rPr>
        <w:t>Palupera</w:t>
      </w:r>
      <w:proofErr w:type="spellEnd"/>
      <w:r w:rsidRPr="0082416B">
        <w:rPr>
          <w:rFonts w:ascii="Times New Roman" w:hAnsi="Times New Roman"/>
          <w:lang w:val="en-GB" w:bidi="en-GB"/>
        </w:rPr>
        <w:t xml:space="preserve"> – </w:t>
      </w:r>
      <w:proofErr w:type="spellStart"/>
      <w:r w:rsidRPr="0082416B">
        <w:rPr>
          <w:rFonts w:ascii="Times New Roman" w:hAnsi="Times New Roman"/>
          <w:lang w:val="en-GB" w:bidi="en-GB"/>
        </w:rPr>
        <w:t>Valga</w:t>
      </w:r>
      <w:proofErr w:type="spellEnd"/>
      <w:r w:rsidRPr="0082416B">
        <w:rPr>
          <w:rFonts w:ascii="Times New Roman" w:hAnsi="Times New Roman"/>
          <w:lang w:val="en-GB" w:bidi="en-GB"/>
        </w:rPr>
        <w:t xml:space="preserve">, Keila – </w:t>
      </w:r>
      <w:proofErr w:type="spellStart"/>
      <w:r w:rsidRPr="0082416B">
        <w:rPr>
          <w:rFonts w:ascii="Times New Roman" w:hAnsi="Times New Roman"/>
          <w:lang w:val="en-GB" w:bidi="en-GB"/>
        </w:rPr>
        <w:t>Riisipere</w:t>
      </w:r>
      <w:proofErr w:type="spellEnd"/>
      <w:r w:rsidRPr="0082416B">
        <w:rPr>
          <w:rFonts w:ascii="Times New Roman" w:hAnsi="Times New Roman"/>
          <w:lang w:val="en-GB" w:bidi="en-GB"/>
        </w:rPr>
        <w:t xml:space="preserve">, Keila – </w:t>
      </w:r>
      <w:proofErr w:type="spellStart"/>
      <w:r w:rsidRPr="0082416B">
        <w:rPr>
          <w:rFonts w:ascii="Times New Roman" w:hAnsi="Times New Roman"/>
          <w:lang w:val="en-GB" w:bidi="en-GB"/>
        </w:rPr>
        <w:t>Paldiski</w:t>
      </w:r>
      <w:proofErr w:type="spellEnd"/>
      <w:r w:rsidRPr="0082416B">
        <w:rPr>
          <w:rFonts w:ascii="Times New Roman" w:hAnsi="Times New Roman"/>
          <w:lang w:val="en-GB" w:bidi="en-GB"/>
        </w:rPr>
        <w:t>, Tallinn – Tallinn-</w:t>
      </w:r>
      <w:proofErr w:type="spellStart"/>
      <w:r w:rsidRPr="0082416B">
        <w:rPr>
          <w:rFonts w:ascii="Times New Roman" w:hAnsi="Times New Roman"/>
          <w:lang w:val="en-GB" w:bidi="en-GB"/>
        </w:rPr>
        <w:t>Väike</w:t>
      </w:r>
      <w:proofErr w:type="spellEnd"/>
      <w:r w:rsidRPr="0082416B">
        <w:rPr>
          <w:rFonts w:ascii="Times New Roman" w:hAnsi="Times New Roman"/>
          <w:lang w:val="en-GB" w:bidi="en-GB"/>
        </w:rPr>
        <w:t xml:space="preserve"> and </w:t>
      </w:r>
      <w:proofErr w:type="spellStart"/>
      <w:r w:rsidRPr="0082416B">
        <w:rPr>
          <w:rFonts w:ascii="Times New Roman" w:hAnsi="Times New Roman"/>
          <w:lang w:val="en-GB" w:bidi="en-GB"/>
        </w:rPr>
        <w:t>Ülemiste</w:t>
      </w:r>
      <w:proofErr w:type="spellEnd"/>
      <w:r w:rsidRPr="0082416B">
        <w:rPr>
          <w:rFonts w:ascii="Times New Roman" w:hAnsi="Times New Roman"/>
          <w:lang w:val="en-GB" w:bidi="en-GB"/>
        </w:rPr>
        <w:t xml:space="preserve"> – </w:t>
      </w:r>
      <w:proofErr w:type="spellStart"/>
      <w:r w:rsidRPr="0082416B">
        <w:rPr>
          <w:rFonts w:ascii="Times New Roman" w:hAnsi="Times New Roman"/>
          <w:lang w:val="en-GB" w:bidi="en-GB"/>
        </w:rPr>
        <w:t>Liiva</w:t>
      </w:r>
      <w:proofErr w:type="spellEnd"/>
      <w:r w:rsidRPr="0082416B">
        <w:rPr>
          <w:rFonts w:ascii="Times New Roman" w:hAnsi="Times New Roman"/>
          <w:lang w:val="en-GB" w:bidi="en-GB"/>
        </w:rPr>
        <w:t xml:space="preserve"> (5,536 km to the border) areas;</w:t>
      </w:r>
    </w:p>
    <w:p w14:paraId="5D6D8078" w14:textId="5935B379" w:rsidR="00E31844" w:rsidRPr="001C077A" w:rsidRDefault="00E31844" w:rsidP="001C077A">
      <w:pPr>
        <w:pStyle w:val="BodyTextIndent"/>
        <w:numPr>
          <w:ilvl w:val="0"/>
          <w:numId w:val="7"/>
        </w:numPr>
        <w:ind w:left="993" w:hanging="284"/>
        <w:rPr>
          <w:rFonts w:ascii="Times New Roman" w:hAnsi="Times New Roman"/>
        </w:rPr>
      </w:pPr>
      <w:r w:rsidRPr="001C077A">
        <w:rPr>
          <w:rFonts w:ascii="Times New Roman" w:hAnsi="Times New Roman"/>
          <w:lang w:val="en-GB" w:bidi="en-GB"/>
        </w:rPr>
        <w:t xml:space="preserve">combined road lockout in the </w:t>
      </w:r>
      <w:proofErr w:type="spellStart"/>
      <w:r w:rsidRPr="001C077A">
        <w:rPr>
          <w:rFonts w:ascii="Times New Roman" w:hAnsi="Times New Roman"/>
          <w:lang w:val="en-GB" w:bidi="en-GB"/>
        </w:rPr>
        <w:t>Reola</w:t>
      </w:r>
      <w:proofErr w:type="spellEnd"/>
      <w:r w:rsidRPr="001C077A">
        <w:rPr>
          <w:rFonts w:ascii="Times New Roman" w:hAnsi="Times New Roman"/>
          <w:lang w:val="en-GB" w:bidi="en-GB"/>
        </w:rPr>
        <w:t xml:space="preserve"> - </w:t>
      </w:r>
      <w:proofErr w:type="spellStart"/>
      <w:r w:rsidRPr="001C077A">
        <w:rPr>
          <w:rFonts w:ascii="Times New Roman" w:hAnsi="Times New Roman"/>
          <w:lang w:val="en-GB" w:bidi="en-GB"/>
        </w:rPr>
        <w:t>Koidula</w:t>
      </w:r>
      <w:proofErr w:type="spellEnd"/>
      <w:r w:rsidRPr="001C077A">
        <w:rPr>
          <w:rFonts w:ascii="Times New Roman" w:hAnsi="Times New Roman"/>
          <w:lang w:val="en-GB" w:bidi="en-GB"/>
        </w:rPr>
        <w:t xml:space="preserve"> area;</w:t>
      </w:r>
    </w:p>
    <w:p w14:paraId="4A4FCDC7" w14:textId="77777777" w:rsidR="00A36DE2" w:rsidRDefault="0056711B" w:rsidP="004F121F">
      <w:pPr>
        <w:pStyle w:val="BodyTextIndent"/>
        <w:ind w:left="709" w:firstLine="0"/>
      </w:pPr>
      <w:r>
        <w:rPr>
          <w:rFonts w:ascii="Times New Roman" w:hAnsi="Times New Roman"/>
          <w:lang w:val="en-GB" w:bidi="en-GB"/>
        </w:rPr>
        <w:t xml:space="preserve">Among those areas with automatic lockout and combined road lockout, Tallinn – Tapa, Tapa – Tartu, Tartu – </w:t>
      </w:r>
      <w:proofErr w:type="spellStart"/>
      <w:r>
        <w:rPr>
          <w:rFonts w:ascii="Times New Roman" w:hAnsi="Times New Roman"/>
          <w:lang w:val="en-GB" w:bidi="en-GB"/>
        </w:rPr>
        <w:t>Palupera</w:t>
      </w:r>
      <w:proofErr w:type="spellEnd"/>
      <w:r>
        <w:rPr>
          <w:rFonts w:ascii="Times New Roman" w:hAnsi="Times New Roman"/>
          <w:lang w:val="en-GB" w:bidi="en-GB"/>
        </w:rPr>
        <w:t xml:space="preserve">, </w:t>
      </w:r>
      <w:proofErr w:type="spellStart"/>
      <w:r>
        <w:rPr>
          <w:rFonts w:ascii="Times New Roman" w:hAnsi="Times New Roman"/>
          <w:lang w:val="en-GB" w:bidi="en-GB"/>
        </w:rPr>
        <w:t>Valga</w:t>
      </w:r>
      <w:proofErr w:type="spellEnd"/>
      <w:r>
        <w:rPr>
          <w:rFonts w:ascii="Times New Roman" w:hAnsi="Times New Roman"/>
          <w:lang w:val="en-GB" w:bidi="en-GB"/>
        </w:rPr>
        <w:t xml:space="preserve"> – </w:t>
      </w:r>
      <w:proofErr w:type="spellStart"/>
      <w:r>
        <w:rPr>
          <w:rFonts w:ascii="Times New Roman" w:hAnsi="Times New Roman"/>
          <w:lang w:val="en-GB" w:bidi="en-GB"/>
        </w:rPr>
        <w:t>Koidula</w:t>
      </w:r>
      <w:proofErr w:type="spellEnd"/>
      <w:r>
        <w:rPr>
          <w:rFonts w:ascii="Times New Roman" w:hAnsi="Times New Roman"/>
          <w:lang w:val="en-GB" w:bidi="en-GB"/>
        </w:rPr>
        <w:t xml:space="preserve">,  </w:t>
      </w:r>
      <w:proofErr w:type="spellStart"/>
      <w:r>
        <w:rPr>
          <w:rFonts w:ascii="Times New Roman" w:hAnsi="Times New Roman"/>
          <w:lang w:val="en-GB" w:bidi="en-GB"/>
        </w:rPr>
        <w:t>Reola</w:t>
      </w:r>
      <w:proofErr w:type="spellEnd"/>
      <w:r>
        <w:rPr>
          <w:rFonts w:ascii="Times New Roman" w:hAnsi="Times New Roman"/>
          <w:lang w:val="en-GB" w:bidi="en-GB"/>
        </w:rPr>
        <w:t xml:space="preserve"> - </w:t>
      </w:r>
      <w:proofErr w:type="spellStart"/>
      <w:r>
        <w:rPr>
          <w:rFonts w:ascii="Times New Roman" w:hAnsi="Times New Roman"/>
          <w:lang w:val="en-GB" w:bidi="en-GB"/>
        </w:rPr>
        <w:t>Koidula</w:t>
      </w:r>
      <w:proofErr w:type="spellEnd"/>
      <w:r>
        <w:rPr>
          <w:rFonts w:ascii="Times New Roman" w:hAnsi="Times New Roman"/>
          <w:lang w:val="en-GB" w:bidi="en-GB"/>
        </w:rPr>
        <w:t xml:space="preserve"> and Tapa – </w:t>
      </w:r>
      <w:proofErr w:type="spellStart"/>
      <w:r>
        <w:rPr>
          <w:rFonts w:ascii="Times New Roman" w:hAnsi="Times New Roman"/>
          <w:lang w:val="en-GB" w:bidi="en-GB"/>
        </w:rPr>
        <w:t>Narva</w:t>
      </w:r>
      <w:proofErr w:type="spellEnd"/>
      <w:r>
        <w:rPr>
          <w:rFonts w:ascii="Times New Roman" w:hAnsi="Times New Roman"/>
          <w:lang w:val="en-GB" w:bidi="en-GB"/>
        </w:rPr>
        <w:t xml:space="preserve"> areas have been equipped with operations control systems.</w:t>
      </w:r>
    </w:p>
    <w:p w14:paraId="1AD31326" w14:textId="00490362" w:rsidR="00A36DE2" w:rsidRPr="0035189A" w:rsidRDefault="00A36DE2" w:rsidP="004F121F">
      <w:pPr>
        <w:pStyle w:val="BodyTextIndent"/>
        <w:rPr>
          <w:rFonts w:ascii="Times New Roman" w:hAnsi="Times New Roman"/>
        </w:rPr>
      </w:pPr>
      <w:r w:rsidRPr="0035189A">
        <w:rPr>
          <w:rFonts w:ascii="Times New Roman" w:hAnsi="Times New Roman"/>
          <w:lang w:val="en-GB" w:bidi="en-GB"/>
        </w:rPr>
        <w:t xml:space="preserve">1.2.4 The railway infrastructure of </w:t>
      </w:r>
      <w:proofErr w:type="spellStart"/>
      <w:r w:rsidRPr="0035189A">
        <w:rPr>
          <w:rFonts w:ascii="Times New Roman" w:hAnsi="Times New Roman"/>
          <w:lang w:val="en-GB" w:bidi="en-GB"/>
        </w:rPr>
        <w:t>Eesti</w:t>
      </w:r>
      <w:proofErr w:type="spellEnd"/>
      <w:r w:rsidRPr="0035189A">
        <w:rPr>
          <w:rFonts w:ascii="Times New Roman" w:hAnsi="Times New Roman"/>
          <w:lang w:val="en-GB" w:bidi="en-GB"/>
        </w:rPr>
        <w:t xml:space="preserve"> </w:t>
      </w:r>
      <w:proofErr w:type="spellStart"/>
      <w:r w:rsidRPr="0035189A">
        <w:rPr>
          <w:rFonts w:ascii="Times New Roman" w:hAnsi="Times New Roman"/>
          <w:lang w:val="en-GB" w:bidi="en-GB"/>
        </w:rPr>
        <w:t>Raudtee</w:t>
      </w:r>
      <w:proofErr w:type="spellEnd"/>
      <w:r w:rsidRPr="0035189A">
        <w:rPr>
          <w:rFonts w:ascii="Times New Roman" w:hAnsi="Times New Roman"/>
          <w:lang w:val="en-GB" w:bidi="en-GB"/>
        </w:rPr>
        <w:t xml:space="preserve"> only uses locomotive trains once in the following railway sections: </w:t>
      </w:r>
    </w:p>
    <w:p w14:paraId="1285647D" w14:textId="77777777" w:rsidR="006107A6" w:rsidRPr="006107A6" w:rsidRDefault="00A36DE2" w:rsidP="006107A6">
      <w:pPr>
        <w:pStyle w:val="ListParagraph"/>
        <w:numPr>
          <w:ilvl w:val="0"/>
          <w:numId w:val="8"/>
        </w:numPr>
        <w:spacing w:before="120" w:after="120"/>
        <w:ind w:left="1134" w:hanging="283"/>
        <w:jc w:val="both"/>
        <w:rPr>
          <w:sz w:val="22"/>
          <w:szCs w:val="22"/>
        </w:rPr>
      </w:pPr>
      <w:proofErr w:type="spellStart"/>
      <w:r w:rsidRPr="0035189A">
        <w:rPr>
          <w:lang w:bidi="en-GB"/>
        </w:rPr>
        <w:t>Klooga</w:t>
      </w:r>
      <w:proofErr w:type="spellEnd"/>
      <w:r w:rsidRPr="0035189A">
        <w:rPr>
          <w:lang w:bidi="en-GB"/>
        </w:rPr>
        <w:t xml:space="preserve"> - train stop </w:t>
      </w:r>
      <w:proofErr w:type="spellStart"/>
      <w:r w:rsidRPr="0035189A">
        <w:rPr>
          <w:lang w:bidi="en-GB"/>
        </w:rPr>
        <w:t>Kloogaranna</w:t>
      </w:r>
      <w:proofErr w:type="spellEnd"/>
      <w:r w:rsidRPr="0035189A">
        <w:rPr>
          <w:lang w:bidi="en-GB"/>
        </w:rPr>
        <w:t>,</w:t>
      </w:r>
    </w:p>
    <w:p w14:paraId="4C4E9798" w14:textId="226CC2E3" w:rsidR="00A36DE2" w:rsidRPr="006107A6" w:rsidRDefault="00A36DE2" w:rsidP="006107A6">
      <w:pPr>
        <w:pStyle w:val="ListParagraph"/>
        <w:numPr>
          <w:ilvl w:val="0"/>
          <w:numId w:val="8"/>
        </w:numPr>
        <w:spacing w:before="120" w:after="120"/>
        <w:ind w:left="1134" w:hanging="283"/>
        <w:jc w:val="both"/>
        <w:rPr>
          <w:sz w:val="22"/>
          <w:szCs w:val="22"/>
        </w:rPr>
      </w:pPr>
      <w:proofErr w:type="spellStart"/>
      <w:r w:rsidRPr="006107A6">
        <w:rPr>
          <w:lang w:bidi="en-GB"/>
        </w:rPr>
        <w:t>Riisipere</w:t>
      </w:r>
      <w:proofErr w:type="spellEnd"/>
      <w:r w:rsidRPr="006107A6">
        <w:rPr>
          <w:lang w:bidi="en-GB"/>
        </w:rPr>
        <w:t xml:space="preserve"> - train stop </w:t>
      </w:r>
      <w:proofErr w:type="spellStart"/>
      <w:r w:rsidRPr="006107A6">
        <w:rPr>
          <w:lang w:bidi="en-GB"/>
        </w:rPr>
        <w:t>Turba</w:t>
      </w:r>
      <w:proofErr w:type="spellEnd"/>
      <w:r w:rsidRPr="006107A6">
        <w:rPr>
          <w:lang w:bidi="en-GB"/>
        </w:rPr>
        <w:t xml:space="preserve">.  </w:t>
      </w:r>
    </w:p>
    <w:p w14:paraId="18366B37" w14:textId="60A9D52C" w:rsidR="00E31844" w:rsidRPr="00EF4E99" w:rsidRDefault="004F121F" w:rsidP="004F121F">
      <w:pPr>
        <w:pStyle w:val="BodyTextIndent"/>
        <w:ind w:left="709" w:hanging="709"/>
        <w:rPr>
          <w:rFonts w:ascii="Times New Roman" w:hAnsi="Times New Roman"/>
        </w:rPr>
      </w:pPr>
      <w:r>
        <w:rPr>
          <w:rFonts w:ascii="Times New Roman" w:hAnsi="Times New Roman"/>
          <w:lang w:val="en-GB" w:bidi="en-GB"/>
        </w:rPr>
        <w:t>1.2.5</w:t>
      </w:r>
      <w:r>
        <w:rPr>
          <w:rFonts w:ascii="Times New Roman" w:hAnsi="Times New Roman"/>
          <w:lang w:val="en-GB" w:bidi="en-GB"/>
        </w:rPr>
        <w:tab/>
        <w:t xml:space="preserve">Employees responsible for the safety of railway traffic are guided in their tasks by legal acts, rules for the technical use of railways, and the procedures, operating rules and its annexes established on the basis of these. Specific professional duties regarding the receiving and dispatching of trains and letting them pass through, and the movement of other railway vehicle units at the station (block post) have been established in the regulations concerning the technical organisation of the station (block post) and the job descriptions of employees. </w:t>
      </w:r>
    </w:p>
    <w:p w14:paraId="132A5F51" w14:textId="09899C90" w:rsidR="00E31844" w:rsidRDefault="00F94D8B" w:rsidP="002606F2">
      <w:pPr>
        <w:pStyle w:val="BodyTextIndent"/>
        <w:ind w:left="709" w:hanging="709"/>
        <w:rPr>
          <w:rFonts w:ascii="Times New Roman" w:hAnsi="Times New Roman"/>
        </w:rPr>
      </w:pPr>
      <w:r>
        <w:rPr>
          <w:rFonts w:ascii="Times New Roman" w:hAnsi="Times New Roman"/>
          <w:lang w:val="en-GB" w:bidi="en-GB"/>
        </w:rPr>
        <w:t xml:space="preserve">1.2.6 In case of accidents which have occurred on the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railway infrastructure,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adheres to the agreements made with railway undertakings that are established in the contract for use of railway infrastructure regarding remedying the consequences and restoration of railway traffic. </w:t>
      </w:r>
    </w:p>
    <w:p w14:paraId="5B9758B4" w14:textId="10F0CC22" w:rsidR="00614857" w:rsidRDefault="00F94D8B" w:rsidP="002606F2">
      <w:pPr>
        <w:pStyle w:val="BodyTextIndent"/>
        <w:ind w:left="709" w:hanging="709"/>
        <w:rPr>
          <w:rFonts w:ascii="Times New Roman" w:hAnsi="Times New Roman"/>
        </w:rPr>
      </w:pPr>
      <w:r>
        <w:rPr>
          <w:rFonts w:ascii="Times New Roman" w:hAnsi="Times New Roman"/>
          <w:lang w:val="en-GB" w:bidi="en-GB"/>
        </w:rPr>
        <w:t xml:space="preserve">1.2.7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establishes the conditions for the maintenance of railway infrastructure, railway traffic management and granting of use of the railway infrastructure to other persons.  The operating rules established by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and its annexes are published on the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website </w:t>
      </w:r>
      <w:hyperlink r:id="rId11" w:anchor="eeskirjad-ja-tasud" w:history="1">
        <w:r w:rsidR="002C508E" w:rsidRPr="004F121F">
          <w:rPr>
            <w:rStyle w:val="Hyperlink"/>
            <w:rFonts w:ascii="Times New Roman" w:hAnsi="Times New Roman"/>
            <w:lang w:val="en-GB" w:bidi="en-GB"/>
          </w:rPr>
          <w:t>http://www.evr.ee/et/arikliendile#eeskirjad-ja-tasud</w:t>
        </w:r>
      </w:hyperlink>
      <w:r>
        <w:rPr>
          <w:rFonts w:ascii="Times New Roman" w:hAnsi="Times New Roman"/>
          <w:lang w:val="en-GB" w:bidi="en-GB"/>
        </w:rPr>
        <w:t>.</w:t>
      </w:r>
    </w:p>
    <w:p w14:paraId="5832C6A8" w14:textId="450E43BE" w:rsidR="00614857" w:rsidRPr="006118C3" w:rsidRDefault="00614857" w:rsidP="002606F2">
      <w:pPr>
        <w:pStyle w:val="BodyTextIndent"/>
        <w:ind w:left="709" w:hanging="709"/>
        <w:rPr>
          <w:rFonts w:ascii="Times New Roman" w:hAnsi="Times New Roman"/>
        </w:rPr>
      </w:pPr>
      <w:r w:rsidRPr="00614857">
        <w:rPr>
          <w:rFonts w:ascii="Times New Roman" w:hAnsi="Times New Roman"/>
          <w:lang w:val="en-GB" w:bidi="en-GB"/>
        </w:rPr>
        <w:t xml:space="preserve">1.2.8 </w:t>
      </w:r>
      <w:r w:rsidRPr="00614857">
        <w:rPr>
          <w:rFonts w:ascii="Times New Roman" w:hAnsi="Times New Roman"/>
          <w:lang w:val="en-GB" w:bidi="en-GB"/>
        </w:rPr>
        <w:tab/>
        <w:t xml:space="preserve">The technical data of the </w:t>
      </w:r>
      <w:proofErr w:type="spellStart"/>
      <w:r w:rsidRPr="00614857">
        <w:rPr>
          <w:rFonts w:ascii="Times New Roman" w:hAnsi="Times New Roman"/>
          <w:lang w:val="en-GB" w:bidi="en-GB"/>
        </w:rPr>
        <w:t>Eesti</w:t>
      </w:r>
      <w:proofErr w:type="spellEnd"/>
      <w:r w:rsidRPr="00614857">
        <w:rPr>
          <w:rFonts w:ascii="Times New Roman" w:hAnsi="Times New Roman"/>
          <w:lang w:val="en-GB" w:bidi="en-GB"/>
        </w:rPr>
        <w:t xml:space="preserve"> </w:t>
      </w:r>
      <w:proofErr w:type="spellStart"/>
      <w:r w:rsidRPr="00614857">
        <w:rPr>
          <w:rFonts w:ascii="Times New Roman" w:hAnsi="Times New Roman"/>
          <w:lang w:val="en-GB" w:bidi="en-GB"/>
        </w:rPr>
        <w:t>Raudtee</w:t>
      </w:r>
      <w:proofErr w:type="spellEnd"/>
      <w:r w:rsidRPr="00614857">
        <w:rPr>
          <w:rFonts w:ascii="Times New Roman" w:hAnsi="Times New Roman"/>
          <w:lang w:val="en-GB" w:bidi="en-GB"/>
        </w:rPr>
        <w:t xml:space="preserve"> railway infrastructure have been provided in Annex 3 of the railway network statement.</w:t>
      </w:r>
    </w:p>
    <w:p w14:paraId="2EFC0FFF" w14:textId="0FAFE8CA" w:rsidR="00614857" w:rsidRDefault="002606F2" w:rsidP="002606F2">
      <w:pPr>
        <w:pStyle w:val="BodyTextIndent"/>
        <w:spacing w:before="60" w:after="60"/>
        <w:ind w:left="709" w:hanging="709"/>
        <w:rPr>
          <w:rFonts w:ascii="Times New Roman" w:hAnsi="Times New Roman"/>
        </w:rPr>
      </w:pPr>
      <w:r>
        <w:rPr>
          <w:rFonts w:ascii="Times New Roman" w:hAnsi="Times New Roman"/>
          <w:lang w:val="en-GB" w:bidi="en-GB"/>
        </w:rPr>
        <w:t xml:space="preserve">1.2.9 Operations enabled on the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railway civil engineering works (passenger transport operations upon the embarkation and disembarkation of passengers on the train, freight transport operations and the admission and dispatching of trains, shunting, coupling and decoupling rolling stock) have been established in Annex 1 of the railway network statement.</w:t>
      </w:r>
    </w:p>
    <w:p w14:paraId="01C8CC24" w14:textId="25A81F6F" w:rsidR="00AF3D93" w:rsidRDefault="00614857" w:rsidP="002606F2">
      <w:pPr>
        <w:spacing w:before="120" w:after="120"/>
        <w:ind w:left="709" w:hanging="709"/>
        <w:jc w:val="both"/>
        <w:rPr>
          <w:lang w:eastAsia="et-EE"/>
        </w:rPr>
      </w:pPr>
      <w:r>
        <w:rPr>
          <w:lang w:bidi="en-GB"/>
        </w:rPr>
        <w:lastRenderedPageBreak/>
        <w:t xml:space="preserve">1.2.10 Boundaries of paths with other public railroads have been provided in clause 2.3.6 of the operating rules of </w:t>
      </w:r>
      <w:proofErr w:type="spellStart"/>
      <w:r>
        <w:rPr>
          <w:lang w:bidi="en-GB"/>
        </w:rPr>
        <w:t>Eesti</w:t>
      </w:r>
      <w:proofErr w:type="spellEnd"/>
      <w:r>
        <w:rPr>
          <w:lang w:bidi="en-GB"/>
        </w:rPr>
        <w:t xml:space="preserve"> </w:t>
      </w:r>
      <w:proofErr w:type="spellStart"/>
      <w:r>
        <w:rPr>
          <w:lang w:bidi="en-GB"/>
        </w:rPr>
        <w:t>Raudtee</w:t>
      </w:r>
      <w:proofErr w:type="spellEnd"/>
      <w:r>
        <w:rPr>
          <w:lang w:bidi="en-GB"/>
        </w:rPr>
        <w:t>.</w:t>
      </w:r>
    </w:p>
    <w:p w14:paraId="2E5D7D56" w14:textId="25E68200" w:rsidR="00DF01A6" w:rsidRPr="00104D19" w:rsidRDefault="00AF3D93" w:rsidP="00AF3D93">
      <w:pPr>
        <w:spacing w:before="120" w:after="120"/>
        <w:ind w:left="720" w:hanging="720"/>
        <w:jc w:val="both"/>
        <w:rPr>
          <w:lang w:val="et-EE" w:eastAsia="et-EE"/>
        </w:rPr>
      </w:pPr>
      <w:r>
        <w:rPr>
          <w:lang w:bidi="en-GB"/>
        </w:rPr>
        <w:t>1.2.11</w:t>
      </w:r>
      <w:r>
        <w:rPr>
          <w:lang w:bidi="en-GB"/>
        </w:rPr>
        <w:tab/>
        <w:t xml:space="preserve">Boundaries of railway infrastructure and railway traffic management between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and neighbouring states have been established with the relevant interstate border agreements. Interstate railway border crossing points are </w:t>
      </w:r>
      <w:proofErr w:type="spellStart"/>
      <w:r>
        <w:rPr>
          <w:lang w:bidi="en-GB"/>
        </w:rPr>
        <w:t>Narva</w:t>
      </w:r>
      <w:proofErr w:type="spellEnd"/>
      <w:r>
        <w:rPr>
          <w:lang w:bidi="en-GB"/>
        </w:rPr>
        <w:t xml:space="preserve"> – Ivangorod-</w:t>
      </w:r>
      <w:proofErr w:type="spellStart"/>
      <w:r>
        <w:rPr>
          <w:lang w:bidi="en-GB"/>
        </w:rPr>
        <w:t>Narvski</w:t>
      </w:r>
      <w:proofErr w:type="spellEnd"/>
      <w:r>
        <w:rPr>
          <w:lang w:bidi="en-GB"/>
        </w:rPr>
        <w:t xml:space="preserve"> and </w:t>
      </w:r>
      <w:proofErr w:type="spellStart"/>
      <w:r>
        <w:rPr>
          <w:lang w:bidi="en-GB"/>
        </w:rPr>
        <w:t>Koidula</w:t>
      </w:r>
      <w:proofErr w:type="spellEnd"/>
      <w:r>
        <w:rPr>
          <w:lang w:bidi="en-GB"/>
        </w:rPr>
        <w:t xml:space="preserve"> – </w:t>
      </w:r>
      <w:proofErr w:type="spellStart"/>
      <w:r>
        <w:rPr>
          <w:lang w:bidi="en-GB"/>
        </w:rPr>
        <w:t>Pechory-Pskovskiye</w:t>
      </w:r>
      <w:proofErr w:type="spellEnd"/>
      <w:r>
        <w:rPr>
          <w:lang w:bidi="en-GB"/>
        </w:rPr>
        <w:t xml:space="preserve"> with the Russian Federation and </w:t>
      </w:r>
      <w:proofErr w:type="spellStart"/>
      <w:r>
        <w:rPr>
          <w:lang w:bidi="en-GB"/>
        </w:rPr>
        <w:t>Valga</w:t>
      </w:r>
      <w:proofErr w:type="spellEnd"/>
      <w:r>
        <w:rPr>
          <w:lang w:bidi="en-GB"/>
        </w:rPr>
        <w:t xml:space="preserve"> – </w:t>
      </w:r>
      <w:proofErr w:type="spellStart"/>
      <w:r>
        <w:rPr>
          <w:lang w:bidi="en-GB"/>
        </w:rPr>
        <w:t>Lugaži</w:t>
      </w:r>
      <w:proofErr w:type="spellEnd"/>
      <w:r>
        <w:rPr>
          <w:lang w:bidi="en-GB"/>
        </w:rPr>
        <w:t xml:space="preserve"> with the Republic of Latvia. </w:t>
      </w:r>
    </w:p>
    <w:p w14:paraId="539E0796" w14:textId="77777777" w:rsidR="00BF71F1" w:rsidRDefault="00863BBD" w:rsidP="00A1523B">
      <w:pPr>
        <w:pStyle w:val="BodyTextIndent"/>
        <w:numPr>
          <w:ilvl w:val="1"/>
          <w:numId w:val="4"/>
        </w:numPr>
        <w:spacing w:before="360" w:after="60"/>
        <w:ind w:left="482" w:hanging="482"/>
        <w:rPr>
          <w:rFonts w:ascii="Times New Roman" w:hAnsi="Times New Roman"/>
          <w:b/>
          <w:lang w:val="en-GB"/>
        </w:rPr>
      </w:pPr>
      <w:r w:rsidRPr="00863BBD">
        <w:rPr>
          <w:rFonts w:ascii="Times New Roman" w:hAnsi="Times New Roman"/>
          <w:b/>
          <w:lang w:val="en-GB" w:bidi="en-GB"/>
        </w:rPr>
        <w:t>Technical specification of the railway network</w:t>
      </w:r>
    </w:p>
    <w:p w14:paraId="7095D9EF" w14:textId="592364BD" w:rsidR="00863BBD" w:rsidRPr="00DF01A6" w:rsidRDefault="00C802A0" w:rsidP="007A41AF">
      <w:pPr>
        <w:spacing w:before="120" w:after="120"/>
        <w:ind w:left="709" w:hanging="709"/>
        <w:jc w:val="both"/>
        <w:rPr>
          <w:i/>
          <w:lang w:eastAsia="et-EE"/>
        </w:rPr>
      </w:pPr>
      <w:r w:rsidRPr="00FA63D9">
        <w:rPr>
          <w:lang w:bidi="en-GB"/>
        </w:rPr>
        <w:t xml:space="preserve">1.3.1 Technical data of the railway infrastructure: </w:t>
      </w:r>
    </w:p>
    <w:p w14:paraId="26FFDFA3" w14:textId="60F86F96" w:rsidR="00863BBD" w:rsidRPr="00565306" w:rsidRDefault="00AF3D93" w:rsidP="00BD3960">
      <w:pPr>
        <w:pStyle w:val="ListParagraph"/>
        <w:numPr>
          <w:ilvl w:val="0"/>
          <w:numId w:val="18"/>
        </w:numPr>
        <w:tabs>
          <w:tab w:val="left" w:pos="7650"/>
        </w:tabs>
        <w:ind w:left="993" w:hanging="284"/>
        <w:jc w:val="both"/>
      </w:pPr>
      <w:r>
        <w:rPr>
          <w:lang w:bidi="en-GB"/>
        </w:rPr>
        <w:t>total length of railway paths,</w:t>
      </w:r>
      <w:r w:rsidR="00BD3960">
        <w:rPr>
          <w:lang w:bidi="en-GB"/>
        </w:rPr>
        <w:tab/>
      </w:r>
      <w:r>
        <w:rPr>
          <w:lang w:bidi="en-GB"/>
        </w:rPr>
        <w:t>800</w:t>
      </w:r>
      <w:r w:rsidR="00BD3960">
        <w:rPr>
          <w:lang w:bidi="en-GB"/>
        </w:rPr>
        <w:t xml:space="preserve"> </w:t>
      </w:r>
      <w:r>
        <w:rPr>
          <w:lang w:bidi="en-GB"/>
        </w:rPr>
        <w:t>km</w:t>
      </w:r>
    </w:p>
    <w:p w14:paraId="41333167" w14:textId="13E4D3FE" w:rsidR="00863BBD" w:rsidRDefault="00863BBD" w:rsidP="00BD3960">
      <w:pPr>
        <w:tabs>
          <w:tab w:val="left" w:pos="7650"/>
        </w:tabs>
        <w:ind w:left="993"/>
        <w:jc w:val="both"/>
      </w:pPr>
      <w:r>
        <w:rPr>
          <w:lang w:bidi="en-GB"/>
        </w:rPr>
        <w:t>of this, the total length of double track paths</w:t>
      </w:r>
      <w:r w:rsidR="00BD3960">
        <w:rPr>
          <w:lang w:bidi="en-GB"/>
        </w:rPr>
        <w:tab/>
      </w:r>
      <w:r>
        <w:rPr>
          <w:lang w:bidi="en-GB"/>
        </w:rPr>
        <w:t>94</w:t>
      </w:r>
      <w:r w:rsidR="00BD3960">
        <w:rPr>
          <w:lang w:bidi="en-GB"/>
        </w:rPr>
        <w:t xml:space="preserve"> </w:t>
      </w:r>
      <w:r>
        <w:rPr>
          <w:lang w:bidi="en-GB"/>
        </w:rPr>
        <w:t>km</w:t>
      </w:r>
    </w:p>
    <w:p w14:paraId="38ADF4E2" w14:textId="0F6BED7C" w:rsidR="009F5630" w:rsidRPr="00D2171F" w:rsidRDefault="009F5630" w:rsidP="00BD3960">
      <w:pPr>
        <w:tabs>
          <w:tab w:val="left" w:pos="7650"/>
        </w:tabs>
        <w:ind w:left="993"/>
        <w:jc w:val="both"/>
      </w:pPr>
      <w:r w:rsidRPr="00D2171F">
        <w:rPr>
          <w:lang w:bidi="en-GB"/>
        </w:rPr>
        <w:t>total length of electrified paths</w:t>
      </w:r>
      <w:r w:rsidR="00BD3960">
        <w:rPr>
          <w:lang w:bidi="en-GB"/>
        </w:rPr>
        <w:tab/>
      </w:r>
      <w:r w:rsidRPr="00D2171F">
        <w:rPr>
          <w:lang w:bidi="en-GB"/>
        </w:rPr>
        <w:t>2225</w:t>
      </w:r>
      <w:r w:rsidR="00BD3960">
        <w:rPr>
          <w:lang w:bidi="en-GB"/>
        </w:rPr>
        <w:t xml:space="preserve"> </w:t>
      </w:r>
      <w:r w:rsidRPr="00D2171F">
        <w:rPr>
          <w:lang w:bidi="en-GB"/>
        </w:rPr>
        <w:t>km</w:t>
      </w:r>
    </w:p>
    <w:p w14:paraId="751BE8FF" w14:textId="3A827561" w:rsidR="0075350A" w:rsidRDefault="00AF3D93" w:rsidP="00BD3960">
      <w:pPr>
        <w:pStyle w:val="ListParagraph"/>
        <w:numPr>
          <w:ilvl w:val="0"/>
          <w:numId w:val="18"/>
        </w:numPr>
        <w:tabs>
          <w:tab w:val="left" w:pos="7650"/>
        </w:tabs>
        <w:spacing w:before="80"/>
        <w:ind w:left="993" w:hanging="284"/>
      </w:pPr>
      <w:r w:rsidRPr="00D2171F">
        <w:rPr>
          <w:lang w:bidi="en-GB"/>
        </w:rPr>
        <w:t>number of stations</w:t>
      </w:r>
      <w:r w:rsidR="00BD3960">
        <w:rPr>
          <w:lang w:bidi="en-GB"/>
        </w:rPr>
        <w:tab/>
      </w:r>
      <w:r w:rsidRPr="00D2171F">
        <w:rPr>
          <w:lang w:bidi="en-GB"/>
        </w:rPr>
        <w:t>61</w:t>
      </w:r>
    </w:p>
    <w:p w14:paraId="32B9F1D7" w14:textId="1256A672" w:rsidR="00863BBD" w:rsidRPr="00D2171F" w:rsidRDefault="00AF3D93" w:rsidP="00BD3960">
      <w:pPr>
        <w:pStyle w:val="ListParagraph"/>
        <w:numPr>
          <w:ilvl w:val="0"/>
          <w:numId w:val="18"/>
        </w:numPr>
        <w:tabs>
          <w:tab w:val="left" w:pos="7650"/>
        </w:tabs>
        <w:spacing w:before="80"/>
        <w:ind w:left="993" w:hanging="284"/>
      </w:pPr>
      <w:r w:rsidRPr="00D2171F">
        <w:rPr>
          <w:lang w:bidi="en-GB"/>
        </w:rPr>
        <w:t xml:space="preserve">usable lengths of station </w:t>
      </w:r>
      <w:proofErr w:type="gramStart"/>
      <w:r w:rsidRPr="00D2171F">
        <w:rPr>
          <w:lang w:bidi="en-GB"/>
        </w:rPr>
        <w:t>tracks</w:t>
      </w:r>
      <w:proofErr w:type="gramEnd"/>
      <w:r w:rsidR="00BD3960">
        <w:rPr>
          <w:lang w:bidi="en-GB"/>
        </w:rPr>
        <w:tab/>
      </w:r>
      <w:r w:rsidRPr="00D2171F">
        <w:rPr>
          <w:lang w:bidi="en-GB"/>
        </w:rPr>
        <w:t>850</w:t>
      </w:r>
      <w:r w:rsidR="00BD3960">
        <w:rPr>
          <w:lang w:bidi="en-GB"/>
        </w:rPr>
        <w:t xml:space="preserve"> </w:t>
      </w:r>
      <w:r w:rsidRPr="00D2171F">
        <w:rPr>
          <w:lang w:bidi="en-GB"/>
        </w:rPr>
        <w:t>m</w:t>
      </w:r>
    </w:p>
    <w:p w14:paraId="227F8B2A" w14:textId="427A2D80" w:rsidR="00863BBD" w:rsidRPr="00D2171F" w:rsidRDefault="00AF3D93" w:rsidP="00BB3477">
      <w:pPr>
        <w:pStyle w:val="ListParagraph"/>
        <w:numPr>
          <w:ilvl w:val="0"/>
          <w:numId w:val="18"/>
        </w:numPr>
        <w:spacing w:before="80"/>
        <w:ind w:left="993" w:hanging="284"/>
      </w:pPr>
      <w:r w:rsidRPr="00D2171F">
        <w:rPr>
          <w:lang w:bidi="en-GB"/>
        </w:rPr>
        <w:t>usable lengths of border station tracks:</w:t>
      </w:r>
    </w:p>
    <w:p w14:paraId="120A9DBB" w14:textId="627953CB" w:rsidR="00863BBD" w:rsidRPr="00D2171F" w:rsidRDefault="000F764C" w:rsidP="00BD3960">
      <w:pPr>
        <w:tabs>
          <w:tab w:val="left" w:pos="7650"/>
        </w:tabs>
        <w:ind w:left="1170" w:hanging="90"/>
      </w:pPr>
      <w:proofErr w:type="spellStart"/>
      <w:r w:rsidRPr="00D2171F">
        <w:rPr>
          <w:lang w:bidi="en-GB"/>
        </w:rPr>
        <w:t>Narva</w:t>
      </w:r>
      <w:proofErr w:type="spellEnd"/>
      <w:r w:rsidR="00BD3960">
        <w:rPr>
          <w:lang w:bidi="en-GB"/>
        </w:rPr>
        <w:tab/>
      </w:r>
      <w:r w:rsidRPr="00D2171F">
        <w:rPr>
          <w:lang w:bidi="en-GB"/>
        </w:rPr>
        <w:t>1500</w:t>
      </w:r>
      <w:r w:rsidR="00BD3960">
        <w:rPr>
          <w:lang w:bidi="en-GB"/>
        </w:rPr>
        <w:t xml:space="preserve"> </w:t>
      </w:r>
      <w:r w:rsidRPr="00D2171F">
        <w:rPr>
          <w:lang w:bidi="en-GB"/>
        </w:rPr>
        <w:t>m</w:t>
      </w:r>
    </w:p>
    <w:p w14:paraId="3C51CFBF" w14:textId="7CC5F699" w:rsidR="00863BBD" w:rsidRPr="00D2171F" w:rsidRDefault="00863BBD" w:rsidP="00BD3960">
      <w:pPr>
        <w:tabs>
          <w:tab w:val="left" w:pos="1350"/>
          <w:tab w:val="left" w:pos="7650"/>
        </w:tabs>
        <w:ind w:left="1170" w:hanging="90"/>
      </w:pPr>
      <w:proofErr w:type="spellStart"/>
      <w:r w:rsidRPr="00D2171F">
        <w:rPr>
          <w:lang w:bidi="en-GB"/>
        </w:rPr>
        <w:t>Koidula</w:t>
      </w:r>
      <w:proofErr w:type="spellEnd"/>
      <w:r w:rsidR="00BD3960">
        <w:rPr>
          <w:lang w:bidi="en-GB"/>
        </w:rPr>
        <w:tab/>
      </w:r>
      <w:r w:rsidRPr="00D2171F">
        <w:rPr>
          <w:lang w:bidi="en-GB"/>
        </w:rPr>
        <w:t>1500</w:t>
      </w:r>
      <w:r w:rsidR="00BD3960">
        <w:rPr>
          <w:lang w:bidi="en-GB"/>
        </w:rPr>
        <w:t xml:space="preserve"> </w:t>
      </w:r>
      <w:r w:rsidRPr="00D2171F">
        <w:rPr>
          <w:lang w:bidi="en-GB"/>
        </w:rPr>
        <w:t>m</w:t>
      </w:r>
    </w:p>
    <w:p w14:paraId="15748B81" w14:textId="54488292" w:rsidR="00616BAD" w:rsidRPr="00565306" w:rsidRDefault="00616BAD" w:rsidP="00BD3960">
      <w:pPr>
        <w:tabs>
          <w:tab w:val="left" w:pos="7650"/>
        </w:tabs>
        <w:ind w:left="1170" w:hanging="90"/>
      </w:pPr>
      <w:proofErr w:type="spellStart"/>
      <w:r w:rsidRPr="00D2171F">
        <w:rPr>
          <w:lang w:bidi="en-GB"/>
        </w:rPr>
        <w:t>Valga</w:t>
      </w:r>
      <w:proofErr w:type="spellEnd"/>
      <w:r w:rsidR="00BD3960">
        <w:rPr>
          <w:lang w:bidi="en-GB"/>
        </w:rPr>
        <w:tab/>
      </w:r>
      <w:r w:rsidRPr="00D2171F">
        <w:rPr>
          <w:lang w:bidi="en-GB"/>
        </w:rPr>
        <w:t>850</w:t>
      </w:r>
      <w:r w:rsidR="00BD3960">
        <w:rPr>
          <w:lang w:bidi="en-GB"/>
        </w:rPr>
        <w:t xml:space="preserve"> </w:t>
      </w:r>
      <w:r w:rsidRPr="00D2171F">
        <w:rPr>
          <w:lang w:bidi="en-GB"/>
        </w:rPr>
        <w:t>m</w:t>
      </w:r>
    </w:p>
    <w:p w14:paraId="299BB0CC" w14:textId="04CD67AE" w:rsidR="00996793" w:rsidRPr="00565306" w:rsidRDefault="00696AF7" w:rsidP="004F121F">
      <w:pPr>
        <w:spacing w:before="240"/>
        <w:ind w:left="709"/>
        <w:jc w:val="both"/>
        <w:rPr>
          <w:lang w:eastAsia="et-EE"/>
        </w:rPr>
      </w:pPr>
      <w:r>
        <w:rPr>
          <w:lang w:bidi="en-GB"/>
        </w:rPr>
        <w:t xml:space="preserve">The railway infrastructure of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utilises track gauges of 1520 and 1524 mm. Tracks are divided as follows:</w:t>
      </w:r>
    </w:p>
    <w:p w14:paraId="54DA56DA" w14:textId="4CC1CB59" w:rsidR="00996793" w:rsidRPr="00565306" w:rsidRDefault="00996793" w:rsidP="00814666">
      <w:pPr>
        <w:pStyle w:val="ListParagraph"/>
        <w:numPr>
          <w:ilvl w:val="0"/>
          <w:numId w:val="3"/>
        </w:numPr>
        <w:ind w:left="993" w:hanging="284"/>
        <w:contextualSpacing/>
        <w:jc w:val="both"/>
        <w:rPr>
          <w:lang w:eastAsia="et-EE"/>
        </w:rPr>
      </w:pPr>
      <w:r w:rsidRPr="00565306">
        <w:rPr>
          <w:lang w:bidi="en-GB"/>
        </w:rPr>
        <w:t>main tracks (open tracks and tracks in stations together with crossovers of the main track),</w:t>
      </w:r>
    </w:p>
    <w:p w14:paraId="5742D3BE" w14:textId="77777777" w:rsidR="00996793" w:rsidRPr="00565306" w:rsidRDefault="00996793" w:rsidP="00814666">
      <w:pPr>
        <w:pStyle w:val="ListParagraph"/>
        <w:numPr>
          <w:ilvl w:val="0"/>
          <w:numId w:val="3"/>
        </w:numPr>
        <w:spacing w:before="100" w:beforeAutospacing="1" w:line="240" w:lineRule="atLeast"/>
        <w:ind w:left="993" w:hanging="284"/>
        <w:contextualSpacing/>
        <w:jc w:val="both"/>
        <w:rPr>
          <w:lang w:eastAsia="et-EE"/>
        </w:rPr>
      </w:pPr>
      <w:r w:rsidRPr="00565306">
        <w:rPr>
          <w:lang w:bidi="en-GB"/>
        </w:rPr>
        <w:t xml:space="preserve">station tracks (besides main tracks, all </w:t>
      </w:r>
      <w:proofErr w:type="spellStart"/>
      <w:r w:rsidRPr="00565306">
        <w:rPr>
          <w:lang w:bidi="en-GB"/>
        </w:rPr>
        <w:t>sidetracks</w:t>
      </w:r>
      <w:proofErr w:type="spellEnd"/>
      <w:r w:rsidRPr="00565306">
        <w:rPr>
          <w:lang w:bidi="en-GB"/>
        </w:rPr>
        <w:t xml:space="preserve"> in the station area together with other tracks built for a specific purpose).</w:t>
      </w:r>
    </w:p>
    <w:p w14:paraId="39C2051A" w14:textId="27B6E783" w:rsidR="00996793" w:rsidRPr="00565306" w:rsidRDefault="00996793" w:rsidP="00987C51">
      <w:pPr>
        <w:spacing w:before="120"/>
        <w:ind w:left="851"/>
        <w:jc w:val="both"/>
        <w:rPr>
          <w:lang w:eastAsia="et-EE"/>
        </w:rPr>
      </w:pPr>
      <w:r w:rsidRPr="00565306">
        <w:rPr>
          <w:lang w:bidi="en-GB"/>
        </w:rPr>
        <w:t>The main type of rail on main tracks is R50, R65 or UIC60. The real load of any axle of a railway vehicle cannot exceed 32 tonnes.</w:t>
      </w:r>
    </w:p>
    <w:p w14:paraId="634A918E" w14:textId="00D401C2" w:rsidR="000A564D" w:rsidRPr="00565306" w:rsidRDefault="000334A3" w:rsidP="004F121F">
      <w:pPr>
        <w:spacing w:before="120" w:after="120"/>
        <w:ind w:left="851"/>
        <w:jc w:val="both"/>
        <w:rPr>
          <w:lang w:eastAsia="et-EE"/>
        </w:rPr>
      </w:pP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establishes the speed limits on open tracks and station tracks for the timetabling period with a directive of the Director of Infrastructure (available on the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website </w:t>
      </w:r>
      <w:hyperlink r:id="rId12" w:anchor="eeskirjad-ja-tasud" w:history="1">
        <w:r w:rsidR="002C508E" w:rsidRPr="00E90BE4">
          <w:rPr>
            <w:rStyle w:val="Hyperlink"/>
            <w:lang w:bidi="en-GB"/>
          </w:rPr>
          <w:t>http://www.evr.ee/et/arikliendile#eeskirjad-ja-tasud</w:t>
        </w:r>
      </w:hyperlink>
      <w:r>
        <w:rPr>
          <w:lang w:bidi="en-GB"/>
        </w:rPr>
        <w:t xml:space="preserve">). </w:t>
      </w:r>
    </w:p>
    <w:p w14:paraId="3E09C355" w14:textId="41A2ED39" w:rsidR="00F77C4A" w:rsidRPr="00DF01A6" w:rsidRDefault="00C802A0" w:rsidP="002606F2">
      <w:pPr>
        <w:spacing w:before="240" w:after="120"/>
        <w:ind w:left="709" w:hanging="709"/>
        <w:rPr>
          <w:lang w:eastAsia="et-EE"/>
        </w:rPr>
      </w:pPr>
      <w:r>
        <w:rPr>
          <w:lang w:bidi="en-GB"/>
        </w:rPr>
        <w:t>1.3.2 Radio communication (radio communication for trains and shunting):</w:t>
      </w:r>
    </w:p>
    <w:p w14:paraId="4F379550" w14:textId="3ADAD622" w:rsidR="001F6DF2" w:rsidRPr="00104D19" w:rsidRDefault="00696AF7" w:rsidP="000F764C">
      <w:pPr>
        <w:spacing w:before="120" w:after="120"/>
        <w:ind w:left="709"/>
        <w:jc w:val="both"/>
        <w:rPr>
          <w:lang w:eastAsia="et-EE"/>
        </w:rPr>
      </w:pPr>
      <w:r>
        <w:rPr>
          <w:lang w:bidi="en-GB"/>
        </w:rPr>
        <w:t xml:space="preserve">The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railway infrastructure uses the digital radio system </w:t>
      </w:r>
      <w:proofErr w:type="spellStart"/>
      <w:r>
        <w:rPr>
          <w:lang w:bidi="en-GB"/>
        </w:rPr>
        <w:t>MotoTRBO</w:t>
      </w:r>
      <w:proofErr w:type="spellEnd"/>
      <w:r>
        <w:rPr>
          <w:lang w:bidi="en-GB"/>
        </w:rPr>
        <w:t xml:space="preserve"> (Motorola technology) for radio communication with trains and for shunting which utilises a frequency range of 136–174 MHz with a channel bandwidth of 12.5 kHz.  </w:t>
      </w:r>
    </w:p>
    <w:p w14:paraId="097BAC25" w14:textId="0ECFA303" w:rsidR="001F6DF2" w:rsidRPr="00104D19" w:rsidRDefault="00F77C4A" w:rsidP="000F764C">
      <w:pPr>
        <w:spacing w:before="120" w:after="120"/>
        <w:ind w:left="709"/>
        <w:jc w:val="both"/>
        <w:rPr>
          <w:lang w:eastAsia="et-EE"/>
        </w:rPr>
      </w:pPr>
      <w:r w:rsidRPr="00104D19">
        <w:rPr>
          <w:lang w:bidi="en-GB"/>
        </w:rPr>
        <w:t xml:space="preserve">Equipment for radio communication with trains must operate in duplex mode and equipment for radio communication for shunting must operate in simplex mode. Before any kind of railway vehicle can be used on the </w:t>
      </w:r>
      <w:proofErr w:type="spellStart"/>
      <w:r w:rsidRPr="00104D19">
        <w:rPr>
          <w:lang w:bidi="en-GB"/>
        </w:rPr>
        <w:t>Eesti</w:t>
      </w:r>
      <w:proofErr w:type="spellEnd"/>
      <w:r w:rsidRPr="00104D19">
        <w:rPr>
          <w:lang w:bidi="en-GB"/>
        </w:rPr>
        <w:t xml:space="preserve"> </w:t>
      </w:r>
      <w:proofErr w:type="spellStart"/>
      <w:r w:rsidRPr="00104D19">
        <w:rPr>
          <w:lang w:bidi="en-GB"/>
        </w:rPr>
        <w:t>Raudtee</w:t>
      </w:r>
      <w:proofErr w:type="spellEnd"/>
      <w:r w:rsidRPr="00104D19">
        <w:rPr>
          <w:lang w:bidi="en-GB"/>
        </w:rPr>
        <w:t xml:space="preserve"> railway infrastructure, it must be equipped with a Motorola </w:t>
      </w:r>
      <w:proofErr w:type="spellStart"/>
      <w:r w:rsidRPr="00104D19">
        <w:rPr>
          <w:lang w:bidi="en-GB"/>
        </w:rPr>
        <w:t>DMxxxx</w:t>
      </w:r>
      <w:proofErr w:type="spellEnd"/>
      <w:r w:rsidRPr="00104D19">
        <w:rPr>
          <w:lang w:bidi="en-GB"/>
        </w:rPr>
        <w:t xml:space="preserve"> radio station that has a subscription (with a unique assigned ID-code) previously registered with </w:t>
      </w:r>
      <w:proofErr w:type="spellStart"/>
      <w:r w:rsidRPr="00104D19">
        <w:rPr>
          <w:lang w:bidi="en-GB"/>
        </w:rPr>
        <w:t>Eesti</w:t>
      </w:r>
      <w:proofErr w:type="spellEnd"/>
      <w:r w:rsidRPr="00104D19">
        <w:rPr>
          <w:lang w:bidi="en-GB"/>
        </w:rPr>
        <w:t xml:space="preserve"> </w:t>
      </w:r>
      <w:proofErr w:type="spellStart"/>
      <w:r w:rsidRPr="00104D19">
        <w:rPr>
          <w:lang w:bidi="en-GB"/>
        </w:rPr>
        <w:t>Raudtee</w:t>
      </w:r>
      <w:proofErr w:type="spellEnd"/>
      <w:r w:rsidRPr="00104D19">
        <w:rPr>
          <w:lang w:bidi="en-GB"/>
        </w:rPr>
        <w:t xml:space="preserve">. </w:t>
      </w:r>
    </w:p>
    <w:p w14:paraId="1797687A" w14:textId="605414F0" w:rsidR="00F77C4A" w:rsidRPr="00F77C4A" w:rsidRDefault="00F77C4A" w:rsidP="000F764C">
      <w:pPr>
        <w:spacing w:before="120" w:after="120"/>
        <w:ind w:left="709"/>
        <w:jc w:val="both"/>
        <w:rPr>
          <w:lang w:eastAsia="et-EE"/>
        </w:rPr>
      </w:pPr>
      <w:r w:rsidRPr="00104D19">
        <w:rPr>
          <w:lang w:bidi="en-GB"/>
        </w:rPr>
        <w:t xml:space="preserve">Use of other radio communications equipment may occur only under prior coordination with </w:t>
      </w:r>
      <w:proofErr w:type="spellStart"/>
      <w:r w:rsidRPr="00104D19">
        <w:rPr>
          <w:lang w:bidi="en-GB"/>
        </w:rPr>
        <w:t>Eesti</w:t>
      </w:r>
      <w:proofErr w:type="spellEnd"/>
      <w:r w:rsidRPr="00104D19">
        <w:rPr>
          <w:lang w:bidi="en-GB"/>
        </w:rPr>
        <w:t xml:space="preserve"> </w:t>
      </w:r>
      <w:proofErr w:type="spellStart"/>
      <w:r w:rsidRPr="00104D19">
        <w:rPr>
          <w:lang w:bidi="en-GB"/>
        </w:rPr>
        <w:t>Raudtee</w:t>
      </w:r>
      <w:proofErr w:type="spellEnd"/>
      <w:r w:rsidRPr="00104D19">
        <w:rPr>
          <w:lang w:bidi="en-GB"/>
        </w:rPr>
        <w:t xml:space="preserve">. The setting parameters of radio communication equipment are released by </w:t>
      </w:r>
      <w:proofErr w:type="spellStart"/>
      <w:r w:rsidRPr="00104D19">
        <w:rPr>
          <w:lang w:bidi="en-GB"/>
        </w:rPr>
        <w:t>Eesti</w:t>
      </w:r>
      <w:proofErr w:type="spellEnd"/>
      <w:r w:rsidRPr="00104D19">
        <w:rPr>
          <w:lang w:bidi="en-GB"/>
        </w:rPr>
        <w:t xml:space="preserve"> </w:t>
      </w:r>
      <w:proofErr w:type="spellStart"/>
      <w:r w:rsidRPr="00104D19">
        <w:rPr>
          <w:lang w:bidi="en-GB"/>
        </w:rPr>
        <w:t>Raudtee</w:t>
      </w:r>
      <w:proofErr w:type="spellEnd"/>
      <w:r w:rsidRPr="00104D19">
        <w:rPr>
          <w:lang w:bidi="en-GB"/>
        </w:rPr>
        <w:t xml:space="preserve"> immediately before their use on the </w:t>
      </w:r>
      <w:proofErr w:type="spellStart"/>
      <w:r w:rsidRPr="00104D19">
        <w:rPr>
          <w:lang w:bidi="en-GB"/>
        </w:rPr>
        <w:t>Eesti</w:t>
      </w:r>
      <w:proofErr w:type="spellEnd"/>
      <w:r w:rsidRPr="00104D19">
        <w:rPr>
          <w:lang w:bidi="en-GB"/>
        </w:rPr>
        <w:t xml:space="preserve"> </w:t>
      </w:r>
      <w:proofErr w:type="spellStart"/>
      <w:r w:rsidRPr="00104D19">
        <w:rPr>
          <w:lang w:bidi="en-GB"/>
        </w:rPr>
        <w:t>Raudtee</w:t>
      </w:r>
      <w:proofErr w:type="spellEnd"/>
      <w:r w:rsidRPr="00104D19">
        <w:rPr>
          <w:lang w:bidi="en-GB"/>
        </w:rPr>
        <w:t xml:space="preserve"> railway infrastructure. The functioning of radio communication equipment in the </w:t>
      </w:r>
      <w:proofErr w:type="spellStart"/>
      <w:r w:rsidRPr="00104D19">
        <w:rPr>
          <w:lang w:bidi="en-GB"/>
        </w:rPr>
        <w:t>Eesti</w:t>
      </w:r>
      <w:proofErr w:type="spellEnd"/>
      <w:r w:rsidRPr="00104D19">
        <w:rPr>
          <w:lang w:bidi="en-GB"/>
        </w:rPr>
        <w:t xml:space="preserve"> </w:t>
      </w:r>
      <w:proofErr w:type="spellStart"/>
      <w:r w:rsidRPr="00104D19">
        <w:rPr>
          <w:lang w:bidi="en-GB"/>
        </w:rPr>
        <w:t>Raudtee</w:t>
      </w:r>
      <w:proofErr w:type="spellEnd"/>
      <w:r w:rsidRPr="00104D19">
        <w:rPr>
          <w:lang w:bidi="en-GB"/>
        </w:rPr>
        <w:t xml:space="preserve"> radio communication network must be inspected prior to its first-time use. It is forbidden to change the setting parameters without the consent of </w:t>
      </w:r>
      <w:proofErr w:type="spellStart"/>
      <w:r w:rsidRPr="00104D19">
        <w:rPr>
          <w:lang w:bidi="en-GB"/>
        </w:rPr>
        <w:t>Eesti</w:t>
      </w:r>
      <w:proofErr w:type="spellEnd"/>
      <w:r w:rsidRPr="00104D19">
        <w:rPr>
          <w:lang w:bidi="en-GB"/>
        </w:rPr>
        <w:t xml:space="preserve"> </w:t>
      </w:r>
      <w:proofErr w:type="spellStart"/>
      <w:r w:rsidRPr="00104D19">
        <w:rPr>
          <w:lang w:bidi="en-GB"/>
        </w:rPr>
        <w:t>Raudtee</w:t>
      </w:r>
      <w:proofErr w:type="spellEnd"/>
      <w:r w:rsidRPr="00104D19">
        <w:rPr>
          <w:lang w:bidi="en-GB"/>
        </w:rPr>
        <w:t xml:space="preserve">. The use of radio </w:t>
      </w:r>
      <w:r w:rsidRPr="00104D19">
        <w:rPr>
          <w:lang w:bidi="en-GB"/>
        </w:rPr>
        <w:lastRenderedPageBreak/>
        <w:t xml:space="preserve">communication and procedural rules are described in the operating rules of </w:t>
      </w:r>
      <w:proofErr w:type="spellStart"/>
      <w:r w:rsidRPr="00104D19">
        <w:rPr>
          <w:lang w:bidi="en-GB"/>
        </w:rPr>
        <w:t>Eesti</w:t>
      </w:r>
      <w:proofErr w:type="spellEnd"/>
      <w:r w:rsidRPr="00104D19">
        <w:rPr>
          <w:lang w:bidi="en-GB"/>
        </w:rPr>
        <w:t xml:space="preserve"> </w:t>
      </w:r>
      <w:proofErr w:type="spellStart"/>
      <w:r w:rsidRPr="00104D19">
        <w:rPr>
          <w:lang w:bidi="en-GB"/>
        </w:rPr>
        <w:t>Raudtee</w:t>
      </w:r>
      <w:proofErr w:type="spellEnd"/>
      <w:r w:rsidRPr="00104D19">
        <w:rPr>
          <w:lang w:bidi="en-GB"/>
        </w:rPr>
        <w:t xml:space="preserve"> at </w:t>
      </w:r>
      <w:hyperlink r:id="rId13" w:anchor="eeskirjad-ja-tasud" w:history="1">
        <w:r w:rsidR="002C508E" w:rsidRPr="00E90BE4">
          <w:rPr>
            <w:rStyle w:val="Hyperlink"/>
            <w:lang w:bidi="en-GB"/>
          </w:rPr>
          <w:t>http://www.evr.ee/et/arikliendile#eeskirjad-ja-tasud</w:t>
        </w:r>
      </w:hyperlink>
      <w:r w:rsidRPr="00104D19">
        <w:rPr>
          <w:lang w:bidi="en-GB"/>
        </w:rPr>
        <w:t>.</w:t>
      </w:r>
    </w:p>
    <w:p w14:paraId="268FC692" w14:textId="3E9351D2" w:rsidR="00F77C4A" w:rsidRDefault="00F77C4A" w:rsidP="000F764C">
      <w:pPr>
        <w:spacing w:before="120" w:after="120"/>
        <w:ind w:left="709"/>
        <w:jc w:val="both"/>
        <w:rPr>
          <w:lang w:eastAsia="et-EE"/>
        </w:rPr>
      </w:pPr>
      <w:r w:rsidRPr="00F77C4A">
        <w:rPr>
          <w:lang w:bidi="en-GB"/>
        </w:rPr>
        <w:t>Railway vehicle units from foreign states entering border stations (</w:t>
      </w:r>
      <w:proofErr w:type="spellStart"/>
      <w:r w:rsidRPr="00F77C4A">
        <w:rPr>
          <w:lang w:bidi="en-GB"/>
        </w:rPr>
        <w:t>Narva</w:t>
      </w:r>
      <w:proofErr w:type="spellEnd"/>
      <w:r w:rsidRPr="00F77C4A">
        <w:rPr>
          <w:lang w:bidi="en-GB"/>
        </w:rPr>
        <w:t xml:space="preserve">, </w:t>
      </w:r>
      <w:proofErr w:type="spellStart"/>
      <w:r w:rsidRPr="00F77C4A">
        <w:rPr>
          <w:lang w:bidi="en-GB"/>
        </w:rPr>
        <w:t>Koidula</w:t>
      </w:r>
      <w:proofErr w:type="spellEnd"/>
      <w:r w:rsidRPr="00F77C4A">
        <w:rPr>
          <w:lang w:bidi="en-GB"/>
        </w:rPr>
        <w:t xml:space="preserve">, </w:t>
      </w:r>
      <w:proofErr w:type="spellStart"/>
      <w:r w:rsidRPr="00F77C4A">
        <w:rPr>
          <w:lang w:bidi="en-GB"/>
        </w:rPr>
        <w:t>Valga</w:t>
      </w:r>
      <w:proofErr w:type="spellEnd"/>
      <w:r w:rsidRPr="00F77C4A">
        <w:rPr>
          <w:lang w:bidi="en-GB"/>
        </w:rPr>
        <w:t xml:space="preserve">) must be equipped with radio stations using analogue technology that operate on the frequency of 2.130 </w:t>
      </w:r>
      <w:proofErr w:type="spellStart"/>
      <w:r w:rsidRPr="00F77C4A">
        <w:rPr>
          <w:lang w:bidi="en-GB"/>
        </w:rPr>
        <w:t>MHz.</w:t>
      </w:r>
      <w:proofErr w:type="spellEnd"/>
      <w:r w:rsidRPr="00F77C4A">
        <w:rPr>
          <w:lang w:bidi="en-GB"/>
        </w:rPr>
        <w:t xml:space="preserve"> Portable radio stations will be issued to foreign railway workers by their employer (clause 2.2.7 of the operating rules).</w:t>
      </w:r>
    </w:p>
    <w:p w14:paraId="0777D0E1" w14:textId="77777777" w:rsidR="00A1523B" w:rsidRPr="003F27DD" w:rsidRDefault="00A1523B" w:rsidP="000F764C">
      <w:pPr>
        <w:spacing w:before="120" w:after="120"/>
        <w:ind w:left="709"/>
        <w:jc w:val="both"/>
        <w:rPr>
          <w:color w:val="00B050"/>
          <w:lang w:eastAsia="et-EE"/>
        </w:rPr>
      </w:pPr>
    </w:p>
    <w:p w14:paraId="41A43200" w14:textId="16F1967E" w:rsidR="00F77C4A" w:rsidRPr="00DF01A6" w:rsidRDefault="00C802A0" w:rsidP="002606F2">
      <w:pPr>
        <w:spacing w:before="240" w:after="120"/>
        <w:ind w:left="709" w:hanging="709"/>
        <w:rPr>
          <w:lang w:val="et-EE" w:eastAsia="et-EE"/>
        </w:rPr>
      </w:pPr>
      <w:r>
        <w:rPr>
          <w:lang w:bidi="en-GB"/>
        </w:rPr>
        <w:t>1.3.3 ALS coding systems</w:t>
      </w:r>
    </w:p>
    <w:p w14:paraId="531F063C" w14:textId="62B51C50" w:rsidR="00AD398C" w:rsidRDefault="00056984" w:rsidP="00C74E01">
      <w:pPr>
        <w:spacing w:line="240" w:lineRule="atLeast"/>
        <w:ind w:left="709"/>
        <w:jc w:val="both"/>
        <w:rPr>
          <w:lang w:val="fi-FI" w:eastAsia="et-EE"/>
        </w:rPr>
      </w:pPr>
      <w:r>
        <w:rPr>
          <w:lang w:bidi="en-GB"/>
        </w:rPr>
        <w:t xml:space="preserve">The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railway infrastructure is equipped with 50 Hz ALSN automatic locomotive signalling track fixtures. All locomotives and multiple-unit trains travelling on the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railway infrastructure must be equipped with an on-board system that can receive ALSN codes (ALSN, VEPS, KLUB-U or КПД-3ПА, KADRI)</w:t>
      </w:r>
    </w:p>
    <w:p w14:paraId="7637D917" w14:textId="2A2E9CD7" w:rsidR="007E17FE" w:rsidRDefault="007E17FE" w:rsidP="00EF3325">
      <w:pPr>
        <w:spacing w:before="120" w:after="120"/>
        <w:ind w:left="709"/>
        <w:jc w:val="both"/>
        <w:rPr>
          <w:lang w:val="et-EE" w:eastAsia="et-EE"/>
        </w:rPr>
      </w:pPr>
      <w:r w:rsidRPr="00805448">
        <w:rPr>
          <w:lang w:bidi="en-GB"/>
        </w:rPr>
        <w:t xml:space="preserve">The board system used for receiving the ALSN codes must have gone through a conformity assessment by the Consumer Protection and Technical Regulatory Authority before its initial implementation on </w:t>
      </w:r>
      <w:proofErr w:type="spellStart"/>
      <w:r w:rsidRPr="00805448">
        <w:rPr>
          <w:lang w:bidi="en-GB"/>
        </w:rPr>
        <w:t>Eesti</w:t>
      </w:r>
      <w:proofErr w:type="spellEnd"/>
      <w:r w:rsidRPr="00805448">
        <w:rPr>
          <w:lang w:bidi="en-GB"/>
        </w:rPr>
        <w:t xml:space="preserve"> </w:t>
      </w:r>
      <w:proofErr w:type="spellStart"/>
      <w:r w:rsidRPr="00805448">
        <w:rPr>
          <w:lang w:bidi="en-GB"/>
        </w:rPr>
        <w:t>Raudtee’s</w:t>
      </w:r>
      <w:proofErr w:type="spellEnd"/>
      <w:r w:rsidRPr="00805448">
        <w:rPr>
          <w:lang w:bidi="en-GB"/>
        </w:rPr>
        <w:t xml:space="preserve"> infrastructure. The scope of the conformity assessment includes checking, among other things, the conformity of the onboard equipment, its compliance with the railway vehicles and the infrastructure.</w:t>
      </w:r>
    </w:p>
    <w:p w14:paraId="20ED51DA" w14:textId="057DF35F" w:rsidR="007E17FE" w:rsidRDefault="007E17FE" w:rsidP="00EF3325">
      <w:pPr>
        <w:ind w:left="709"/>
        <w:jc w:val="both"/>
        <w:rPr>
          <w:lang w:val="et-EE"/>
        </w:rPr>
      </w:pPr>
      <w:r>
        <w:rPr>
          <w:lang w:bidi="en-GB"/>
        </w:rPr>
        <w:t xml:space="preserve">The cockpit of a self-moving special railway vehicle must include railway transport radio communications equipment, rolling stock driver’s vigilance control device with an auto-stop device and a speedometer or an on-board computer that register the parameters while moving. The requirements of this clause do not expand to a high rail vehicle, except for in regards to the railway transport radio equipment device requirement. The on-board computer or speedometer located in the cockpit of a self-moving  </w:t>
      </w:r>
    </w:p>
    <w:p w14:paraId="4B69CA79" w14:textId="77777777" w:rsidR="007E17FE" w:rsidRDefault="007E17FE" w:rsidP="00EF3325">
      <w:pPr>
        <w:jc w:val="both"/>
        <w:rPr>
          <w:lang w:val="et-EE"/>
        </w:rPr>
      </w:pPr>
      <w:r>
        <w:rPr>
          <w:lang w:bidi="en-GB"/>
        </w:rPr>
        <w:t>special railway vehicle must at least record the following parameters:</w:t>
      </w:r>
    </w:p>
    <w:p w14:paraId="3489593A" w14:textId="77777777" w:rsidR="007E17FE" w:rsidRPr="008C6ED6" w:rsidRDefault="007E17FE" w:rsidP="00A1523B">
      <w:pPr>
        <w:pStyle w:val="ListParagraph"/>
        <w:numPr>
          <w:ilvl w:val="0"/>
          <w:numId w:val="26"/>
        </w:numPr>
        <w:spacing w:before="120"/>
        <w:ind w:left="1378" w:hanging="357"/>
        <w:rPr>
          <w:sz w:val="22"/>
          <w:szCs w:val="22"/>
          <w:lang w:val="et-EE"/>
        </w:rPr>
      </w:pPr>
      <w:r>
        <w:rPr>
          <w:lang w:bidi="en-GB"/>
        </w:rPr>
        <w:t>speed of movement;</w:t>
      </w:r>
    </w:p>
    <w:p w14:paraId="1430D4AC" w14:textId="77777777" w:rsidR="007E17FE" w:rsidRDefault="007E17FE" w:rsidP="00BB3477">
      <w:pPr>
        <w:pStyle w:val="ListParagraph"/>
        <w:numPr>
          <w:ilvl w:val="0"/>
          <w:numId w:val="26"/>
        </w:numPr>
        <w:rPr>
          <w:sz w:val="22"/>
          <w:szCs w:val="22"/>
          <w:lang w:val="et-EE"/>
        </w:rPr>
      </w:pPr>
      <w:r>
        <w:rPr>
          <w:lang w:bidi="en-GB"/>
        </w:rPr>
        <w:t>direction of travel and distance;</w:t>
      </w:r>
    </w:p>
    <w:p w14:paraId="305B92B7" w14:textId="77777777" w:rsidR="007E17FE" w:rsidRDefault="007E17FE" w:rsidP="00BB3477">
      <w:pPr>
        <w:pStyle w:val="ListParagraph"/>
        <w:numPr>
          <w:ilvl w:val="0"/>
          <w:numId w:val="26"/>
        </w:numPr>
        <w:rPr>
          <w:sz w:val="22"/>
          <w:szCs w:val="22"/>
          <w:lang w:val="et-EE"/>
        </w:rPr>
      </w:pPr>
      <w:r>
        <w:rPr>
          <w:lang w:bidi="en-GB"/>
        </w:rPr>
        <w:t>pressure in the braking system;</w:t>
      </w:r>
    </w:p>
    <w:p w14:paraId="44185437" w14:textId="77777777" w:rsidR="007E17FE" w:rsidRPr="008C6ED6" w:rsidRDefault="007E17FE" w:rsidP="00BB3477">
      <w:pPr>
        <w:pStyle w:val="ListParagraph"/>
        <w:numPr>
          <w:ilvl w:val="0"/>
          <w:numId w:val="26"/>
        </w:numPr>
        <w:rPr>
          <w:sz w:val="22"/>
          <w:szCs w:val="22"/>
          <w:lang w:val="et-EE"/>
        </w:rPr>
      </w:pPr>
      <w:r>
        <w:rPr>
          <w:lang w:bidi="en-GB"/>
        </w:rPr>
        <w:t>vigilance control device for the driver of the rolling stock;</w:t>
      </w:r>
    </w:p>
    <w:p w14:paraId="7463A4BC" w14:textId="77777777" w:rsidR="007E17FE" w:rsidRDefault="007E17FE" w:rsidP="00BB3477">
      <w:pPr>
        <w:pStyle w:val="ListParagraph"/>
        <w:numPr>
          <w:ilvl w:val="0"/>
          <w:numId w:val="26"/>
        </w:numPr>
        <w:rPr>
          <w:sz w:val="22"/>
          <w:szCs w:val="22"/>
          <w:lang w:val="et-EE"/>
        </w:rPr>
      </w:pPr>
      <w:r>
        <w:rPr>
          <w:lang w:bidi="en-GB"/>
        </w:rPr>
        <w:t>date and time in case of an on-board computer;</w:t>
      </w:r>
    </w:p>
    <w:p w14:paraId="5562C8AF" w14:textId="2DB3A993" w:rsidR="007E17FE" w:rsidRPr="00EF3325" w:rsidRDefault="007E17FE" w:rsidP="00BB3477">
      <w:pPr>
        <w:pStyle w:val="ListParagraph"/>
        <w:numPr>
          <w:ilvl w:val="0"/>
          <w:numId w:val="26"/>
        </w:numPr>
        <w:rPr>
          <w:strike/>
          <w:lang w:eastAsia="et-EE"/>
        </w:rPr>
      </w:pPr>
      <w:r w:rsidRPr="00EF3325">
        <w:rPr>
          <w:lang w:bidi="en-GB"/>
        </w:rPr>
        <w:t>traffic light display in case of locomotive’s automatic signalisation equipment.</w:t>
      </w:r>
    </w:p>
    <w:p w14:paraId="57CEC40D" w14:textId="2130C4D5" w:rsidR="00863BBD" w:rsidRDefault="00C802A0" w:rsidP="002606F2">
      <w:pPr>
        <w:pStyle w:val="BodyTextIndent"/>
        <w:spacing w:before="240"/>
        <w:rPr>
          <w:rFonts w:ascii="Times New Roman" w:hAnsi="Times New Roman"/>
          <w:lang w:val="en-GB"/>
        </w:rPr>
      </w:pPr>
      <w:r w:rsidRPr="00816BD6">
        <w:rPr>
          <w:rFonts w:ascii="Times New Roman" w:hAnsi="Times New Roman"/>
          <w:lang w:val="en-GB" w:bidi="en-GB"/>
        </w:rPr>
        <w:t>1.3.4 Inspection systems of railway vehicles:</w:t>
      </w:r>
    </w:p>
    <w:p w14:paraId="32441D2F" w14:textId="61A4FAA4" w:rsidR="004D022F" w:rsidRDefault="00696AF7" w:rsidP="002606F2">
      <w:pPr>
        <w:pStyle w:val="BodyTextIndent"/>
        <w:ind w:firstLine="0"/>
        <w:rPr>
          <w:rFonts w:ascii="Times New Roman" w:hAnsi="Times New Roman"/>
        </w:rPr>
      </w:pPr>
      <w:r>
        <w:rPr>
          <w:rFonts w:ascii="Times New Roman" w:hAnsi="Times New Roman"/>
          <w:lang w:val="en-GB" w:bidi="en-GB"/>
        </w:rPr>
        <w:t xml:space="preserve">The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railway infrastructure utilises a system for detecting the overheating of bushings and wheels of railway vehicles. The devices placed on the railway infrastructure after about every 30 km are able to communicate information to traffic management personnel and railway dispatcher.</w:t>
      </w:r>
    </w:p>
    <w:p w14:paraId="1A950316" w14:textId="77777777" w:rsidR="00A1523B" w:rsidRPr="00A1523B" w:rsidRDefault="00A1523B" w:rsidP="002606F2">
      <w:pPr>
        <w:pStyle w:val="BodyTextIndent"/>
        <w:ind w:firstLine="0"/>
        <w:rPr>
          <w:rFonts w:ascii="Times New Roman" w:hAnsi="Times New Roman"/>
          <w:noProof/>
          <w:sz w:val="26"/>
          <w:szCs w:val="26"/>
          <w:lang w:val="en-GB" w:eastAsia="et-EE"/>
        </w:rPr>
      </w:pPr>
    </w:p>
    <w:tbl>
      <w:tblPr>
        <w:tblW w:w="8299" w:type="dxa"/>
        <w:tblInd w:w="704" w:type="dxa"/>
        <w:tblCellMar>
          <w:left w:w="70" w:type="dxa"/>
          <w:right w:w="70" w:type="dxa"/>
        </w:tblCellMar>
        <w:tblLook w:val="04A0" w:firstRow="1" w:lastRow="0" w:firstColumn="1" w:lastColumn="0" w:noHBand="0" w:noVBand="1"/>
      </w:tblPr>
      <w:tblGrid>
        <w:gridCol w:w="2835"/>
        <w:gridCol w:w="1843"/>
        <w:gridCol w:w="1843"/>
        <w:gridCol w:w="1778"/>
      </w:tblGrid>
      <w:tr w:rsidR="00EC064C" w:rsidRPr="00604158" w14:paraId="3F787A78" w14:textId="77777777" w:rsidTr="005A671D">
        <w:trPr>
          <w:trHeight w:val="621"/>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07494" w14:textId="77777777" w:rsidR="00EC064C" w:rsidRPr="000A564D" w:rsidRDefault="00EC064C" w:rsidP="00294B91">
            <w:pPr>
              <w:jc w:val="center"/>
              <w:rPr>
                <w:bCs/>
                <w:lang w:eastAsia="et-EE"/>
              </w:rPr>
            </w:pPr>
            <w:r w:rsidRPr="000A564D">
              <w:rPr>
                <w:lang w:bidi="en-GB"/>
              </w:rPr>
              <w:t>HOTBOX system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A25502B" w14:textId="77777777" w:rsidR="00EC064C" w:rsidRPr="000A564D" w:rsidRDefault="00EC064C" w:rsidP="002606F2">
            <w:pPr>
              <w:jc w:val="center"/>
              <w:rPr>
                <w:bCs/>
                <w:lang w:eastAsia="et-EE"/>
              </w:rPr>
            </w:pPr>
            <w:r w:rsidRPr="000A564D">
              <w:rPr>
                <w:lang w:bidi="en-GB"/>
              </w:rPr>
              <w:t>Odd track I / Even track II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4816BF3" w14:textId="77777777" w:rsidR="00EC064C" w:rsidRPr="000A564D" w:rsidRDefault="00EC064C" w:rsidP="00294B91">
            <w:pPr>
              <w:jc w:val="center"/>
              <w:rPr>
                <w:bCs/>
                <w:lang w:eastAsia="et-EE"/>
              </w:rPr>
            </w:pPr>
            <w:r w:rsidRPr="000A564D">
              <w:rPr>
                <w:lang w:bidi="en-GB"/>
              </w:rPr>
              <w:t>Inspected technical km</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4416F316" w14:textId="77777777" w:rsidR="00EC064C" w:rsidRPr="000A564D" w:rsidRDefault="00EC064C" w:rsidP="00294B91">
            <w:pPr>
              <w:jc w:val="center"/>
              <w:rPr>
                <w:bCs/>
                <w:lang w:eastAsia="et-EE"/>
              </w:rPr>
            </w:pPr>
            <w:r w:rsidRPr="000A564D">
              <w:rPr>
                <w:lang w:bidi="en-GB"/>
              </w:rPr>
              <w:t>Warning km/</w:t>
            </w:r>
            <w:proofErr w:type="spellStart"/>
            <w:r w:rsidRPr="000A564D">
              <w:rPr>
                <w:lang w:bidi="en-GB"/>
              </w:rPr>
              <w:t>pkt</w:t>
            </w:r>
            <w:proofErr w:type="spellEnd"/>
            <w:r w:rsidRPr="000A564D">
              <w:rPr>
                <w:lang w:bidi="en-GB"/>
              </w:rPr>
              <w:t xml:space="preserve"> for trains</w:t>
            </w:r>
          </w:p>
        </w:tc>
      </w:tr>
      <w:tr w:rsidR="00EC064C" w:rsidRPr="00565306" w14:paraId="163EB32C"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BFF2184" w14:textId="77777777" w:rsidR="00EC064C" w:rsidRPr="006A1B29" w:rsidRDefault="00EC064C" w:rsidP="00294B91">
            <w:pPr>
              <w:outlineLvl w:val="0"/>
              <w:rPr>
                <w:lang w:eastAsia="et-EE"/>
              </w:rPr>
            </w:pPr>
            <w:r w:rsidRPr="006A1B29">
              <w:rPr>
                <w:lang w:bidi="en-GB"/>
              </w:rPr>
              <w:t xml:space="preserve">1) </w:t>
            </w:r>
            <w:proofErr w:type="spellStart"/>
            <w:r w:rsidRPr="006A1B29">
              <w:rPr>
                <w:lang w:bidi="en-GB"/>
              </w:rPr>
              <w:t>Raasiku</w:t>
            </w:r>
            <w:proofErr w:type="spellEnd"/>
            <w:r w:rsidRPr="006A1B29">
              <w:rPr>
                <w:lang w:bidi="en-GB"/>
              </w:rPr>
              <w:t xml:space="preserve"> – </w:t>
            </w:r>
            <w:proofErr w:type="spellStart"/>
            <w:r w:rsidRPr="006A1B29">
              <w:rPr>
                <w:lang w:bidi="en-GB"/>
              </w:rPr>
              <w:t>Lagedi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55B58936" w14:textId="77777777" w:rsidR="00EC064C" w:rsidRPr="006A1B29" w:rsidRDefault="00EC064C" w:rsidP="002606F2">
            <w:pPr>
              <w:jc w:val="center"/>
              <w:outlineLvl w:val="0"/>
              <w:rPr>
                <w:lang w:eastAsia="et-EE"/>
              </w:rPr>
            </w:pPr>
            <w:r w:rsidRPr="006A1B29">
              <w:rPr>
                <w:lang w:bidi="en-GB"/>
              </w:rPr>
              <w:t>(odd track I)</w:t>
            </w:r>
          </w:p>
        </w:tc>
        <w:tc>
          <w:tcPr>
            <w:tcW w:w="1843" w:type="dxa"/>
            <w:tcBorders>
              <w:top w:val="nil"/>
              <w:left w:val="nil"/>
              <w:bottom w:val="single" w:sz="4" w:space="0" w:color="auto"/>
              <w:right w:val="single" w:sz="4" w:space="0" w:color="auto"/>
            </w:tcBorders>
            <w:shd w:val="clear" w:color="auto" w:fill="auto"/>
            <w:noWrap/>
            <w:vAlign w:val="bottom"/>
            <w:hideMark/>
          </w:tcPr>
          <w:p w14:paraId="305DC8AA" w14:textId="77777777" w:rsidR="00EC064C" w:rsidRPr="00676CAD" w:rsidRDefault="00EC064C" w:rsidP="00294B91">
            <w:pPr>
              <w:jc w:val="center"/>
              <w:outlineLvl w:val="0"/>
              <w:rPr>
                <w:bCs/>
                <w:lang w:eastAsia="et-EE"/>
              </w:rPr>
            </w:pPr>
            <w:r w:rsidRPr="00676CAD">
              <w:rPr>
                <w:lang w:bidi="en-GB"/>
              </w:rPr>
              <w:t>125.314</w:t>
            </w:r>
          </w:p>
        </w:tc>
        <w:tc>
          <w:tcPr>
            <w:tcW w:w="1778" w:type="dxa"/>
            <w:tcBorders>
              <w:top w:val="nil"/>
              <w:left w:val="nil"/>
              <w:bottom w:val="single" w:sz="4" w:space="0" w:color="auto"/>
              <w:right w:val="single" w:sz="4" w:space="0" w:color="auto"/>
            </w:tcBorders>
            <w:shd w:val="clear" w:color="auto" w:fill="auto"/>
            <w:noWrap/>
            <w:vAlign w:val="bottom"/>
            <w:hideMark/>
          </w:tcPr>
          <w:p w14:paraId="18E7F8C1" w14:textId="77777777" w:rsidR="00EC064C" w:rsidRPr="00676CAD" w:rsidRDefault="00EC064C" w:rsidP="00294B91">
            <w:pPr>
              <w:jc w:val="center"/>
              <w:outlineLvl w:val="0"/>
              <w:rPr>
                <w:bCs/>
                <w:lang w:eastAsia="et-EE"/>
              </w:rPr>
            </w:pPr>
            <w:r w:rsidRPr="00676CAD">
              <w:rPr>
                <w:lang w:bidi="en-GB"/>
              </w:rPr>
              <w:t xml:space="preserve">126 km 4 </w:t>
            </w:r>
            <w:proofErr w:type="spellStart"/>
            <w:r w:rsidRPr="00676CAD">
              <w:rPr>
                <w:lang w:bidi="en-GB"/>
              </w:rPr>
              <w:t>pkt</w:t>
            </w:r>
            <w:proofErr w:type="spellEnd"/>
          </w:p>
        </w:tc>
      </w:tr>
      <w:tr w:rsidR="00EC064C" w:rsidRPr="00565306" w14:paraId="50DC3819"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E6C5527" w14:textId="77777777" w:rsidR="00EC064C" w:rsidRPr="006A1B29" w:rsidRDefault="00EC064C" w:rsidP="00294B91">
            <w:pPr>
              <w:outlineLvl w:val="0"/>
              <w:rPr>
                <w:lang w:eastAsia="et-EE"/>
              </w:rPr>
            </w:pPr>
            <w:r w:rsidRPr="006A1B29">
              <w:rPr>
                <w:lang w:bidi="en-GB"/>
              </w:rPr>
              <w:t xml:space="preserve">2) </w:t>
            </w:r>
            <w:proofErr w:type="spellStart"/>
            <w:r w:rsidRPr="006A1B29">
              <w:rPr>
                <w:lang w:bidi="en-GB"/>
              </w:rPr>
              <w:t>Lagedi</w:t>
            </w:r>
            <w:proofErr w:type="spellEnd"/>
            <w:r w:rsidRPr="006A1B29">
              <w:rPr>
                <w:lang w:bidi="en-GB"/>
              </w:rPr>
              <w:t xml:space="preserve"> – </w:t>
            </w:r>
            <w:proofErr w:type="spellStart"/>
            <w:r w:rsidRPr="006A1B29">
              <w:rPr>
                <w:lang w:bidi="en-GB"/>
              </w:rPr>
              <w:t>Raasiku</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1D0BC5E3" w14:textId="77777777" w:rsidR="00EC064C" w:rsidRPr="006A1B29" w:rsidRDefault="00EC064C" w:rsidP="002606F2">
            <w:pPr>
              <w:jc w:val="center"/>
              <w:outlineLvl w:val="0"/>
              <w:rPr>
                <w:lang w:eastAsia="et-EE"/>
              </w:rPr>
            </w:pPr>
            <w:r w:rsidRPr="006A1B29">
              <w:rPr>
                <w:lang w:bidi="en-GB"/>
              </w:rPr>
              <w:t>(even track II)</w:t>
            </w:r>
          </w:p>
        </w:tc>
        <w:tc>
          <w:tcPr>
            <w:tcW w:w="1843" w:type="dxa"/>
            <w:tcBorders>
              <w:top w:val="nil"/>
              <w:left w:val="nil"/>
              <w:bottom w:val="single" w:sz="4" w:space="0" w:color="auto"/>
              <w:right w:val="single" w:sz="4" w:space="0" w:color="auto"/>
            </w:tcBorders>
            <w:shd w:val="clear" w:color="auto" w:fill="auto"/>
            <w:noWrap/>
            <w:vAlign w:val="bottom"/>
            <w:hideMark/>
          </w:tcPr>
          <w:p w14:paraId="67B34DBC" w14:textId="77777777" w:rsidR="00EC064C" w:rsidRPr="00676CAD" w:rsidRDefault="00EC064C" w:rsidP="00294B91">
            <w:pPr>
              <w:jc w:val="center"/>
              <w:outlineLvl w:val="0"/>
              <w:rPr>
                <w:bCs/>
                <w:lang w:eastAsia="et-EE"/>
              </w:rPr>
            </w:pPr>
            <w:r w:rsidRPr="00676CAD">
              <w:rPr>
                <w:lang w:bidi="en-GB"/>
              </w:rPr>
              <w:t>125.317</w:t>
            </w:r>
          </w:p>
        </w:tc>
        <w:tc>
          <w:tcPr>
            <w:tcW w:w="1778" w:type="dxa"/>
            <w:tcBorders>
              <w:top w:val="nil"/>
              <w:left w:val="nil"/>
              <w:bottom w:val="single" w:sz="4" w:space="0" w:color="auto"/>
              <w:right w:val="single" w:sz="4" w:space="0" w:color="auto"/>
            </w:tcBorders>
            <w:shd w:val="clear" w:color="auto" w:fill="auto"/>
            <w:noWrap/>
            <w:vAlign w:val="bottom"/>
            <w:hideMark/>
          </w:tcPr>
          <w:p w14:paraId="64BA0EF2" w14:textId="77777777" w:rsidR="00EC064C" w:rsidRPr="00676CAD" w:rsidRDefault="00EC064C" w:rsidP="00294B91">
            <w:pPr>
              <w:jc w:val="center"/>
              <w:outlineLvl w:val="0"/>
              <w:rPr>
                <w:bCs/>
                <w:lang w:eastAsia="et-EE"/>
              </w:rPr>
            </w:pPr>
            <w:r w:rsidRPr="00676CAD">
              <w:rPr>
                <w:lang w:bidi="en-GB"/>
              </w:rPr>
              <w:t xml:space="preserve">126 km 4 </w:t>
            </w:r>
            <w:proofErr w:type="spellStart"/>
            <w:r w:rsidRPr="00676CAD">
              <w:rPr>
                <w:lang w:bidi="en-GB"/>
              </w:rPr>
              <w:t>pkt</w:t>
            </w:r>
            <w:proofErr w:type="spellEnd"/>
          </w:p>
        </w:tc>
      </w:tr>
      <w:tr w:rsidR="00EC064C" w:rsidRPr="00565306" w14:paraId="0492C342"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B60FD49" w14:textId="77777777" w:rsidR="00EC064C" w:rsidRPr="006A1B29" w:rsidRDefault="00EC064C" w:rsidP="00294B91">
            <w:pPr>
              <w:outlineLvl w:val="0"/>
              <w:rPr>
                <w:lang w:eastAsia="et-EE"/>
              </w:rPr>
            </w:pPr>
            <w:r w:rsidRPr="006A1B29">
              <w:rPr>
                <w:lang w:bidi="en-GB"/>
              </w:rPr>
              <w:t xml:space="preserve">3) </w:t>
            </w:r>
            <w:proofErr w:type="spellStart"/>
            <w:r w:rsidRPr="006A1B29">
              <w:rPr>
                <w:lang w:bidi="en-GB"/>
              </w:rPr>
              <w:t>Raasiku</w:t>
            </w:r>
            <w:proofErr w:type="spellEnd"/>
            <w:r w:rsidRPr="006A1B29">
              <w:rPr>
                <w:lang w:bidi="en-GB"/>
              </w:rPr>
              <w:t xml:space="preserve"> – </w:t>
            </w:r>
            <w:proofErr w:type="spellStart"/>
            <w:r w:rsidRPr="006A1B29">
              <w:rPr>
                <w:lang w:bidi="en-GB"/>
              </w:rPr>
              <w:t>Kehra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2E1AA11" w14:textId="77777777" w:rsidR="00EC064C" w:rsidRPr="006A1B29" w:rsidRDefault="00EC064C" w:rsidP="002606F2">
            <w:pPr>
              <w:jc w:val="center"/>
              <w:outlineLvl w:val="0"/>
              <w:rPr>
                <w:lang w:eastAsia="et-EE"/>
              </w:rPr>
            </w:pPr>
            <w:r w:rsidRPr="006A1B29">
              <w:rPr>
                <w:lang w:bidi="en-GB"/>
              </w:rPr>
              <w:t>(even track II)</w:t>
            </w:r>
          </w:p>
        </w:tc>
        <w:tc>
          <w:tcPr>
            <w:tcW w:w="1843" w:type="dxa"/>
            <w:tcBorders>
              <w:top w:val="nil"/>
              <w:left w:val="nil"/>
              <w:bottom w:val="single" w:sz="4" w:space="0" w:color="auto"/>
              <w:right w:val="single" w:sz="4" w:space="0" w:color="auto"/>
            </w:tcBorders>
            <w:shd w:val="clear" w:color="auto" w:fill="auto"/>
            <w:noWrap/>
            <w:vAlign w:val="bottom"/>
            <w:hideMark/>
          </w:tcPr>
          <w:p w14:paraId="66463221" w14:textId="77777777" w:rsidR="00EC064C" w:rsidRPr="00676CAD" w:rsidRDefault="00EC064C" w:rsidP="00294B91">
            <w:pPr>
              <w:jc w:val="center"/>
              <w:outlineLvl w:val="0"/>
              <w:rPr>
                <w:bCs/>
                <w:lang w:eastAsia="et-EE"/>
              </w:rPr>
            </w:pPr>
            <w:r w:rsidRPr="00676CAD">
              <w:rPr>
                <w:lang w:bidi="en-GB"/>
              </w:rPr>
              <w:t>137.289</w:t>
            </w:r>
          </w:p>
        </w:tc>
        <w:tc>
          <w:tcPr>
            <w:tcW w:w="1778" w:type="dxa"/>
            <w:tcBorders>
              <w:top w:val="nil"/>
              <w:left w:val="nil"/>
              <w:bottom w:val="single" w:sz="4" w:space="0" w:color="auto"/>
              <w:right w:val="single" w:sz="4" w:space="0" w:color="auto"/>
            </w:tcBorders>
            <w:shd w:val="clear" w:color="auto" w:fill="auto"/>
            <w:noWrap/>
            <w:vAlign w:val="bottom"/>
            <w:hideMark/>
          </w:tcPr>
          <w:p w14:paraId="2DFE01AB" w14:textId="77777777" w:rsidR="00EC064C" w:rsidRPr="00676CAD" w:rsidRDefault="00EC064C" w:rsidP="00294B91">
            <w:pPr>
              <w:jc w:val="center"/>
              <w:outlineLvl w:val="0"/>
              <w:rPr>
                <w:bCs/>
                <w:lang w:eastAsia="et-EE"/>
              </w:rPr>
            </w:pPr>
            <w:r w:rsidRPr="00676CAD">
              <w:rPr>
                <w:lang w:bidi="en-GB"/>
              </w:rPr>
              <w:t xml:space="preserve">138 km 3 </w:t>
            </w:r>
            <w:proofErr w:type="spellStart"/>
            <w:r w:rsidRPr="00676CAD">
              <w:rPr>
                <w:lang w:bidi="en-GB"/>
              </w:rPr>
              <w:t>pkt</w:t>
            </w:r>
            <w:proofErr w:type="spellEnd"/>
          </w:p>
        </w:tc>
      </w:tr>
      <w:tr w:rsidR="00EC064C" w:rsidRPr="00565306" w14:paraId="1F4EE25B"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D596F0E" w14:textId="77777777" w:rsidR="00EC064C" w:rsidRPr="006A1B29" w:rsidRDefault="00EC064C" w:rsidP="00294B91">
            <w:pPr>
              <w:outlineLvl w:val="0"/>
              <w:rPr>
                <w:lang w:eastAsia="et-EE"/>
              </w:rPr>
            </w:pPr>
            <w:r w:rsidRPr="006A1B29">
              <w:rPr>
                <w:lang w:bidi="en-GB"/>
              </w:rPr>
              <w:t xml:space="preserve">4) </w:t>
            </w:r>
            <w:proofErr w:type="spellStart"/>
            <w:r w:rsidRPr="006A1B29">
              <w:rPr>
                <w:lang w:bidi="en-GB"/>
              </w:rPr>
              <w:t>Aegviidu</w:t>
            </w:r>
            <w:proofErr w:type="spellEnd"/>
            <w:r w:rsidRPr="006A1B29">
              <w:rPr>
                <w:lang w:bidi="en-GB"/>
              </w:rPr>
              <w:t xml:space="preserve"> – </w:t>
            </w:r>
            <w:proofErr w:type="spellStart"/>
            <w:r w:rsidRPr="006A1B29">
              <w:rPr>
                <w:lang w:bidi="en-GB"/>
              </w:rPr>
              <w:t>Kehra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B0628C7" w14:textId="77777777" w:rsidR="00EC064C" w:rsidRPr="006A1B29" w:rsidRDefault="00EC064C" w:rsidP="002606F2">
            <w:pPr>
              <w:jc w:val="center"/>
              <w:outlineLvl w:val="0"/>
              <w:rPr>
                <w:lang w:eastAsia="et-EE"/>
              </w:rPr>
            </w:pPr>
            <w:r w:rsidRPr="006A1B29">
              <w:rPr>
                <w:lang w:bidi="en-GB"/>
              </w:rPr>
              <w:t>(odd track I)</w:t>
            </w:r>
          </w:p>
        </w:tc>
        <w:tc>
          <w:tcPr>
            <w:tcW w:w="1843" w:type="dxa"/>
            <w:tcBorders>
              <w:top w:val="nil"/>
              <w:left w:val="nil"/>
              <w:bottom w:val="single" w:sz="4" w:space="0" w:color="auto"/>
              <w:right w:val="single" w:sz="4" w:space="0" w:color="auto"/>
            </w:tcBorders>
            <w:shd w:val="clear" w:color="auto" w:fill="auto"/>
            <w:noWrap/>
            <w:vAlign w:val="bottom"/>
            <w:hideMark/>
          </w:tcPr>
          <w:p w14:paraId="76573913" w14:textId="77777777" w:rsidR="00EC064C" w:rsidRPr="00676CAD" w:rsidRDefault="00EC064C" w:rsidP="00294B91">
            <w:pPr>
              <w:jc w:val="center"/>
              <w:outlineLvl w:val="0"/>
              <w:rPr>
                <w:bCs/>
                <w:lang w:eastAsia="et-EE"/>
              </w:rPr>
            </w:pPr>
            <w:r w:rsidRPr="00676CAD">
              <w:rPr>
                <w:lang w:bidi="en-GB"/>
              </w:rPr>
              <w:t>148.489</w:t>
            </w:r>
          </w:p>
        </w:tc>
        <w:tc>
          <w:tcPr>
            <w:tcW w:w="1778" w:type="dxa"/>
            <w:tcBorders>
              <w:top w:val="nil"/>
              <w:left w:val="nil"/>
              <w:bottom w:val="single" w:sz="4" w:space="0" w:color="auto"/>
              <w:right w:val="single" w:sz="4" w:space="0" w:color="auto"/>
            </w:tcBorders>
            <w:shd w:val="clear" w:color="auto" w:fill="auto"/>
            <w:noWrap/>
            <w:vAlign w:val="bottom"/>
            <w:hideMark/>
          </w:tcPr>
          <w:p w14:paraId="0B35857E" w14:textId="77777777" w:rsidR="00EC064C" w:rsidRPr="00676CAD" w:rsidRDefault="00EC064C" w:rsidP="00294B91">
            <w:pPr>
              <w:jc w:val="center"/>
              <w:outlineLvl w:val="0"/>
              <w:rPr>
                <w:bCs/>
                <w:lang w:eastAsia="et-EE"/>
              </w:rPr>
            </w:pPr>
            <w:r w:rsidRPr="00676CAD">
              <w:rPr>
                <w:lang w:bidi="en-GB"/>
              </w:rPr>
              <w:t xml:space="preserve">149 km 5 </w:t>
            </w:r>
            <w:proofErr w:type="spellStart"/>
            <w:r w:rsidRPr="00676CAD">
              <w:rPr>
                <w:lang w:bidi="en-GB"/>
              </w:rPr>
              <w:t>pkt</w:t>
            </w:r>
            <w:proofErr w:type="spellEnd"/>
          </w:p>
        </w:tc>
      </w:tr>
      <w:tr w:rsidR="00EC064C" w:rsidRPr="00565306" w14:paraId="5538871E"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04E7DA6" w14:textId="01E74C55" w:rsidR="00EC064C" w:rsidRPr="006A1B29" w:rsidRDefault="00EC064C" w:rsidP="00294B91">
            <w:pPr>
              <w:outlineLvl w:val="0"/>
              <w:rPr>
                <w:lang w:eastAsia="et-EE"/>
              </w:rPr>
            </w:pPr>
            <w:r w:rsidRPr="006A1B29">
              <w:rPr>
                <w:lang w:bidi="en-GB"/>
              </w:rPr>
              <w:t xml:space="preserve">5) Tapa – </w:t>
            </w:r>
            <w:proofErr w:type="spellStart"/>
            <w:r w:rsidRPr="006A1B29">
              <w:rPr>
                <w:lang w:bidi="en-GB"/>
              </w:rPr>
              <w:t>Aegviidu</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E3712CF" w14:textId="77777777" w:rsidR="00EC064C" w:rsidRPr="006A1B29" w:rsidRDefault="00EC064C" w:rsidP="002606F2">
            <w:pPr>
              <w:jc w:val="center"/>
              <w:outlineLvl w:val="0"/>
              <w:rPr>
                <w:lang w:eastAsia="et-EE"/>
              </w:rPr>
            </w:pPr>
            <w:r w:rsidRPr="006A1B29">
              <w:rPr>
                <w:lang w:bidi="en-GB"/>
              </w:rPr>
              <w:t>(odd track I)</w:t>
            </w:r>
          </w:p>
        </w:tc>
        <w:tc>
          <w:tcPr>
            <w:tcW w:w="1843" w:type="dxa"/>
            <w:tcBorders>
              <w:top w:val="nil"/>
              <w:left w:val="nil"/>
              <w:bottom w:val="single" w:sz="4" w:space="0" w:color="auto"/>
              <w:right w:val="single" w:sz="4" w:space="0" w:color="auto"/>
            </w:tcBorders>
            <w:shd w:val="clear" w:color="auto" w:fill="auto"/>
            <w:noWrap/>
            <w:vAlign w:val="bottom"/>
            <w:hideMark/>
          </w:tcPr>
          <w:p w14:paraId="31D9704F" w14:textId="77777777" w:rsidR="00EC064C" w:rsidRPr="00676CAD" w:rsidRDefault="00EC064C" w:rsidP="00294B91">
            <w:pPr>
              <w:jc w:val="center"/>
              <w:outlineLvl w:val="0"/>
              <w:rPr>
                <w:bCs/>
                <w:lang w:eastAsia="et-EE"/>
              </w:rPr>
            </w:pPr>
            <w:r w:rsidRPr="00676CAD">
              <w:rPr>
                <w:lang w:bidi="en-GB"/>
              </w:rPr>
              <w:t>176.520</w:t>
            </w:r>
          </w:p>
        </w:tc>
        <w:tc>
          <w:tcPr>
            <w:tcW w:w="1778" w:type="dxa"/>
            <w:tcBorders>
              <w:top w:val="nil"/>
              <w:left w:val="nil"/>
              <w:bottom w:val="single" w:sz="4" w:space="0" w:color="auto"/>
              <w:right w:val="single" w:sz="4" w:space="0" w:color="auto"/>
            </w:tcBorders>
            <w:shd w:val="clear" w:color="auto" w:fill="auto"/>
            <w:noWrap/>
            <w:vAlign w:val="bottom"/>
            <w:hideMark/>
          </w:tcPr>
          <w:p w14:paraId="7DB649C2" w14:textId="77777777" w:rsidR="00EC064C" w:rsidRPr="00676CAD" w:rsidRDefault="00EC064C" w:rsidP="00294B91">
            <w:pPr>
              <w:jc w:val="center"/>
              <w:outlineLvl w:val="0"/>
              <w:rPr>
                <w:bCs/>
                <w:lang w:eastAsia="et-EE"/>
              </w:rPr>
            </w:pPr>
            <w:r w:rsidRPr="00676CAD">
              <w:rPr>
                <w:lang w:bidi="en-GB"/>
              </w:rPr>
              <w:t xml:space="preserve">177 km 6 </w:t>
            </w:r>
            <w:proofErr w:type="spellStart"/>
            <w:r w:rsidRPr="00676CAD">
              <w:rPr>
                <w:lang w:bidi="en-GB"/>
              </w:rPr>
              <w:t>pkt</w:t>
            </w:r>
            <w:proofErr w:type="spellEnd"/>
          </w:p>
        </w:tc>
      </w:tr>
      <w:tr w:rsidR="00EC064C" w:rsidRPr="00565306" w14:paraId="01EEE94A"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4A47C9C" w14:textId="2167FCD9" w:rsidR="00EC064C" w:rsidRPr="006A1B29" w:rsidRDefault="00EC064C" w:rsidP="00294B91">
            <w:pPr>
              <w:outlineLvl w:val="0"/>
              <w:rPr>
                <w:lang w:eastAsia="et-EE"/>
              </w:rPr>
            </w:pPr>
            <w:r w:rsidRPr="006A1B29">
              <w:rPr>
                <w:lang w:bidi="en-GB"/>
              </w:rPr>
              <w:t xml:space="preserve">6) </w:t>
            </w:r>
            <w:proofErr w:type="spellStart"/>
            <w:r w:rsidRPr="006A1B29">
              <w:rPr>
                <w:lang w:bidi="en-GB"/>
              </w:rPr>
              <w:t>Aegviidu</w:t>
            </w:r>
            <w:proofErr w:type="spellEnd"/>
            <w:r w:rsidRPr="006A1B29">
              <w:rPr>
                <w:lang w:bidi="en-GB"/>
              </w:rPr>
              <w:t xml:space="preserve"> – Tapa</w:t>
            </w:r>
          </w:p>
        </w:tc>
        <w:tc>
          <w:tcPr>
            <w:tcW w:w="1843" w:type="dxa"/>
            <w:tcBorders>
              <w:top w:val="nil"/>
              <w:left w:val="nil"/>
              <w:bottom w:val="single" w:sz="4" w:space="0" w:color="auto"/>
              <w:right w:val="single" w:sz="4" w:space="0" w:color="auto"/>
            </w:tcBorders>
            <w:shd w:val="clear" w:color="auto" w:fill="auto"/>
            <w:noWrap/>
            <w:vAlign w:val="bottom"/>
            <w:hideMark/>
          </w:tcPr>
          <w:p w14:paraId="654D7065" w14:textId="77777777" w:rsidR="00EC064C" w:rsidRPr="006A1B29" w:rsidRDefault="00EC064C" w:rsidP="002606F2">
            <w:pPr>
              <w:jc w:val="center"/>
              <w:outlineLvl w:val="0"/>
              <w:rPr>
                <w:lang w:eastAsia="et-EE"/>
              </w:rPr>
            </w:pPr>
            <w:r w:rsidRPr="006A1B29">
              <w:rPr>
                <w:lang w:bidi="en-GB"/>
              </w:rPr>
              <w:t>(even track II)</w:t>
            </w:r>
          </w:p>
        </w:tc>
        <w:tc>
          <w:tcPr>
            <w:tcW w:w="1843" w:type="dxa"/>
            <w:tcBorders>
              <w:top w:val="nil"/>
              <w:left w:val="nil"/>
              <w:bottom w:val="single" w:sz="4" w:space="0" w:color="auto"/>
              <w:right w:val="single" w:sz="4" w:space="0" w:color="auto"/>
            </w:tcBorders>
            <w:shd w:val="clear" w:color="auto" w:fill="auto"/>
            <w:noWrap/>
            <w:vAlign w:val="bottom"/>
            <w:hideMark/>
          </w:tcPr>
          <w:p w14:paraId="66DDB91E" w14:textId="77777777" w:rsidR="00EC064C" w:rsidRPr="00676CAD" w:rsidRDefault="00EC064C" w:rsidP="00294B91">
            <w:pPr>
              <w:jc w:val="center"/>
              <w:outlineLvl w:val="0"/>
              <w:rPr>
                <w:bCs/>
                <w:lang w:eastAsia="et-EE"/>
              </w:rPr>
            </w:pPr>
            <w:r w:rsidRPr="00676CAD">
              <w:rPr>
                <w:lang w:bidi="en-GB"/>
              </w:rPr>
              <w:t>176.512</w:t>
            </w:r>
          </w:p>
        </w:tc>
        <w:tc>
          <w:tcPr>
            <w:tcW w:w="1778" w:type="dxa"/>
            <w:tcBorders>
              <w:top w:val="nil"/>
              <w:left w:val="nil"/>
              <w:bottom w:val="single" w:sz="4" w:space="0" w:color="auto"/>
              <w:right w:val="single" w:sz="4" w:space="0" w:color="auto"/>
            </w:tcBorders>
            <w:shd w:val="clear" w:color="auto" w:fill="auto"/>
            <w:noWrap/>
            <w:vAlign w:val="bottom"/>
            <w:hideMark/>
          </w:tcPr>
          <w:p w14:paraId="63139959" w14:textId="77777777" w:rsidR="00EC064C" w:rsidRPr="00676CAD" w:rsidRDefault="00EC064C" w:rsidP="00294B91">
            <w:pPr>
              <w:jc w:val="center"/>
              <w:outlineLvl w:val="0"/>
              <w:rPr>
                <w:bCs/>
                <w:lang w:eastAsia="et-EE"/>
              </w:rPr>
            </w:pPr>
            <w:r w:rsidRPr="00676CAD">
              <w:rPr>
                <w:lang w:bidi="en-GB"/>
              </w:rPr>
              <w:t xml:space="preserve">177 km 6 </w:t>
            </w:r>
            <w:proofErr w:type="spellStart"/>
            <w:r w:rsidRPr="00676CAD">
              <w:rPr>
                <w:lang w:bidi="en-GB"/>
              </w:rPr>
              <w:t>pkt</w:t>
            </w:r>
            <w:proofErr w:type="spellEnd"/>
          </w:p>
        </w:tc>
      </w:tr>
      <w:tr w:rsidR="00EC064C" w:rsidRPr="00676CAD" w14:paraId="3F17C414"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5787C52" w14:textId="77777777" w:rsidR="00EC064C" w:rsidRPr="00676CAD" w:rsidRDefault="00EC064C" w:rsidP="00294B91">
            <w:pPr>
              <w:outlineLvl w:val="0"/>
              <w:rPr>
                <w:lang w:eastAsia="et-EE"/>
              </w:rPr>
            </w:pPr>
            <w:r w:rsidRPr="00676CAD">
              <w:rPr>
                <w:lang w:bidi="en-GB"/>
              </w:rPr>
              <w:lastRenderedPageBreak/>
              <w:t xml:space="preserve">7) Tapa – </w:t>
            </w:r>
            <w:proofErr w:type="spellStart"/>
            <w:r w:rsidRPr="00676CAD">
              <w:rPr>
                <w:lang w:bidi="en-GB"/>
              </w:rPr>
              <w:t>Nõmmküla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A4637B9" w14:textId="3928D167" w:rsidR="00EC064C" w:rsidRPr="00676CAD" w:rsidRDefault="00EC064C" w:rsidP="002606F2">
            <w:pPr>
              <w:jc w:val="center"/>
              <w:outlineLvl w:val="0"/>
              <w:rPr>
                <w:lang w:eastAsia="et-EE"/>
              </w:rPr>
            </w:pPr>
          </w:p>
        </w:tc>
        <w:tc>
          <w:tcPr>
            <w:tcW w:w="1843" w:type="dxa"/>
            <w:tcBorders>
              <w:top w:val="nil"/>
              <w:left w:val="nil"/>
              <w:bottom w:val="single" w:sz="4" w:space="0" w:color="auto"/>
              <w:right w:val="single" w:sz="4" w:space="0" w:color="auto"/>
            </w:tcBorders>
            <w:shd w:val="clear" w:color="auto" w:fill="auto"/>
            <w:noWrap/>
            <w:vAlign w:val="bottom"/>
            <w:hideMark/>
          </w:tcPr>
          <w:p w14:paraId="32D48E32" w14:textId="77777777" w:rsidR="00EC064C" w:rsidRPr="00676CAD" w:rsidRDefault="00EC064C" w:rsidP="00294B91">
            <w:pPr>
              <w:jc w:val="center"/>
              <w:outlineLvl w:val="0"/>
              <w:rPr>
                <w:bCs/>
                <w:lang w:eastAsia="et-EE"/>
              </w:rPr>
            </w:pPr>
            <w:r w:rsidRPr="00676CAD">
              <w:rPr>
                <w:lang w:bidi="en-GB"/>
              </w:rPr>
              <w:t>318.028</w:t>
            </w:r>
          </w:p>
        </w:tc>
        <w:tc>
          <w:tcPr>
            <w:tcW w:w="1778" w:type="dxa"/>
            <w:tcBorders>
              <w:top w:val="nil"/>
              <w:left w:val="nil"/>
              <w:bottom w:val="single" w:sz="4" w:space="0" w:color="auto"/>
              <w:right w:val="single" w:sz="4" w:space="0" w:color="auto"/>
            </w:tcBorders>
            <w:shd w:val="clear" w:color="auto" w:fill="auto"/>
            <w:noWrap/>
            <w:vAlign w:val="bottom"/>
            <w:hideMark/>
          </w:tcPr>
          <w:p w14:paraId="1F5FF3C6" w14:textId="77777777" w:rsidR="00EC064C" w:rsidRPr="00676CAD" w:rsidRDefault="00EC064C" w:rsidP="00294B91">
            <w:pPr>
              <w:jc w:val="center"/>
              <w:outlineLvl w:val="0"/>
              <w:rPr>
                <w:bCs/>
                <w:lang w:eastAsia="et-EE"/>
              </w:rPr>
            </w:pPr>
            <w:r w:rsidRPr="00676CAD">
              <w:rPr>
                <w:lang w:bidi="en-GB"/>
              </w:rPr>
              <w:t xml:space="preserve">319 km 1 </w:t>
            </w:r>
            <w:proofErr w:type="spellStart"/>
            <w:r w:rsidRPr="00676CAD">
              <w:rPr>
                <w:lang w:bidi="en-GB"/>
              </w:rPr>
              <w:t>pkt</w:t>
            </w:r>
            <w:proofErr w:type="spellEnd"/>
          </w:p>
        </w:tc>
      </w:tr>
      <w:tr w:rsidR="00EC064C" w:rsidRPr="00676CAD" w14:paraId="2554E23D"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DCA023E" w14:textId="77777777" w:rsidR="00EC064C" w:rsidRPr="00676CAD" w:rsidRDefault="00EC064C" w:rsidP="00294B91">
            <w:pPr>
              <w:outlineLvl w:val="0"/>
              <w:rPr>
                <w:lang w:eastAsia="et-EE"/>
              </w:rPr>
            </w:pPr>
            <w:r w:rsidRPr="00676CAD">
              <w:rPr>
                <w:lang w:bidi="en-GB"/>
              </w:rPr>
              <w:t xml:space="preserve">8) Tapa – </w:t>
            </w:r>
            <w:proofErr w:type="spellStart"/>
            <w:r w:rsidRPr="00676CAD">
              <w:rPr>
                <w:lang w:bidi="en-GB"/>
              </w:rPr>
              <w:t>Kadrina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19C4C93C" w14:textId="77777777" w:rsidR="00EC064C" w:rsidRPr="00676CAD" w:rsidRDefault="00EC064C" w:rsidP="00294B91">
            <w:pPr>
              <w:outlineLvl w:val="0"/>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68CBEE" w14:textId="77777777" w:rsidR="00EC064C" w:rsidRPr="00676CAD" w:rsidRDefault="00EC064C" w:rsidP="00294B91">
            <w:pPr>
              <w:jc w:val="center"/>
              <w:outlineLvl w:val="0"/>
              <w:rPr>
                <w:bCs/>
                <w:lang w:eastAsia="et-EE"/>
              </w:rPr>
            </w:pPr>
            <w:r w:rsidRPr="00676CAD">
              <w:rPr>
                <w:lang w:bidi="en-GB"/>
              </w:rPr>
              <w:t>185.574</w:t>
            </w:r>
          </w:p>
        </w:tc>
        <w:tc>
          <w:tcPr>
            <w:tcW w:w="1778" w:type="dxa"/>
            <w:tcBorders>
              <w:top w:val="nil"/>
              <w:left w:val="nil"/>
              <w:bottom w:val="single" w:sz="4" w:space="0" w:color="auto"/>
              <w:right w:val="single" w:sz="4" w:space="0" w:color="auto"/>
            </w:tcBorders>
            <w:shd w:val="clear" w:color="auto" w:fill="auto"/>
            <w:noWrap/>
            <w:vAlign w:val="bottom"/>
            <w:hideMark/>
          </w:tcPr>
          <w:p w14:paraId="286427BA" w14:textId="77777777" w:rsidR="00EC064C" w:rsidRPr="00676CAD" w:rsidRDefault="00EC064C" w:rsidP="00294B91">
            <w:pPr>
              <w:jc w:val="center"/>
              <w:outlineLvl w:val="0"/>
              <w:rPr>
                <w:bCs/>
                <w:lang w:eastAsia="et-EE"/>
              </w:rPr>
            </w:pPr>
            <w:r w:rsidRPr="00676CAD">
              <w:rPr>
                <w:lang w:bidi="en-GB"/>
              </w:rPr>
              <w:t xml:space="preserve">186 km 6 </w:t>
            </w:r>
            <w:proofErr w:type="spellStart"/>
            <w:r w:rsidRPr="00676CAD">
              <w:rPr>
                <w:lang w:bidi="en-GB"/>
              </w:rPr>
              <w:t>pkt</w:t>
            </w:r>
            <w:proofErr w:type="spellEnd"/>
          </w:p>
        </w:tc>
      </w:tr>
      <w:tr w:rsidR="00EC064C" w:rsidRPr="00676CAD" w14:paraId="7978F1EC"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4780591" w14:textId="77777777" w:rsidR="00EC064C" w:rsidRPr="00676CAD" w:rsidRDefault="00EC064C" w:rsidP="00294B91">
            <w:pPr>
              <w:outlineLvl w:val="0"/>
              <w:rPr>
                <w:lang w:eastAsia="et-EE"/>
              </w:rPr>
            </w:pPr>
            <w:r w:rsidRPr="00676CAD">
              <w:rPr>
                <w:lang w:bidi="en-GB"/>
              </w:rPr>
              <w:t xml:space="preserve">9) </w:t>
            </w:r>
            <w:proofErr w:type="spellStart"/>
            <w:r w:rsidRPr="00676CAD">
              <w:rPr>
                <w:lang w:bidi="en-GB"/>
              </w:rPr>
              <w:t>Rakvere</w:t>
            </w:r>
            <w:proofErr w:type="spellEnd"/>
            <w:r w:rsidRPr="00676CAD">
              <w:rPr>
                <w:lang w:bidi="en-GB"/>
              </w:rPr>
              <w:t xml:space="preserve"> – </w:t>
            </w:r>
            <w:proofErr w:type="spellStart"/>
            <w:r w:rsidRPr="00676CAD">
              <w:rPr>
                <w:lang w:bidi="en-GB"/>
              </w:rPr>
              <w:t>Vaeküla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B7A697C" w14:textId="77777777" w:rsidR="00EC064C" w:rsidRPr="00676CAD" w:rsidRDefault="00EC064C" w:rsidP="00294B91">
            <w:pPr>
              <w:outlineLvl w:val="0"/>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2DA3C6" w14:textId="77777777" w:rsidR="00EC064C" w:rsidRPr="00676CAD" w:rsidRDefault="00EC064C" w:rsidP="00294B91">
            <w:pPr>
              <w:jc w:val="center"/>
              <w:outlineLvl w:val="0"/>
              <w:rPr>
                <w:bCs/>
                <w:lang w:eastAsia="et-EE"/>
              </w:rPr>
            </w:pPr>
            <w:r w:rsidRPr="00676CAD">
              <w:rPr>
                <w:lang w:bidi="en-GB"/>
              </w:rPr>
              <w:t>213.467</w:t>
            </w:r>
          </w:p>
        </w:tc>
        <w:tc>
          <w:tcPr>
            <w:tcW w:w="1778" w:type="dxa"/>
            <w:tcBorders>
              <w:top w:val="nil"/>
              <w:left w:val="nil"/>
              <w:bottom w:val="single" w:sz="4" w:space="0" w:color="auto"/>
              <w:right w:val="single" w:sz="4" w:space="0" w:color="auto"/>
            </w:tcBorders>
            <w:shd w:val="clear" w:color="auto" w:fill="auto"/>
            <w:noWrap/>
            <w:vAlign w:val="bottom"/>
            <w:hideMark/>
          </w:tcPr>
          <w:p w14:paraId="1BF0A1B9" w14:textId="77777777" w:rsidR="00EC064C" w:rsidRPr="00676CAD" w:rsidRDefault="00EC064C" w:rsidP="00294B91">
            <w:pPr>
              <w:jc w:val="center"/>
              <w:outlineLvl w:val="0"/>
              <w:rPr>
                <w:bCs/>
                <w:lang w:eastAsia="et-EE"/>
              </w:rPr>
            </w:pPr>
            <w:r w:rsidRPr="00676CAD">
              <w:rPr>
                <w:lang w:bidi="en-GB"/>
              </w:rPr>
              <w:t xml:space="preserve">214 km 5 </w:t>
            </w:r>
            <w:proofErr w:type="spellStart"/>
            <w:r w:rsidRPr="00676CAD">
              <w:rPr>
                <w:lang w:bidi="en-GB"/>
              </w:rPr>
              <w:t>pkt</w:t>
            </w:r>
            <w:proofErr w:type="spellEnd"/>
          </w:p>
        </w:tc>
      </w:tr>
      <w:tr w:rsidR="00EC064C" w:rsidRPr="00676CAD" w14:paraId="7DCB8FB9"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FE5E206" w14:textId="77777777" w:rsidR="00EC064C" w:rsidRPr="00676CAD" w:rsidRDefault="00EC064C" w:rsidP="00294B91">
            <w:pPr>
              <w:outlineLvl w:val="0"/>
              <w:rPr>
                <w:lang w:eastAsia="et-EE"/>
              </w:rPr>
            </w:pPr>
            <w:r w:rsidRPr="00676CAD">
              <w:rPr>
                <w:lang w:bidi="en-GB"/>
              </w:rPr>
              <w:t xml:space="preserve">10) </w:t>
            </w:r>
            <w:proofErr w:type="spellStart"/>
            <w:r w:rsidRPr="00676CAD">
              <w:rPr>
                <w:lang w:bidi="en-GB"/>
              </w:rPr>
              <w:t>Sonda</w:t>
            </w:r>
            <w:proofErr w:type="spellEnd"/>
            <w:r w:rsidRPr="00676CAD">
              <w:rPr>
                <w:lang w:bidi="en-GB"/>
              </w:rPr>
              <w:t xml:space="preserve"> – </w:t>
            </w:r>
            <w:proofErr w:type="spellStart"/>
            <w:r w:rsidRPr="00676CAD">
              <w:rPr>
                <w:lang w:bidi="en-GB"/>
              </w:rPr>
              <w:t>Kiviõli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211CBA40" w14:textId="77777777" w:rsidR="00EC064C" w:rsidRPr="00676CAD" w:rsidRDefault="00EC064C" w:rsidP="00294B91">
            <w:pPr>
              <w:outlineLvl w:val="0"/>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21FA52" w14:textId="77777777" w:rsidR="00EC064C" w:rsidRPr="00676CAD" w:rsidRDefault="00EC064C" w:rsidP="00294B91">
            <w:pPr>
              <w:jc w:val="center"/>
              <w:outlineLvl w:val="0"/>
              <w:rPr>
                <w:bCs/>
                <w:lang w:eastAsia="et-EE"/>
              </w:rPr>
            </w:pPr>
            <w:r w:rsidRPr="00676CAD">
              <w:rPr>
                <w:lang w:bidi="en-GB"/>
              </w:rPr>
              <w:t>239.648</w:t>
            </w:r>
          </w:p>
        </w:tc>
        <w:tc>
          <w:tcPr>
            <w:tcW w:w="1778" w:type="dxa"/>
            <w:tcBorders>
              <w:top w:val="nil"/>
              <w:left w:val="nil"/>
              <w:bottom w:val="single" w:sz="4" w:space="0" w:color="auto"/>
              <w:right w:val="single" w:sz="4" w:space="0" w:color="auto"/>
            </w:tcBorders>
            <w:shd w:val="clear" w:color="auto" w:fill="auto"/>
            <w:noWrap/>
            <w:vAlign w:val="bottom"/>
            <w:hideMark/>
          </w:tcPr>
          <w:p w14:paraId="408D0A29" w14:textId="77777777" w:rsidR="00EC064C" w:rsidRPr="00676CAD" w:rsidRDefault="00EC064C" w:rsidP="00294B91">
            <w:pPr>
              <w:jc w:val="center"/>
              <w:outlineLvl w:val="0"/>
              <w:rPr>
                <w:bCs/>
                <w:lang w:eastAsia="et-EE"/>
              </w:rPr>
            </w:pPr>
            <w:r w:rsidRPr="00676CAD">
              <w:rPr>
                <w:lang w:bidi="en-GB"/>
              </w:rPr>
              <w:t xml:space="preserve">240 km 7 </w:t>
            </w:r>
            <w:proofErr w:type="spellStart"/>
            <w:r w:rsidRPr="00676CAD">
              <w:rPr>
                <w:lang w:bidi="en-GB"/>
              </w:rPr>
              <w:t>pkt</w:t>
            </w:r>
            <w:proofErr w:type="spellEnd"/>
          </w:p>
        </w:tc>
      </w:tr>
      <w:tr w:rsidR="00EC064C" w:rsidRPr="00676CAD" w14:paraId="2950CF7E"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5559B54" w14:textId="77777777" w:rsidR="00EC064C" w:rsidRPr="00676CAD" w:rsidRDefault="00EC064C" w:rsidP="00294B91">
            <w:pPr>
              <w:outlineLvl w:val="0"/>
              <w:rPr>
                <w:lang w:eastAsia="et-EE"/>
              </w:rPr>
            </w:pPr>
            <w:r w:rsidRPr="00676CAD">
              <w:rPr>
                <w:lang w:bidi="en-GB"/>
              </w:rPr>
              <w:t xml:space="preserve">11) </w:t>
            </w:r>
            <w:proofErr w:type="spellStart"/>
            <w:r w:rsidRPr="00676CAD">
              <w:rPr>
                <w:lang w:bidi="en-GB"/>
              </w:rPr>
              <w:t>Kohtla</w:t>
            </w:r>
            <w:proofErr w:type="spellEnd"/>
            <w:r w:rsidRPr="00676CAD">
              <w:rPr>
                <w:lang w:bidi="en-GB"/>
              </w:rPr>
              <w:t xml:space="preserve"> – </w:t>
            </w:r>
            <w:proofErr w:type="spellStart"/>
            <w:r w:rsidRPr="00676CAD">
              <w:rPr>
                <w:lang w:bidi="en-GB"/>
              </w:rPr>
              <w:t>Jõhvi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034A761" w14:textId="77777777" w:rsidR="00EC064C" w:rsidRPr="00676CAD" w:rsidRDefault="00EC064C" w:rsidP="00294B91">
            <w:pPr>
              <w:outlineLvl w:val="0"/>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06011D" w14:textId="77777777" w:rsidR="00EC064C" w:rsidRPr="00676CAD" w:rsidRDefault="00EC064C" w:rsidP="00294B91">
            <w:pPr>
              <w:jc w:val="center"/>
              <w:outlineLvl w:val="0"/>
              <w:rPr>
                <w:bCs/>
                <w:lang w:eastAsia="et-EE"/>
              </w:rPr>
            </w:pPr>
            <w:r w:rsidRPr="00676CAD">
              <w:rPr>
                <w:lang w:bidi="en-GB"/>
              </w:rPr>
              <w:t>262.102</w:t>
            </w:r>
          </w:p>
        </w:tc>
        <w:tc>
          <w:tcPr>
            <w:tcW w:w="1778" w:type="dxa"/>
            <w:tcBorders>
              <w:top w:val="nil"/>
              <w:left w:val="nil"/>
              <w:bottom w:val="single" w:sz="4" w:space="0" w:color="auto"/>
              <w:right w:val="single" w:sz="4" w:space="0" w:color="auto"/>
            </w:tcBorders>
            <w:shd w:val="clear" w:color="auto" w:fill="auto"/>
            <w:noWrap/>
            <w:vAlign w:val="bottom"/>
            <w:hideMark/>
          </w:tcPr>
          <w:p w14:paraId="64659D4F" w14:textId="77777777" w:rsidR="00EC064C" w:rsidRPr="00676CAD" w:rsidRDefault="00EC064C" w:rsidP="00294B91">
            <w:pPr>
              <w:jc w:val="center"/>
              <w:outlineLvl w:val="0"/>
              <w:rPr>
                <w:bCs/>
                <w:lang w:eastAsia="et-EE"/>
              </w:rPr>
            </w:pPr>
            <w:r w:rsidRPr="00676CAD">
              <w:rPr>
                <w:lang w:bidi="en-GB"/>
              </w:rPr>
              <w:t xml:space="preserve">263 km 2 </w:t>
            </w:r>
            <w:proofErr w:type="spellStart"/>
            <w:r w:rsidRPr="00676CAD">
              <w:rPr>
                <w:lang w:bidi="en-GB"/>
              </w:rPr>
              <w:t>pkt</w:t>
            </w:r>
            <w:proofErr w:type="spellEnd"/>
          </w:p>
        </w:tc>
      </w:tr>
      <w:tr w:rsidR="00EC064C" w:rsidRPr="00676CAD" w14:paraId="682FA559"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C34EEEA" w14:textId="77777777" w:rsidR="00EC064C" w:rsidRPr="00676CAD" w:rsidRDefault="00EC064C" w:rsidP="00294B91">
            <w:pPr>
              <w:outlineLvl w:val="0"/>
              <w:rPr>
                <w:lang w:eastAsia="et-EE"/>
              </w:rPr>
            </w:pPr>
            <w:r w:rsidRPr="00676CAD">
              <w:rPr>
                <w:lang w:bidi="en-GB"/>
              </w:rPr>
              <w:t xml:space="preserve">12) </w:t>
            </w:r>
            <w:proofErr w:type="spellStart"/>
            <w:r w:rsidRPr="00676CAD">
              <w:rPr>
                <w:lang w:bidi="en-GB"/>
              </w:rPr>
              <w:t>Vaivara</w:t>
            </w:r>
            <w:proofErr w:type="spellEnd"/>
            <w:r w:rsidRPr="00676CAD">
              <w:rPr>
                <w:lang w:bidi="en-GB"/>
              </w:rPr>
              <w:t xml:space="preserve"> – </w:t>
            </w:r>
            <w:proofErr w:type="spellStart"/>
            <w:r w:rsidRPr="00676CAD">
              <w:rPr>
                <w:lang w:bidi="en-GB"/>
              </w:rPr>
              <w:t>Auvere</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5BE4E31" w14:textId="77777777" w:rsidR="00EC064C" w:rsidRPr="00676CAD" w:rsidRDefault="00EC064C" w:rsidP="00294B91">
            <w:pPr>
              <w:outlineLvl w:val="0"/>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CA76B4" w14:textId="2D5BCB81" w:rsidR="00EC064C" w:rsidRPr="00676CAD" w:rsidRDefault="00EC064C" w:rsidP="00294B91">
            <w:pPr>
              <w:jc w:val="center"/>
              <w:outlineLvl w:val="0"/>
              <w:rPr>
                <w:bCs/>
                <w:lang w:eastAsia="et-EE"/>
              </w:rPr>
            </w:pPr>
            <w:r w:rsidRPr="00676CAD">
              <w:rPr>
                <w:lang w:bidi="en-GB"/>
              </w:rPr>
              <w:t>294.246</w:t>
            </w:r>
          </w:p>
        </w:tc>
        <w:tc>
          <w:tcPr>
            <w:tcW w:w="1778" w:type="dxa"/>
            <w:tcBorders>
              <w:top w:val="nil"/>
              <w:left w:val="nil"/>
              <w:bottom w:val="single" w:sz="4" w:space="0" w:color="auto"/>
              <w:right w:val="single" w:sz="4" w:space="0" w:color="auto"/>
            </w:tcBorders>
            <w:shd w:val="clear" w:color="auto" w:fill="auto"/>
            <w:noWrap/>
            <w:vAlign w:val="bottom"/>
            <w:hideMark/>
          </w:tcPr>
          <w:p w14:paraId="5238CD7A" w14:textId="359AE6F6" w:rsidR="00EC064C" w:rsidRPr="00676CAD" w:rsidRDefault="00EC064C" w:rsidP="00294B91">
            <w:pPr>
              <w:jc w:val="center"/>
              <w:outlineLvl w:val="0"/>
              <w:rPr>
                <w:bCs/>
                <w:lang w:eastAsia="et-EE"/>
              </w:rPr>
            </w:pPr>
            <w:r w:rsidRPr="00676CAD">
              <w:rPr>
                <w:lang w:bidi="en-GB"/>
              </w:rPr>
              <w:t xml:space="preserve">295 km 3 </w:t>
            </w:r>
            <w:proofErr w:type="spellStart"/>
            <w:r w:rsidRPr="00676CAD">
              <w:rPr>
                <w:lang w:bidi="en-GB"/>
              </w:rPr>
              <w:t>pkt</w:t>
            </w:r>
            <w:proofErr w:type="spellEnd"/>
          </w:p>
        </w:tc>
      </w:tr>
      <w:tr w:rsidR="00EC064C" w:rsidRPr="00676CAD" w14:paraId="1C92413D" w14:textId="77777777" w:rsidTr="005A671D">
        <w:trPr>
          <w:trHeight w:val="306"/>
        </w:trPr>
        <w:tc>
          <w:tcPr>
            <w:tcW w:w="2835" w:type="dxa"/>
            <w:tcBorders>
              <w:top w:val="nil"/>
              <w:left w:val="single" w:sz="4" w:space="0" w:color="auto"/>
              <w:bottom w:val="nil"/>
              <w:right w:val="single" w:sz="4" w:space="0" w:color="auto"/>
            </w:tcBorders>
            <w:shd w:val="clear" w:color="auto" w:fill="auto"/>
            <w:noWrap/>
            <w:vAlign w:val="bottom"/>
            <w:hideMark/>
          </w:tcPr>
          <w:p w14:paraId="06E733FB" w14:textId="77777777" w:rsidR="00EC064C" w:rsidRPr="00676CAD" w:rsidRDefault="00EC064C" w:rsidP="00294B91">
            <w:pPr>
              <w:outlineLvl w:val="0"/>
              <w:rPr>
                <w:lang w:eastAsia="et-EE"/>
              </w:rPr>
            </w:pPr>
            <w:r w:rsidRPr="00676CAD">
              <w:rPr>
                <w:lang w:bidi="en-GB"/>
              </w:rPr>
              <w:t xml:space="preserve">13) </w:t>
            </w:r>
            <w:proofErr w:type="spellStart"/>
            <w:r w:rsidRPr="00676CAD">
              <w:rPr>
                <w:lang w:bidi="en-GB"/>
              </w:rPr>
              <w:t>Kiltsi</w:t>
            </w:r>
            <w:proofErr w:type="spellEnd"/>
            <w:r w:rsidRPr="00676CAD">
              <w:rPr>
                <w:lang w:bidi="en-GB"/>
              </w:rPr>
              <w:t xml:space="preserve"> – </w:t>
            </w:r>
            <w:proofErr w:type="spellStart"/>
            <w:r w:rsidRPr="00676CAD">
              <w:rPr>
                <w:lang w:bidi="en-GB"/>
              </w:rPr>
              <w:t>Rakke</w:t>
            </w:r>
            <w:proofErr w:type="spellEnd"/>
          </w:p>
        </w:tc>
        <w:tc>
          <w:tcPr>
            <w:tcW w:w="1843" w:type="dxa"/>
            <w:tcBorders>
              <w:top w:val="nil"/>
              <w:left w:val="nil"/>
              <w:bottom w:val="nil"/>
              <w:right w:val="single" w:sz="4" w:space="0" w:color="auto"/>
            </w:tcBorders>
            <w:shd w:val="clear" w:color="auto" w:fill="auto"/>
            <w:noWrap/>
            <w:vAlign w:val="bottom"/>
            <w:hideMark/>
          </w:tcPr>
          <w:p w14:paraId="6EC1E631" w14:textId="77777777" w:rsidR="00EC064C" w:rsidRPr="00676CAD" w:rsidRDefault="00EC064C" w:rsidP="00294B91">
            <w:pPr>
              <w:outlineLvl w:val="0"/>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A8E6FB" w14:textId="77777777" w:rsidR="00EC064C" w:rsidRPr="00676CAD" w:rsidRDefault="00EC064C" w:rsidP="00294B91">
            <w:pPr>
              <w:jc w:val="center"/>
              <w:outlineLvl w:val="0"/>
              <w:rPr>
                <w:bCs/>
                <w:lang w:eastAsia="et-EE"/>
              </w:rPr>
            </w:pPr>
            <w:r w:rsidRPr="00676CAD">
              <w:rPr>
                <w:lang w:bidi="en-GB"/>
              </w:rPr>
              <w:t>343.444</w:t>
            </w:r>
          </w:p>
        </w:tc>
        <w:tc>
          <w:tcPr>
            <w:tcW w:w="1778" w:type="dxa"/>
            <w:tcBorders>
              <w:top w:val="nil"/>
              <w:left w:val="nil"/>
              <w:bottom w:val="single" w:sz="4" w:space="0" w:color="auto"/>
              <w:right w:val="single" w:sz="4" w:space="0" w:color="auto"/>
            </w:tcBorders>
            <w:shd w:val="clear" w:color="auto" w:fill="auto"/>
            <w:noWrap/>
            <w:vAlign w:val="bottom"/>
            <w:hideMark/>
          </w:tcPr>
          <w:p w14:paraId="2DB1E45B" w14:textId="77777777" w:rsidR="00EC064C" w:rsidRPr="00676CAD" w:rsidRDefault="00EC064C" w:rsidP="00294B91">
            <w:pPr>
              <w:jc w:val="center"/>
              <w:outlineLvl w:val="0"/>
              <w:rPr>
                <w:bCs/>
                <w:lang w:eastAsia="et-EE"/>
              </w:rPr>
            </w:pPr>
            <w:r w:rsidRPr="00676CAD">
              <w:rPr>
                <w:lang w:bidi="en-GB"/>
              </w:rPr>
              <w:t xml:space="preserve">344 km 5 </w:t>
            </w:r>
            <w:proofErr w:type="spellStart"/>
            <w:r w:rsidRPr="00676CAD">
              <w:rPr>
                <w:lang w:bidi="en-GB"/>
              </w:rPr>
              <w:t>pkt</w:t>
            </w:r>
            <w:proofErr w:type="spellEnd"/>
          </w:p>
        </w:tc>
      </w:tr>
      <w:tr w:rsidR="00EC064C" w:rsidRPr="00676CAD" w14:paraId="0B1122A4" w14:textId="77777777" w:rsidTr="005A671D">
        <w:trPr>
          <w:trHeight w:val="306"/>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D9442" w14:textId="77777777" w:rsidR="00EC064C" w:rsidRPr="00676CAD" w:rsidRDefault="00EC064C" w:rsidP="00294B91">
            <w:pPr>
              <w:rPr>
                <w:lang w:eastAsia="et-EE"/>
              </w:rPr>
            </w:pPr>
            <w:r w:rsidRPr="00676CAD">
              <w:rPr>
                <w:lang w:bidi="en-GB"/>
              </w:rPr>
              <w:t xml:space="preserve">14) </w:t>
            </w:r>
            <w:proofErr w:type="spellStart"/>
            <w:r w:rsidRPr="00676CAD">
              <w:rPr>
                <w:lang w:bidi="en-GB"/>
              </w:rPr>
              <w:t>Pedja</w:t>
            </w:r>
            <w:proofErr w:type="spellEnd"/>
            <w:r w:rsidRPr="00676CAD">
              <w:rPr>
                <w:lang w:bidi="en-GB"/>
              </w:rPr>
              <w:t xml:space="preserve"> – </w:t>
            </w:r>
            <w:proofErr w:type="spellStart"/>
            <w:r w:rsidRPr="00676CAD">
              <w:rPr>
                <w:lang w:bidi="en-GB"/>
              </w:rPr>
              <w:t>Jõgeva</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C8D6C50"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8105B6" w14:textId="77777777" w:rsidR="00EC064C" w:rsidRPr="00676CAD" w:rsidRDefault="00EC064C" w:rsidP="00294B91">
            <w:pPr>
              <w:jc w:val="center"/>
              <w:rPr>
                <w:bCs/>
                <w:lang w:eastAsia="et-EE"/>
              </w:rPr>
            </w:pPr>
            <w:r w:rsidRPr="00676CAD">
              <w:rPr>
                <w:lang w:bidi="en-GB"/>
              </w:rPr>
              <w:t>376.739</w:t>
            </w:r>
          </w:p>
        </w:tc>
        <w:tc>
          <w:tcPr>
            <w:tcW w:w="1778" w:type="dxa"/>
            <w:tcBorders>
              <w:top w:val="nil"/>
              <w:left w:val="nil"/>
              <w:bottom w:val="single" w:sz="4" w:space="0" w:color="auto"/>
              <w:right w:val="single" w:sz="4" w:space="0" w:color="auto"/>
            </w:tcBorders>
            <w:shd w:val="clear" w:color="auto" w:fill="auto"/>
            <w:noWrap/>
            <w:vAlign w:val="bottom"/>
            <w:hideMark/>
          </w:tcPr>
          <w:p w14:paraId="08C5105B" w14:textId="77777777" w:rsidR="00EC064C" w:rsidRPr="00676CAD" w:rsidRDefault="00EC064C" w:rsidP="00294B91">
            <w:pPr>
              <w:jc w:val="center"/>
              <w:rPr>
                <w:bCs/>
                <w:lang w:eastAsia="et-EE"/>
              </w:rPr>
            </w:pPr>
            <w:r w:rsidRPr="00676CAD">
              <w:rPr>
                <w:lang w:bidi="en-GB"/>
              </w:rPr>
              <w:t xml:space="preserve">377 km 8 </w:t>
            </w:r>
            <w:proofErr w:type="spellStart"/>
            <w:r w:rsidRPr="00676CAD">
              <w:rPr>
                <w:lang w:bidi="en-GB"/>
              </w:rPr>
              <w:t>pkt</w:t>
            </w:r>
            <w:proofErr w:type="spellEnd"/>
          </w:p>
        </w:tc>
      </w:tr>
      <w:tr w:rsidR="00EC064C" w:rsidRPr="00676CAD" w14:paraId="79E1A6C6" w14:textId="77777777" w:rsidTr="00EF3325">
        <w:trPr>
          <w:trHeight w:val="306"/>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AAE2B" w14:textId="77777777" w:rsidR="00EC064C" w:rsidRPr="00676CAD" w:rsidRDefault="00EC064C" w:rsidP="00294B91">
            <w:pPr>
              <w:rPr>
                <w:lang w:eastAsia="et-EE"/>
              </w:rPr>
            </w:pPr>
            <w:r w:rsidRPr="00676CAD">
              <w:rPr>
                <w:lang w:bidi="en-GB"/>
              </w:rPr>
              <w:t xml:space="preserve">15) </w:t>
            </w:r>
            <w:proofErr w:type="spellStart"/>
            <w:r w:rsidRPr="00676CAD">
              <w:rPr>
                <w:lang w:bidi="en-GB"/>
              </w:rPr>
              <w:t>Tabivere</w:t>
            </w:r>
            <w:proofErr w:type="spellEnd"/>
            <w:r w:rsidRPr="00676CAD">
              <w:rPr>
                <w:lang w:bidi="en-GB"/>
              </w:rPr>
              <w:t xml:space="preserve"> – </w:t>
            </w:r>
            <w:proofErr w:type="spellStart"/>
            <w:r w:rsidRPr="00676CAD">
              <w:rPr>
                <w:lang w:bidi="en-GB"/>
              </w:rPr>
              <w:t>Kärkna</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6A87120" w14:textId="77777777" w:rsidR="00EC064C" w:rsidRPr="00676CAD" w:rsidRDefault="00EC064C" w:rsidP="00294B91">
            <w:pPr>
              <w:rPr>
                <w:lang w:eastAsia="et-EE"/>
              </w:rPr>
            </w:pPr>
            <w:r w:rsidRPr="00676CAD">
              <w:rPr>
                <w:lang w:bidi="en-GB"/>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708B9BB" w14:textId="77777777" w:rsidR="00EC064C" w:rsidRPr="00676CAD" w:rsidRDefault="00EC064C" w:rsidP="00294B91">
            <w:pPr>
              <w:jc w:val="center"/>
              <w:rPr>
                <w:bCs/>
                <w:lang w:eastAsia="et-EE"/>
              </w:rPr>
            </w:pPr>
            <w:r w:rsidRPr="00676CAD">
              <w:rPr>
                <w:lang w:bidi="en-GB"/>
              </w:rPr>
              <w:t>409.441</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24CA245C" w14:textId="77777777" w:rsidR="00EC064C" w:rsidRPr="00676CAD" w:rsidRDefault="00EC064C" w:rsidP="00294B91">
            <w:pPr>
              <w:jc w:val="center"/>
              <w:rPr>
                <w:bCs/>
                <w:lang w:eastAsia="et-EE"/>
              </w:rPr>
            </w:pPr>
            <w:r w:rsidRPr="00676CAD">
              <w:rPr>
                <w:lang w:bidi="en-GB"/>
              </w:rPr>
              <w:t xml:space="preserve">410 km 5 </w:t>
            </w:r>
            <w:proofErr w:type="spellStart"/>
            <w:r w:rsidRPr="00676CAD">
              <w:rPr>
                <w:lang w:bidi="en-GB"/>
              </w:rPr>
              <w:t>pkt</w:t>
            </w:r>
            <w:proofErr w:type="spellEnd"/>
          </w:p>
        </w:tc>
      </w:tr>
      <w:tr w:rsidR="00EC064C" w:rsidRPr="00676CAD" w14:paraId="572EB2C3"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0C7F376" w14:textId="77777777" w:rsidR="00EC064C" w:rsidRPr="00676CAD" w:rsidRDefault="00EC064C" w:rsidP="00294B91">
            <w:pPr>
              <w:rPr>
                <w:lang w:eastAsia="et-EE"/>
              </w:rPr>
            </w:pPr>
            <w:r w:rsidRPr="00676CAD">
              <w:rPr>
                <w:lang w:bidi="en-GB"/>
              </w:rPr>
              <w:t xml:space="preserve">16) Tartu – </w:t>
            </w:r>
            <w:proofErr w:type="spellStart"/>
            <w:r w:rsidRPr="00676CAD">
              <w:rPr>
                <w:lang w:bidi="en-GB"/>
              </w:rPr>
              <w:t>Kärkna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1D3E7AE"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6BFB0A" w14:textId="77777777" w:rsidR="00EC064C" w:rsidRPr="00676CAD" w:rsidRDefault="00EC064C" w:rsidP="00294B91">
            <w:pPr>
              <w:jc w:val="center"/>
              <w:rPr>
                <w:bCs/>
                <w:lang w:eastAsia="et-EE"/>
              </w:rPr>
            </w:pPr>
            <w:r w:rsidRPr="00676CAD">
              <w:rPr>
                <w:lang w:bidi="en-GB"/>
              </w:rPr>
              <w:t>421.800</w:t>
            </w:r>
          </w:p>
        </w:tc>
        <w:tc>
          <w:tcPr>
            <w:tcW w:w="1778" w:type="dxa"/>
            <w:tcBorders>
              <w:top w:val="nil"/>
              <w:left w:val="nil"/>
              <w:bottom w:val="single" w:sz="4" w:space="0" w:color="auto"/>
              <w:right w:val="single" w:sz="4" w:space="0" w:color="auto"/>
            </w:tcBorders>
            <w:shd w:val="clear" w:color="auto" w:fill="auto"/>
            <w:noWrap/>
            <w:vAlign w:val="bottom"/>
            <w:hideMark/>
          </w:tcPr>
          <w:p w14:paraId="6E8AA026" w14:textId="77777777" w:rsidR="00EC064C" w:rsidRPr="00676CAD" w:rsidRDefault="00EC064C" w:rsidP="00294B91">
            <w:pPr>
              <w:jc w:val="center"/>
              <w:rPr>
                <w:bCs/>
                <w:lang w:eastAsia="et-EE"/>
              </w:rPr>
            </w:pPr>
            <w:r w:rsidRPr="00676CAD">
              <w:rPr>
                <w:lang w:bidi="en-GB"/>
              </w:rPr>
              <w:t xml:space="preserve">422 km 9 </w:t>
            </w:r>
            <w:proofErr w:type="spellStart"/>
            <w:r w:rsidRPr="00676CAD">
              <w:rPr>
                <w:lang w:bidi="en-GB"/>
              </w:rPr>
              <w:t>pkt</w:t>
            </w:r>
            <w:proofErr w:type="spellEnd"/>
          </w:p>
        </w:tc>
      </w:tr>
      <w:tr w:rsidR="00EC064C" w:rsidRPr="00676CAD" w14:paraId="53FB6B7A"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58CBE7A" w14:textId="77777777" w:rsidR="00EC064C" w:rsidRPr="00676CAD" w:rsidRDefault="00EC064C" w:rsidP="00294B91">
            <w:pPr>
              <w:rPr>
                <w:lang w:eastAsia="et-EE"/>
              </w:rPr>
            </w:pPr>
            <w:r w:rsidRPr="00676CAD">
              <w:rPr>
                <w:lang w:bidi="en-GB"/>
              </w:rPr>
              <w:t xml:space="preserve">17) Tartu – </w:t>
            </w:r>
            <w:proofErr w:type="spellStart"/>
            <w:r w:rsidRPr="00676CAD">
              <w:rPr>
                <w:lang w:bidi="en-GB"/>
              </w:rPr>
              <w:t>Reola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3742DC7"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0D14DE" w14:textId="77777777" w:rsidR="00EC064C" w:rsidRPr="00676CAD" w:rsidRDefault="00EC064C" w:rsidP="00294B91">
            <w:pPr>
              <w:jc w:val="center"/>
              <w:rPr>
                <w:bCs/>
                <w:lang w:eastAsia="et-EE"/>
              </w:rPr>
            </w:pPr>
            <w:r w:rsidRPr="00676CAD">
              <w:rPr>
                <w:lang w:bidi="en-GB"/>
              </w:rPr>
              <w:t>5.501</w:t>
            </w:r>
          </w:p>
        </w:tc>
        <w:tc>
          <w:tcPr>
            <w:tcW w:w="1778" w:type="dxa"/>
            <w:tcBorders>
              <w:top w:val="nil"/>
              <w:left w:val="nil"/>
              <w:bottom w:val="single" w:sz="4" w:space="0" w:color="auto"/>
              <w:right w:val="single" w:sz="4" w:space="0" w:color="auto"/>
            </w:tcBorders>
            <w:shd w:val="clear" w:color="auto" w:fill="auto"/>
            <w:noWrap/>
            <w:vAlign w:val="bottom"/>
            <w:hideMark/>
          </w:tcPr>
          <w:p w14:paraId="4FE65FF0" w14:textId="77777777" w:rsidR="00EC064C" w:rsidRPr="00676CAD" w:rsidRDefault="00EC064C" w:rsidP="00294B91">
            <w:pPr>
              <w:jc w:val="center"/>
              <w:rPr>
                <w:bCs/>
                <w:lang w:eastAsia="et-EE"/>
              </w:rPr>
            </w:pPr>
            <w:r w:rsidRPr="00676CAD">
              <w:rPr>
                <w:lang w:bidi="en-GB"/>
              </w:rPr>
              <w:t xml:space="preserve">6 km 6 </w:t>
            </w:r>
            <w:proofErr w:type="spellStart"/>
            <w:r w:rsidRPr="00676CAD">
              <w:rPr>
                <w:lang w:bidi="en-GB"/>
              </w:rPr>
              <w:t>pkt</w:t>
            </w:r>
            <w:proofErr w:type="spellEnd"/>
          </w:p>
        </w:tc>
      </w:tr>
      <w:tr w:rsidR="00EC064C" w:rsidRPr="00676CAD" w14:paraId="741764ED"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F5719BC" w14:textId="77777777" w:rsidR="00EC064C" w:rsidRPr="00676CAD" w:rsidRDefault="00EC064C" w:rsidP="00294B91">
            <w:pPr>
              <w:rPr>
                <w:lang w:eastAsia="et-EE"/>
              </w:rPr>
            </w:pPr>
            <w:r w:rsidRPr="00676CAD">
              <w:rPr>
                <w:lang w:bidi="en-GB"/>
              </w:rPr>
              <w:t xml:space="preserve">18) Tartu – </w:t>
            </w:r>
            <w:proofErr w:type="spellStart"/>
            <w:r w:rsidRPr="00676CAD">
              <w:rPr>
                <w:lang w:bidi="en-GB"/>
              </w:rPr>
              <w:t>Ropka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B832925"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CE675A" w14:textId="77777777" w:rsidR="00EC064C" w:rsidRPr="00676CAD" w:rsidRDefault="00EC064C" w:rsidP="00294B91">
            <w:pPr>
              <w:jc w:val="center"/>
              <w:rPr>
                <w:bCs/>
                <w:lang w:eastAsia="et-EE"/>
              </w:rPr>
            </w:pPr>
            <w:r w:rsidRPr="00676CAD">
              <w:rPr>
                <w:lang w:bidi="en-GB"/>
              </w:rPr>
              <w:t>431.301</w:t>
            </w:r>
          </w:p>
        </w:tc>
        <w:tc>
          <w:tcPr>
            <w:tcW w:w="1778" w:type="dxa"/>
            <w:tcBorders>
              <w:top w:val="nil"/>
              <w:left w:val="nil"/>
              <w:bottom w:val="single" w:sz="4" w:space="0" w:color="auto"/>
              <w:right w:val="single" w:sz="4" w:space="0" w:color="auto"/>
            </w:tcBorders>
            <w:shd w:val="clear" w:color="auto" w:fill="auto"/>
            <w:noWrap/>
            <w:vAlign w:val="bottom"/>
            <w:hideMark/>
          </w:tcPr>
          <w:p w14:paraId="165FCBBA" w14:textId="77777777" w:rsidR="00EC064C" w:rsidRPr="00676CAD" w:rsidRDefault="00EC064C" w:rsidP="00294B91">
            <w:pPr>
              <w:jc w:val="center"/>
              <w:rPr>
                <w:bCs/>
                <w:lang w:eastAsia="et-EE"/>
              </w:rPr>
            </w:pPr>
            <w:r w:rsidRPr="00676CAD">
              <w:rPr>
                <w:lang w:bidi="en-GB"/>
              </w:rPr>
              <w:t xml:space="preserve">432 km 4 </w:t>
            </w:r>
            <w:proofErr w:type="spellStart"/>
            <w:r w:rsidRPr="00676CAD">
              <w:rPr>
                <w:lang w:bidi="en-GB"/>
              </w:rPr>
              <w:t>pkt</w:t>
            </w:r>
            <w:proofErr w:type="spellEnd"/>
          </w:p>
        </w:tc>
      </w:tr>
      <w:tr w:rsidR="00EC064C" w:rsidRPr="00676CAD" w14:paraId="129E36F2"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087C771" w14:textId="77777777" w:rsidR="00EC064C" w:rsidRPr="00676CAD" w:rsidRDefault="00EC064C" w:rsidP="00294B91">
            <w:pPr>
              <w:rPr>
                <w:lang w:eastAsia="et-EE"/>
              </w:rPr>
            </w:pPr>
            <w:r w:rsidRPr="00676CAD">
              <w:rPr>
                <w:lang w:bidi="en-GB"/>
              </w:rPr>
              <w:t xml:space="preserve">19) Elva – </w:t>
            </w:r>
            <w:proofErr w:type="spellStart"/>
            <w:r w:rsidRPr="00676CAD">
              <w:rPr>
                <w:lang w:bidi="en-GB"/>
              </w:rPr>
              <w:t>Palupera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3FB10E5"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C3E8AC" w14:textId="77777777" w:rsidR="00EC064C" w:rsidRPr="00676CAD" w:rsidRDefault="00EC064C" w:rsidP="00294B91">
            <w:pPr>
              <w:jc w:val="center"/>
              <w:rPr>
                <w:bCs/>
                <w:lang w:eastAsia="et-EE"/>
              </w:rPr>
            </w:pPr>
            <w:r w:rsidRPr="00676CAD">
              <w:rPr>
                <w:lang w:bidi="en-GB"/>
              </w:rPr>
              <w:t>456.509</w:t>
            </w:r>
          </w:p>
        </w:tc>
        <w:tc>
          <w:tcPr>
            <w:tcW w:w="1778" w:type="dxa"/>
            <w:tcBorders>
              <w:top w:val="nil"/>
              <w:left w:val="nil"/>
              <w:bottom w:val="single" w:sz="4" w:space="0" w:color="auto"/>
              <w:right w:val="single" w:sz="4" w:space="0" w:color="auto"/>
            </w:tcBorders>
            <w:shd w:val="clear" w:color="auto" w:fill="auto"/>
            <w:noWrap/>
            <w:vAlign w:val="bottom"/>
            <w:hideMark/>
          </w:tcPr>
          <w:p w14:paraId="13C1F344" w14:textId="77777777" w:rsidR="00EC064C" w:rsidRPr="00676CAD" w:rsidRDefault="00EC064C" w:rsidP="00294B91">
            <w:pPr>
              <w:jc w:val="center"/>
              <w:rPr>
                <w:bCs/>
                <w:lang w:eastAsia="et-EE"/>
              </w:rPr>
            </w:pPr>
            <w:r w:rsidRPr="00676CAD">
              <w:rPr>
                <w:lang w:bidi="en-GB"/>
              </w:rPr>
              <w:t xml:space="preserve">457 km 6 </w:t>
            </w:r>
            <w:proofErr w:type="spellStart"/>
            <w:r w:rsidRPr="00676CAD">
              <w:rPr>
                <w:lang w:bidi="en-GB"/>
              </w:rPr>
              <w:t>pkt</w:t>
            </w:r>
            <w:proofErr w:type="spellEnd"/>
          </w:p>
        </w:tc>
      </w:tr>
      <w:tr w:rsidR="00EC064C" w:rsidRPr="00676CAD" w14:paraId="2F7D9EC6"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AAEA114" w14:textId="77777777" w:rsidR="00EC064C" w:rsidRPr="00676CAD" w:rsidRDefault="00EC064C" w:rsidP="00294B91">
            <w:pPr>
              <w:rPr>
                <w:lang w:eastAsia="et-EE"/>
              </w:rPr>
            </w:pPr>
            <w:r w:rsidRPr="00676CAD">
              <w:rPr>
                <w:lang w:bidi="en-GB"/>
              </w:rPr>
              <w:t xml:space="preserve">20) </w:t>
            </w:r>
            <w:proofErr w:type="spellStart"/>
            <w:r w:rsidRPr="00676CAD">
              <w:rPr>
                <w:lang w:bidi="en-GB"/>
              </w:rPr>
              <w:t>Puka</w:t>
            </w:r>
            <w:proofErr w:type="spellEnd"/>
            <w:r w:rsidRPr="00676CAD">
              <w:rPr>
                <w:lang w:bidi="en-GB"/>
              </w:rPr>
              <w:t xml:space="preserve"> – </w:t>
            </w:r>
            <w:proofErr w:type="spellStart"/>
            <w:r w:rsidRPr="00676CAD">
              <w:rPr>
                <w:lang w:bidi="en-GB"/>
              </w:rPr>
              <w:t>Keeni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8665AD2"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B73356" w14:textId="77777777" w:rsidR="00EC064C" w:rsidRPr="00676CAD" w:rsidRDefault="00EC064C" w:rsidP="00294B91">
            <w:pPr>
              <w:jc w:val="center"/>
              <w:rPr>
                <w:bCs/>
                <w:lang w:eastAsia="et-EE"/>
              </w:rPr>
            </w:pPr>
            <w:r w:rsidRPr="00676CAD">
              <w:rPr>
                <w:lang w:bidi="en-GB"/>
              </w:rPr>
              <w:t>479.111</w:t>
            </w:r>
          </w:p>
        </w:tc>
        <w:tc>
          <w:tcPr>
            <w:tcW w:w="1778" w:type="dxa"/>
            <w:tcBorders>
              <w:top w:val="nil"/>
              <w:left w:val="nil"/>
              <w:bottom w:val="single" w:sz="4" w:space="0" w:color="auto"/>
              <w:right w:val="single" w:sz="4" w:space="0" w:color="auto"/>
            </w:tcBorders>
            <w:shd w:val="clear" w:color="auto" w:fill="auto"/>
            <w:noWrap/>
            <w:vAlign w:val="bottom"/>
            <w:hideMark/>
          </w:tcPr>
          <w:p w14:paraId="54392642" w14:textId="77777777" w:rsidR="00EC064C" w:rsidRPr="00676CAD" w:rsidRDefault="00EC064C" w:rsidP="00294B91">
            <w:pPr>
              <w:jc w:val="center"/>
              <w:rPr>
                <w:bCs/>
                <w:lang w:eastAsia="et-EE"/>
              </w:rPr>
            </w:pPr>
            <w:r w:rsidRPr="00676CAD">
              <w:rPr>
                <w:lang w:bidi="en-GB"/>
              </w:rPr>
              <w:t xml:space="preserve">480 km 2 </w:t>
            </w:r>
            <w:proofErr w:type="spellStart"/>
            <w:r w:rsidRPr="00676CAD">
              <w:rPr>
                <w:lang w:bidi="en-GB"/>
              </w:rPr>
              <w:t>pkt</w:t>
            </w:r>
            <w:proofErr w:type="spellEnd"/>
          </w:p>
        </w:tc>
      </w:tr>
      <w:tr w:rsidR="00EC064C" w:rsidRPr="00676CAD" w14:paraId="2F1B3CF9"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140E1E2" w14:textId="77777777" w:rsidR="00EC064C" w:rsidRPr="00676CAD" w:rsidRDefault="00EC064C" w:rsidP="00294B91">
            <w:pPr>
              <w:rPr>
                <w:lang w:eastAsia="et-EE"/>
              </w:rPr>
            </w:pPr>
            <w:r w:rsidRPr="00676CAD">
              <w:rPr>
                <w:lang w:bidi="en-GB"/>
              </w:rPr>
              <w:t xml:space="preserve">21) </w:t>
            </w:r>
            <w:proofErr w:type="spellStart"/>
            <w:r w:rsidRPr="00676CAD">
              <w:rPr>
                <w:lang w:bidi="en-GB"/>
              </w:rPr>
              <w:t>Vastse-Kuuste</w:t>
            </w:r>
            <w:proofErr w:type="spellEnd"/>
            <w:r w:rsidRPr="00676CAD">
              <w:rPr>
                <w:lang w:bidi="en-GB"/>
              </w:rPr>
              <w:t xml:space="preserve"> – </w:t>
            </w:r>
            <w:proofErr w:type="spellStart"/>
            <w:r w:rsidRPr="00676CAD">
              <w:rPr>
                <w:lang w:bidi="en-GB"/>
              </w:rPr>
              <w:t>Põlva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126474F"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8A81FC" w14:textId="77777777" w:rsidR="00EC064C" w:rsidRPr="00676CAD" w:rsidRDefault="00EC064C" w:rsidP="00294B91">
            <w:pPr>
              <w:jc w:val="center"/>
              <w:rPr>
                <w:bCs/>
                <w:lang w:eastAsia="et-EE"/>
              </w:rPr>
            </w:pPr>
            <w:r w:rsidRPr="00676CAD">
              <w:rPr>
                <w:lang w:bidi="en-GB"/>
              </w:rPr>
              <w:t>30.981</w:t>
            </w:r>
          </w:p>
        </w:tc>
        <w:tc>
          <w:tcPr>
            <w:tcW w:w="1778" w:type="dxa"/>
            <w:tcBorders>
              <w:top w:val="nil"/>
              <w:left w:val="nil"/>
              <w:bottom w:val="single" w:sz="4" w:space="0" w:color="auto"/>
              <w:right w:val="single" w:sz="4" w:space="0" w:color="auto"/>
            </w:tcBorders>
            <w:shd w:val="clear" w:color="auto" w:fill="auto"/>
            <w:noWrap/>
            <w:vAlign w:val="bottom"/>
            <w:hideMark/>
          </w:tcPr>
          <w:p w14:paraId="70A96F2E" w14:textId="77777777" w:rsidR="00EC064C" w:rsidRPr="00676CAD" w:rsidRDefault="00EC064C" w:rsidP="00294B91">
            <w:pPr>
              <w:jc w:val="center"/>
              <w:rPr>
                <w:bCs/>
                <w:lang w:eastAsia="et-EE"/>
              </w:rPr>
            </w:pPr>
            <w:r w:rsidRPr="00676CAD">
              <w:rPr>
                <w:lang w:bidi="en-GB"/>
              </w:rPr>
              <w:t xml:space="preserve">31 km 10 </w:t>
            </w:r>
            <w:proofErr w:type="spellStart"/>
            <w:r w:rsidRPr="00676CAD">
              <w:rPr>
                <w:lang w:bidi="en-GB"/>
              </w:rPr>
              <w:t>pkt</w:t>
            </w:r>
            <w:proofErr w:type="spellEnd"/>
          </w:p>
        </w:tc>
      </w:tr>
      <w:tr w:rsidR="00EC064C" w:rsidRPr="00676CAD" w14:paraId="029277E1"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2FEE510" w14:textId="77777777" w:rsidR="00EC064C" w:rsidRPr="00676CAD" w:rsidRDefault="00EC064C" w:rsidP="00294B91">
            <w:pPr>
              <w:rPr>
                <w:lang w:eastAsia="et-EE"/>
              </w:rPr>
            </w:pPr>
            <w:r w:rsidRPr="00676CAD">
              <w:rPr>
                <w:lang w:bidi="en-GB"/>
              </w:rPr>
              <w:t xml:space="preserve">22) </w:t>
            </w:r>
            <w:proofErr w:type="spellStart"/>
            <w:r w:rsidRPr="00676CAD">
              <w:rPr>
                <w:lang w:bidi="en-GB"/>
              </w:rPr>
              <w:t>Veriora</w:t>
            </w:r>
            <w:proofErr w:type="spellEnd"/>
            <w:r w:rsidRPr="00676CAD">
              <w:rPr>
                <w:lang w:bidi="en-GB"/>
              </w:rPr>
              <w:t xml:space="preserve"> – </w:t>
            </w:r>
            <w:proofErr w:type="spellStart"/>
            <w:r w:rsidRPr="00676CAD">
              <w:rPr>
                <w:lang w:bidi="en-GB"/>
              </w:rPr>
              <w:t>Orava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7A67107"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4AE7B1" w14:textId="77777777" w:rsidR="00EC064C" w:rsidRPr="00676CAD" w:rsidRDefault="00EC064C" w:rsidP="00294B91">
            <w:pPr>
              <w:jc w:val="center"/>
              <w:rPr>
                <w:bCs/>
                <w:lang w:eastAsia="et-EE"/>
              </w:rPr>
            </w:pPr>
            <w:r w:rsidRPr="00676CAD">
              <w:rPr>
                <w:lang w:bidi="en-GB"/>
              </w:rPr>
              <w:t>64.383</w:t>
            </w:r>
          </w:p>
        </w:tc>
        <w:tc>
          <w:tcPr>
            <w:tcW w:w="1778" w:type="dxa"/>
            <w:tcBorders>
              <w:top w:val="nil"/>
              <w:left w:val="nil"/>
              <w:bottom w:val="single" w:sz="4" w:space="0" w:color="auto"/>
              <w:right w:val="single" w:sz="4" w:space="0" w:color="auto"/>
            </w:tcBorders>
            <w:shd w:val="clear" w:color="auto" w:fill="auto"/>
            <w:noWrap/>
            <w:vAlign w:val="bottom"/>
            <w:hideMark/>
          </w:tcPr>
          <w:p w14:paraId="6FA75C72" w14:textId="77777777" w:rsidR="00EC064C" w:rsidRPr="00676CAD" w:rsidRDefault="00EC064C" w:rsidP="00294B91">
            <w:pPr>
              <w:jc w:val="center"/>
              <w:rPr>
                <w:bCs/>
                <w:lang w:eastAsia="et-EE"/>
              </w:rPr>
            </w:pPr>
            <w:r w:rsidRPr="00676CAD">
              <w:rPr>
                <w:lang w:bidi="en-GB"/>
              </w:rPr>
              <w:t xml:space="preserve">65 km 4 </w:t>
            </w:r>
            <w:proofErr w:type="spellStart"/>
            <w:r w:rsidRPr="00676CAD">
              <w:rPr>
                <w:lang w:bidi="en-GB"/>
              </w:rPr>
              <w:t>pkt</w:t>
            </w:r>
            <w:proofErr w:type="spellEnd"/>
          </w:p>
        </w:tc>
      </w:tr>
      <w:tr w:rsidR="00EC064C" w:rsidRPr="00676CAD" w14:paraId="0EB5D63F"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80DACF5" w14:textId="77777777" w:rsidR="00EC064C" w:rsidRPr="00676CAD" w:rsidRDefault="00EC064C" w:rsidP="00294B91">
            <w:pPr>
              <w:rPr>
                <w:lang w:eastAsia="et-EE"/>
              </w:rPr>
            </w:pPr>
            <w:r w:rsidRPr="00676CAD">
              <w:rPr>
                <w:lang w:bidi="en-GB"/>
              </w:rPr>
              <w:t xml:space="preserve">23) </w:t>
            </w:r>
            <w:proofErr w:type="spellStart"/>
            <w:r w:rsidRPr="00676CAD">
              <w:rPr>
                <w:lang w:bidi="en-GB"/>
              </w:rPr>
              <w:t>Valga</w:t>
            </w:r>
            <w:proofErr w:type="spellEnd"/>
            <w:r w:rsidRPr="00676CAD">
              <w:rPr>
                <w:lang w:bidi="en-GB"/>
              </w:rPr>
              <w:t xml:space="preserve"> – </w:t>
            </w:r>
            <w:proofErr w:type="spellStart"/>
            <w:r w:rsidRPr="00676CAD">
              <w:rPr>
                <w:lang w:bidi="en-GB"/>
              </w:rPr>
              <w:t>Sangaste</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FB11204"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0CFA38" w14:textId="77777777" w:rsidR="00EC064C" w:rsidRPr="00676CAD" w:rsidRDefault="00EC064C" w:rsidP="00294B91">
            <w:pPr>
              <w:jc w:val="center"/>
              <w:rPr>
                <w:bCs/>
                <w:lang w:eastAsia="et-EE"/>
              </w:rPr>
            </w:pPr>
            <w:r w:rsidRPr="00676CAD">
              <w:rPr>
                <w:lang w:bidi="en-GB"/>
              </w:rPr>
              <w:t>508.407</w:t>
            </w:r>
          </w:p>
        </w:tc>
        <w:tc>
          <w:tcPr>
            <w:tcW w:w="1778" w:type="dxa"/>
            <w:tcBorders>
              <w:top w:val="nil"/>
              <w:left w:val="nil"/>
              <w:bottom w:val="single" w:sz="4" w:space="0" w:color="auto"/>
              <w:right w:val="single" w:sz="4" w:space="0" w:color="auto"/>
            </w:tcBorders>
            <w:shd w:val="clear" w:color="auto" w:fill="auto"/>
            <w:noWrap/>
            <w:vAlign w:val="bottom"/>
            <w:hideMark/>
          </w:tcPr>
          <w:p w14:paraId="27E81D39" w14:textId="77777777" w:rsidR="00EC064C" w:rsidRPr="00676CAD" w:rsidRDefault="00EC064C" w:rsidP="00294B91">
            <w:pPr>
              <w:jc w:val="center"/>
              <w:rPr>
                <w:bCs/>
                <w:lang w:eastAsia="et-EE"/>
              </w:rPr>
            </w:pPr>
            <w:r w:rsidRPr="00676CAD">
              <w:rPr>
                <w:lang w:bidi="en-GB"/>
              </w:rPr>
              <w:t xml:space="preserve">509 km 5 </w:t>
            </w:r>
            <w:proofErr w:type="spellStart"/>
            <w:r w:rsidRPr="00676CAD">
              <w:rPr>
                <w:lang w:bidi="en-GB"/>
              </w:rPr>
              <w:t>pkt</w:t>
            </w:r>
            <w:proofErr w:type="spellEnd"/>
          </w:p>
        </w:tc>
      </w:tr>
      <w:tr w:rsidR="00EC064C" w:rsidRPr="00676CAD" w14:paraId="7FB53B7D"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0E8EDC0" w14:textId="77777777" w:rsidR="00EC064C" w:rsidRPr="00676CAD" w:rsidRDefault="00EC064C" w:rsidP="00294B91">
            <w:pPr>
              <w:rPr>
                <w:lang w:eastAsia="et-EE"/>
              </w:rPr>
            </w:pPr>
            <w:r w:rsidRPr="00676CAD">
              <w:rPr>
                <w:lang w:bidi="en-GB"/>
              </w:rPr>
              <w:t xml:space="preserve">24) </w:t>
            </w:r>
            <w:proofErr w:type="spellStart"/>
            <w:r w:rsidRPr="00676CAD">
              <w:rPr>
                <w:lang w:bidi="en-GB"/>
              </w:rPr>
              <w:t>Valga</w:t>
            </w:r>
            <w:proofErr w:type="spellEnd"/>
            <w:r w:rsidRPr="00676CAD">
              <w:rPr>
                <w:lang w:bidi="en-GB"/>
              </w:rPr>
              <w:t xml:space="preserve"> – </w:t>
            </w:r>
            <w:proofErr w:type="spellStart"/>
            <w:r w:rsidRPr="00676CAD">
              <w:rPr>
                <w:lang w:bidi="en-GB"/>
              </w:rPr>
              <w:t>Karula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2F5C7CD"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FED06D" w14:textId="77777777" w:rsidR="00EC064C" w:rsidRPr="00676CAD" w:rsidRDefault="00EC064C" w:rsidP="00294B91">
            <w:pPr>
              <w:jc w:val="center"/>
              <w:rPr>
                <w:bCs/>
                <w:lang w:eastAsia="et-EE"/>
              </w:rPr>
            </w:pPr>
            <w:r w:rsidRPr="00676CAD">
              <w:rPr>
                <w:lang w:bidi="en-GB"/>
              </w:rPr>
              <w:t>516.281</w:t>
            </w:r>
          </w:p>
        </w:tc>
        <w:tc>
          <w:tcPr>
            <w:tcW w:w="1778" w:type="dxa"/>
            <w:tcBorders>
              <w:top w:val="nil"/>
              <w:left w:val="nil"/>
              <w:bottom w:val="single" w:sz="4" w:space="0" w:color="auto"/>
              <w:right w:val="single" w:sz="4" w:space="0" w:color="auto"/>
            </w:tcBorders>
            <w:shd w:val="clear" w:color="auto" w:fill="auto"/>
            <w:noWrap/>
            <w:vAlign w:val="bottom"/>
            <w:hideMark/>
          </w:tcPr>
          <w:p w14:paraId="5F8EADFA" w14:textId="77777777" w:rsidR="00EC064C" w:rsidRPr="00676CAD" w:rsidRDefault="00EC064C" w:rsidP="00294B91">
            <w:pPr>
              <w:jc w:val="center"/>
              <w:rPr>
                <w:bCs/>
                <w:lang w:eastAsia="et-EE"/>
              </w:rPr>
            </w:pPr>
            <w:r w:rsidRPr="00676CAD">
              <w:rPr>
                <w:lang w:bidi="en-GB"/>
              </w:rPr>
              <w:t xml:space="preserve">517 km 3 </w:t>
            </w:r>
            <w:proofErr w:type="spellStart"/>
            <w:r w:rsidRPr="00676CAD">
              <w:rPr>
                <w:lang w:bidi="en-GB"/>
              </w:rPr>
              <w:t>pkt</w:t>
            </w:r>
            <w:proofErr w:type="spellEnd"/>
          </w:p>
        </w:tc>
      </w:tr>
      <w:tr w:rsidR="00EC064C" w:rsidRPr="00676CAD" w14:paraId="2B9BD632" w14:textId="77777777" w:rsidTr="005A671D">
        <w:trPr>
          <w:trHeight w:val="306"/>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82B49" w14:textId="77777777" w:rsidR="00EC064C" w:rsidRPr="00676CAD" w:rsidRDefault="00EC064C" w:rsidP="00294B91">
            <w:pPr>
              <w:rPr>
                <w:lang w:eastAsia="et-EE"/>
              </w:rPr>
            </w:pPr>
            <w:r w:rsidRPr="00676CAD">
              <w:rPr>
                <w:lang w:bidi="en-GB"/>
              </w:rPr>
              <w:t xml:space="preserve">25) </w:t>
            </w:r>
            <w:proofErr w:type="spellStart"/>
            <w:r w:rsidRPr="00676CAD">
              <w:rPr>
                <w:lang w:bidi="en-GB"/>
              </w:rPr>
              <w:t>Valga</w:t>
            </w:r>
            <w:proofErr w:type="spellEnd"/>
            <w:r w:rsidRPr="00676CAD">
              <w:rPr>
                <w:lang w:bidi="en-GB"/>
              </w:rPr>
              <w:t xml:space="preserve"> – </w:t>
            </w:r>
            <w:proofErr w:type="spellStart"/>
            <w:r w:rsidRPr="00676CAD">
              <w:rPr>
                <w:lang w:bidi="en-GB"/>
              </w:rPr>
              <w:t>Lugaži</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261798B" w14:textId="77777777" w:rsidR="00EC064C" w:rsidRPr="00676CAD" w:rsidRDefault="00EC064C" w:rsidP="00294B91">
            <w:pPr>
              <w:rPr>
                <w:lang w:eastAsia="et-EE"/>
              </w:rPr>
            </w:pPr>
            <w:r w:rsidRPr="00676CAD">
              <w:rPr>
                <w:lang w:bidi="en-GB"/>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080A429" w14:textId="77777777" w:rsidR="00EC064C" w:rsidRPr="00676CAD" w:rsidRDefault="00EC064C" w:rsidP="00294B91">
            <w:pPr>
              <w:jc w:val="center"/>
              <w:rPr>
                <w:bCs/>
                <w:lang w:eastAsia="et-EE"/>
              </w:rPr>
            </w:pPr>
            <w:r w:rsidRPr="00676CAD">
              <w:rPr>
                <w:lang w:bidi="en-GB"/>
              </w:rPr>
              <w:t>165.643</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52268A7E" w14:textId="77777777" w:rsidR="00EC064C" w:rsidRPr="00676CAD" w:rsidRDefault="00EC064C" w:rsidP="00294B91">
            <w:pPr>
              <w:jc w:val="center"/>
              <w:rPr>
                <w:bCs/>
                <w:lang w:eastAsia="et-EE"/>
              </w:rPr>
            </w:pPr>
            <w:r w:rsidRPr="00676CAD">
              <w:rPr>
                <w:lang w:bidi="en-GB"/>
              </w:rPr>
              <w:t xml:space="preserve">166 km 7 </w:t>
            </w:r>
            <w:proofErr w:type="spellStart"/>
            <w:r w:rsidRPr="00676CAD">
              <w:rPr>
                <w:lang w:bidi="en-GB"/>
              </w:rPr>
              <w:t>pkt</w:t>
            </w:r>
            <w:proofErr w:type="spellEnd"/>
          </w:p>
        </w:tc>
      </w:tr>
      <w:tr w:rsidR="00EC064C" w:rsidRPr="00676CAD" w14:paraId="31918B9E" w14:textId="77777777" w:rsidTr="005A671D">
        <w:trPr>
          <w:trHeight w:val="306"/>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0E83" w14:textId="77777777" w:rsidR="00EC064C" w:rsidRPr="00676CAD" w:rsidRDefault="00EC064C" w:rsidP="00294B91">
            <w:pPr>
              <w:rPr>
                <w:lang w:eastAsia="et-EE"/>
              </w:rPr>
            </w:pPr>
            <w:r w:rsidRPr="00676CAD">
              <w:rPr>
                <w:lang w:bidi="en-GB"/>
              </w:rPr>
              <w:t xml:space="preserve">26) </w:t>
            </w:r>
            <w:proofErr w:type="spellStart"/>
            <w:r w:rsidRPr="00676CAD">
              <w:rPr>
                <w:lang w:bidi="en-GB"/>
              </w:rPr>
              <w:t>Antsla</w:t>
            </w:r>
            <w:proofErr w:type="spellEnd"/>
            <w:r w:rsidRPr="00676CAD">
              <w:rPr>
                <w:lang w:bidi="en-GB"/>
              </w:rPr>
              <w:t xml:space="preserve"> – </w:t>
            </w:r>
            <w:proofErr w:type="spellStart"/>
            <w:r w:rsidRPr="00676CAD">
              <w:rPr>
                <w:lang w:bidi="en-GB"/>
              </w:rPr>
              <w:t>Sõmerpalu</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9BA82F7" w14:textId="77777777" w:rsidR="00EC064C" w:rsidRPr="00676CAD" w:rsidRDefault="00EC064C" w:rsidP="00294B91">
            <w:pPr>
              <w:rPr>
                <w:lang w:eastAsia="et-EE"/>
              </w:rPr>
            </w:pPr>
            <w:r w:rsidRPr="00676CAD">
              <w:rPr>
                <w:lang w:bidi="en-GB"/>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33F3398" w14:textId="77777777" w:rsidR="00EC064C" w:rsidRPr="00676CAD" w:rsidRDefault="00EC064C" w:rsidP="00294B91">
            <w:pPr>
              <w:jc w:val="center"/>
              <w:rPr>
                <w:bCs/>
                <w:lang w:eastAsia="et-EE"/>
              </w:rPr>
            </w:pPr>
            <w:r w:rsidRPr="00676CAD">
              <w:rPr>
                <w:lang w:bidi="en-GB"/>
              </w:rPr>
              <w:t>544.247</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1AAB1D58" w14:textId="77777777" w:rsidR="00EC064C" w:rsidRPr="00676CAD" w:rsidRDefault="00EC064C" w:rsidP="00294B91">
            <w:pPr>
              <w:jc w:val="center"/>
              <w:rPr>
                <w:bCs/>
                <w:lang w:eastAsia="et-EE"/>
              </w:rPr>
            </w:pPr>
            <w:r w:rsidRPr="00676CAD">
              <w:rPr>
                <w:lang w:bidi="en-GB"/>
              </w:rPr>
              <w:t xml:space="preserve">545 km 3 </w:t>
            </w:r>
            <w:proofErr w:type="spellStart"/>
            <w:r w:rsidRPr="00676CAD">
              <w:rPr>
                <w:lang w:bidi="en-GB"/>
              </w:rPr>
              <w:t>pkt</w:t>
            </w:r>
            <w:proofErr w:type="spellEnd"/>
          </w:p>
        </w:tc>
      </w:tr>
      <w:tr w:rsidR="00EC064C" w:rsidRPr="00676CAD" w14:paraId="5A49CB9F"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7A5ED4A" w14:textId="77777777" w:rsidR="00EC064C" w:rsidRPr="00676CAD" w:rsidRDefault="00EC064C" w:rsidP="00294B91">
            <w:pPr>
              <w:rPr>
                <w:lang w:eastAsia="et-EE"/>
              </w:rPr>
            </w:pPr>
            <w:r w:rsidRPr="00676CAD">
              <w:rPr>
                <w:lang w:bidi="en-GB"/>
              </w:rPr>
              <w:t xml:space="preserve">27) </w:t>
            </w:r>
            <w:proofErr w:type="spellStart"/>
            <w:r w:rsidRPr="00676CAD">
              <w:rPr>
                <w:lang w:bidi="en-GB"/>
              </w:rPr>
              <w:t>Võru</w:t>
            </w:r>
            <w:proofErr w:type="spellEnd"/>
            <w:r w:rsidRPr="00676CAD">
              <w:rPr>
                <w:lang w:bidi="en-GB"/>
              </w:rPr>
              <w:t xml:space="preserve"> – </w:t>
            </w:r>
            <w:proofErr w:type="spellStart"/>
            <w:r w:rsidRPr="00676CAD">
              <w:rPr>
                <w:lang w:bidi="en-GB"/>
              </w:rPr>
              <w:t>Lepassaare</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38CEEE5"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B5BE2F" w14:textId="77777777" w:rsidR="00EC064C" w:rsidRPr="00676CAD" w:rsidRDefault="00EC064C" w:rsidP="00294B91">
            <w:pPr>
              <w:jc w:val="center"/>
              <w:rPr>
                <w:bCs/>
                <w:lang w:eastAsia="et-EE"/>
              </w:rPr>
            </w:pPr>
            <w:r w:rsidRPr="00676CAD">
              <w:rPr>
                <w:lang w:bidi="en-GB"/>
              </w:rPr>
              <w:t>575.909</w:t>
            </w:r>
          </w:p>
        </w:tc>
        <w:tc>
          <w:tcPr>
            <w:tcW w:w="1778" w:type="dxa"/>
            <w:tcBorders>
              <w:top w:val="nil"/>
              <w:left w:val="nil"/>
              <w:bottom w:val="single" w:sz="4" w:space="0" w:color="auto"/>
              <w:right w:val="single" w:sz="4" w:space="0" w:color="auto"/>
            </w:tcBorders>
            <w:shd w:val="clear" w:color="auto" w:fill="auto"/>
            <w:noWrap/>
            <w:vAlign w:val="bottom"/>
            <w:hideMark/>
          </w:tcPr>
          <w:p w14:paraId="574DAF45" w14:textId="77777777" w:rsidR="00EC064C" w:rsidRPr="00676CAD" w:rsidRDefault="00EC064C" w:rsidP="00294B91">
            <w:pPr>
              <w:jc w:val="center"/>
              <w:rPr>
                <w:bCs/>
                <w:lang w:eastAsia="et-EE"/>
              </w:rPr>
            </w:pPr>
            <w:r w:rsidRPr="00676CAD">
              <w:rPr>
                <w:lang w:bidi="en-GB"/>
              </w:rPr>
              <w:t xml:space="preserve">576 km 10 </w:t>
            </w:r>
            <w:proofErr w:type="spellStart"/>
            <w:r w:rsidRPr="00676CAD">
              <w:rPr>
                <w:lang w:bidi="en-GB"/>
              </w:rPr>
              <w:t>pkt</w:t>
            </w:r>
            <w:proofErr w:type="spellEnd"/>
          </w:p>
        </w:tc>
      </w:tr>
      <w:tr w:rsidR="00EC064C" w:rsidRPr="00676CAD" w14:paraId="467A559B"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C158B18" w14:textId="77777777" w:rsidR="00EC064C" w:rsidRPr="00676CAD" w:rsidRDefault="00EC064C" w:rsidP="00294B91">
            <w:pPr>
              <w:rPr>
                <w:lang w:eastAsia="et-EE"/>
              </w:rPr>
            </w:pPr>
            <w:r w:rsidRPr="00676CAD">
              <w:rPr>
                <w:lang w:bidi="en-GB"/>
              </w:rPr>
              <w:t xml:space="preserve">28) </w:t>
            </w:r>
            <w:proofErr w:type="spellStart"/>
            <w:r w:rsidRPr="00676CAD">
              <w:rPr>
                <w:lang w:bidi="en-GB"/>
              </w:rPr>
              <w:t>Valingu</w:t>
            </w:r>
            <w:proofErr w:type="spellEnd"/>
            <w:r w:rsidRPr="00676CAD">
              <w:rPr>
                <w:lang w:bidi="en-GB"/>
              </w:rPr>
              <w:t xml:space="preserve"> - Keila</w:t>
            </w:r>
          </w:p>
        </w:tc>
        <w:tc>
          <w:tcPr>
            <w:tcW w:w="1843" w:type="dxa"/>
            <w:tcBorders>
              <w:top w:val="nil"/>
              <w:left w:val="nil"/>
              <w:bottom w:val="single" w:sz="4" w:space="0" w:color="auto"/>
              <w:right w:val="single" w:sz="4" w:space="0" w:color="auto"/>
            </w:tcBorders>
            <w:shd w:val="clear" w:color="auto" w:fill="auto"/>
            <w:noWrap/>
            <w:vAlign w:val="bottom"/>
            <w:hideMark/>
          </w:tcPr>
          <w:p w14:paraId="41860CFB"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ACDD4A" w14:textId="77777777" w:rsidR="00EC064C" w:rsidRPr="00676CAD" w:rsidRDefault="00EC064C" w:rsidP="00294B91">
            <w:pPr>
              <w:jc w:val="center"/>
              <w:rPr>
                <w:bCs/>
                <w:lang w:eastAsia="et-EE"/>
              </w:rPr>
            </w:pPr>
            <w:r w:rsidRPr="00676CAD">
              <w:rPr>
                <w:lang w:bidi="en-GB"/>
              </w:rPr>
              <w:t>79.310</w:t>
            </w:r>
          </w:p>
        </w:tc>
        <w:tc>
          <w:tcPr>
            <w:tcW w:w="1778" w:type="dxa"/>
            <w:tcBorders>
              <w:top w:val="nil"/>
              <w:left w:val="nil"/>
              <w:bottom w:val="single" w:sz="4" w:space="0" w:color="auto"/>
              <w:right w:val="single" w:sz="4" w:space="0" w:color="auto"/>
            </w:tcBorders>
            <w:shd w:val="clear" w:color="auto" w:fill="auto"/>
            <w:noWrap/>
            <w:vAlign w:val="bottom"/>
            <w:hideMark/>
          </w:tcPr>
          <w:p w14:paraId="58B22D22" w14:textId="77777777" w:rsidR="00EC064C" w:rsidRPr="00676CAD" w:rsidRDefault="00EC064C" w:rsidP="00294B91">
            <w:pPr>
              <w:jc w:val="center"/>
              <w:rPr>
                <w:bCs/>
                <w:lang w:eastAsia="et-EE"/>
              </w:rPr>
            </w:pPr>
            <w:r w:rsidRPr="00676CAD">
              <w:rPr>
                <w:lang w:bidi="en-GB"/>
              </w:rPr>
              <w:t xml:space="preserve">80 km 4 </w:t>
            </w:r>
            <w:proofErr w:type="spellStart"/>
            <w:r w:rsidRPr="00676CAD">
              <w:rPr>
                <w:lang w:bidi="en-GB"/>
              </w:rPr>
              <w:t>pkt</w:t>
            </w:r>
            <w:proofErr w:type="spellEnd"/>
          </w:p>
        </w:tc>
      </w:tr>
      <w:tr w:rsidR="00EC064C" w:rsidRPr="00676CAD" w14:paraId="479FE15D"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E32F67F" w14:textId="77777777" w:rsidR="00EC064C" w:rsidRPr="00676CAD" w:rsidRDefault="00EC064C" w:rsidP="00294B91">
            <w:pPr>
              <w:rPr>
                <w:lang w:eastAsia="et-EE"/>
              </w:rPr>
            </w:pPr>
            <w:r w:rsidRPr="00676CAD">
              <w:rPr>
                <w:lang w:bidi="en-GB"/>
              </w:rPr>
              <w:t xml:space="preserve">29) Keila - </w:t>
            </w:r>
            <w:proofErr w:type="spellStart"/>
            <w:r w:rsidRPr="00676CAD">
              <w:rPr>
                <w:lang w:bidi="en-GB"/>
              </w:rPr>
              <w:t>Klooga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64274226" w14:textId="77777777" w:rsidR="00EC064C" w:rsidRPr="00676CAD" w:rsidRDefault="00EC064C" w:rsidP="00294B91">
            <w:pPr>
              <w:rPr>
                <w:lang w:eastAsia="et-EE"/>
              </w:rPr>
            </w:pPr>
            <w:r w:rsidRPr="00676CAD">
              <w:rPr>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2187BE" w14:textId="77777777" w:rsidR="00EC064C" w:rsidRPr="00676CAD" w:rsidRDefault="00EC064C" w:rsidP="00294B91">
            <w:pPr>
              <w:jc w:val="center"/>
              <w:rPr>
                <w:bCs/>
                <w:lang w:eastAsia="et-EE"/>
              </w:rPr>
            </w:pPr>
            <w:r w:rsidRPr="00676CAD">
              <w:rPr>
                <w:lang w:bidi="en-GB"/>
              </w:rPr>
              <w:t>2.002</w:t>
            </w:r>
          </w:p>
        </w:tc>
        <w:tc>
          <w:tcPr>
            <w:tcW w:w="1778" w:type="dxa"/>
            <w:tcBorders>
              <w:top w:val="nil"/>
              <w:left w:val="nil"/>
              <w:bottom w:val="single" w:sz="4" w:space="0" w:color="auto"/>
              <w:right w:val="single" w:sz="4" w:space="0" w:color="auto"/>
            </w:tcBorders>
            <w:shd w:val="clear" w:color="auto" w:fill="auto"/>
            <w:noWrap/>
            <w:vAlign w:val="bottom"/>
            <w:hideMark/>
          </w:tcPr>
          <w:p w14:paraId="0E6158FF" w14:textId="77777777" w:rsidR="00EC064C" w:rsidRPr="00676CAD" w:rsidRDefault="00EC064C" w:rsidP="00294B91">
            <w:pPr>
              <w:jc w:val="center"/>
              <w:rPr>
                <w:bCs/>
                <w:lang w:eastAsia="et-EE"/>
              </w:rPr>
            </w:pPr>
            <w:r w:rsidRPr="00676CAD">
              <w:rPr>
                <w:lang w:bidi="en-GB"/>
              </w:rPr>
              <w:t xml:space="preserve">3 km 1 </w:t>
            </w:r>
            <w:proofErr w:type="spellStart"/>
            <w:r w:rsidRPr="00676CAD">
              <w:rPr>
                <w:lang w:bidi="en-GB"/>
              </w:rPr>
              <w:t>pkt</w:t>
            </w:r>
            <w:proofErr w:type="spellEnd"/>
          </w:p>
        </w:tc>
      </w:tr>
    </w:tbl>
    <w:p w14:paraId="122F5BBD" w14:textId="0BADB5C2" w:rsidR="00EC064C" w:rsidRDefault="00C802A0" w:rsidP="00E335DA">
      <w:pPr>
        <w:pStyle w:val="BodyTextIndent"/>
        <w:spacing w:before="240"/>
        <w:rPr>
          <w:rFonts w:ascii="Times New Roman" w:hAnsi="Times New Roman"/>
          <w:noProof/>
          <w:lang w:val="en-GB" w:eastAsia="et-EE"/>
        </w:rPr>
      </w:pPr>
      <w:r>
        <w:rPr>
          <w:rFonts w:ascii="Times New Roman" w:hAnsi="Times New Roman"/>
          <w:noProof/>
          <w:lang w:val="en-GB" w:bidi="en-GB"/>
        </w:rPr>
        <w:t>1.3.5 Power supply</w:t>
      </w:r>
    </w:p>
    <w:p w14:paraId="3DDF2C24" w14:textId="61DF227E" w:rsidR="00686584" w:rsidRPr="001D6C90" w:rsidRDefault="00686584" w:rsidP="009A14A4">
      <w:pPr>
        <w:pStyle w:val="BodyTextIndent"/>
        <w:ind w:left="1276" w:hanging="709"/>
        <w:rPr>
          <w:rFonts w:ascii="Times New Roman" w:hAnsi="Times New Roman"/>
          <w:noProof/>
          <w:lang w:eastAsia="et-EE"/>
        </w:rPr>
      </w:pPr>
      <w:r w:rsidRPr="001D6C90">
        <w:rPr>
          <w:rFonts w:ascii="Times New Roman" w:hAnsi="Times New Roman"/>
          <w:noProof/>
          <w:lang w:val="en-GB" w:bidi="en-GB"/>
        </w:rPr>
        <w:t xml:space="preserve">1.3.5.1 The operating voltage of the Eesti Raudtee power supply is 0.4/6/10/35/110 kV. Tallinn – Keila – Kloogaranna – Paldiski – Riisipere – Turba and Tallinn – Aegviidu railway sections have been electrified. The plants for transforming and carrying electric power for train haulage are supplied with power by 3 kV traction substations (Järve, Keila and Raasiku) that are connected to the 35 kV(20) power network of Elektrilevi OÜ and the 110 kV power network of Elering AS. </w:t>
      </w:r>
    </w:p>
    <w:p w14:paraId="35AD29AF" w14:textId="0E2C78CC" w:rsidR="00686584" w:rsidRPr="00686584" w:rsidRDefault="00686584" w:rsidP="009A14A4">
      <w:pPr>
        <w:pStyle w:val="BodyTextIndent"/>
        <w:ind w:left="1276" w:hanging="709"/>
        <w:rPr>
          <w:b/>
          <w:noProof/>
          <w:lang w:eastAsia="et-EE"/>
        </w:rPr>
      </w:pPr>
      <w:r w:rsidRPr="001D6C90">
        <w:rPr>
          <w:rFonts w:ascii="Times New Roman" w:hAnsi="Times New Roman"/>
          <w:noProof/>
          <w:lang w:val="en-GB" w:bidi="en-GB"/>
        </w:rPr>
        <w:t>1.3.5.2 Power to railway consumers and communication and protection equipment is supplied via the 10 kV, 6 kV and 0.4 kV distribution network of Eesti Raudtee. The security of electricity supply of traffic-related railway consumers is guaranteed with backup feeders. Power to some protection and communication equipment is ensured with generators, uninterruptible power supplies or a combination of these.</w:t>
      </w:r>
    </w:p>
    <w:p w14:paraId="4F24F8CA" w14:textId="3DBAD101" w:rsidR="00EC064C" w:rsidRPr="00B65554" w:rsidRDefault="00EC064C" w:rsidP="00E107D9">
      <w:pPr>
        <w:pStyle w:val="BodyTextIndent"/>
        <w:ind w:left="1276" w:firstLine="0"/>
        <w:rPr>
          <w:rFonts w:ascii="Times New Roman" w:hAnsi="Times New Roman"/>
          <w:noProof/>
          <w:lang w:eastAsia="et-EE"/>
        </w:rPr>
      </w:pPr>
      <w:r w:rsidRPr="00B65554">
        <w:rPr>
          <w:rFonts w:ascii="Times New Roman" w:hAnsi="Times New Roman"/>
          <w:noProof/>
          <w:lang w:val="en-GB" w:bidi="en-GB"/>
        </w:rPr>
        <w:t>On electrified paths, the minimum permitted period of time between electric trains in one way is: on the Keila-Järve section – 7 minutes, on the Järve-Tallinn section – 8 minutes, on the Tallinn-Raasiku section – 8 minutes, on the Raasiku-Aegviidu section – 16 minutes. Using two electric trains in a coupled composition is permitted with the same interval on the condition that the coupled composition must alternate with a regular composition. Using two electric trains in a coupled composition successively is permitted with an interval twice as long.</w:t>
      </w:r>
    </w:p>
    <w:p w14:paraId="37285B67" w14:textId="77777777" w:rsidR="00983D73" w:rsidRDefault="00EC064C" w:rsidP="00E107D9">
      <w:pPr>
        <w:pStyle w:val="BodyTextIndent"/>
        <w:ind w:left="1276" w:firstLine="0"/>
        <w:rPr>
          <w:rFonts w:ascii="Times New Roman" w:hAnsi="Times New Roman"/>
          <w:noProof/>
          <w:lang w:eastAsia="et-EE"/>
        </w:rPr>
      </w:pPr>
      <w:r w:rsidRPr="00B65554">
        <w:rPr>
          <w:rFonts w:ascii="Times New Roman" w:hAnsi="Times New Roman"/>
          <w:noProof/>
          <w:lang w:val="en-GB" w:bidi="en-GB"/>
        </w:rPr>
        <w:t>On the Paldiski-Keila and Riisipere-Keila sections, simultaneous acceleration is permitted for up to three electric trains at a time; at the same time, two trains may be on the same railway section.</w:t>
      </w:r>
    </w:p>
    <w:p w14:paraId="709BC677" w14:textId="34FAEE13" w:rsidR="000E11B9" w:rsidRPr="00983D73" w:rsidRDefault="00983D73" w:rsidP="00E107D9">
      <w:pPr>
        <w:pStyle w:val="BodyTextIndent"/>
        <w:ind w:left="1276" w:firstLine="0"/>
        <w:rPr>
          <w:rFonts w:ascii="Times New Roman" w:hAnsi="Times New Roman"/>
          <w:noProof/>
          <w:lang w:eastAsia="et-EE"/>
        </w:rPr>
      </w:pPr>
      <w:r>
        <w:rPr>
          <w:rFonts w:ascii="Times New Roman" w:hAnsi="Times New Roman"/>
          <w:noProof/>
          <w:lang w:val="en-GB" w:bidi="en-GB"/>
        </w:rPr>
        <w:lastRenderedPageBreak/>
        <w:t xml:space="preserve">When dispatching trains from Keila station to Riisipere and Paldiski stations, an interval of at least 10 minutes between electric trains must be guaranteed. </w:t>
      </w:r>
    </w:p>
    <w:p w14:paraId="55B7EB8D" w14:textId="68D0275B" w:rsidR="00EC064C" w:rsidRPr="00B65554" w:rsidRDefault="00EC064C" w:rsidP="00E107D9">
      <w:pPr>
        <w:pStyle w:val="BodyTextIndent"/>
        <w:ind w:left="1276" w:firstLine="0"/>
        <w:rPr>
          <w:rFonts w:ascii="Times New Roman" w:hAnsi="Times New Roman"/>
          <w:noProof/>
          <w:lang w:eastAsia="et-EE"/>
        </w:rPr>
      </w:pPr>
      <w:r w:rsidRPr="00B65554">
        <w:rPr>
          <w:rFonts w:ascii="Times New Roman" w:hAnsi="Times New Roman"/>
          <w:noProof/>
          <w:lang w:val="en-GB" w:bidi="en-GB"/>
        </w:rPr>
        <w:t>An electric railway vehicle must correspond to the prescribed working parameters of the power supply system. The electric railway vehicle power supply system guarantees the operation of trains with a power of at least 2 MW without the need for an amperage limit upon adhering to the required interval between electric trains. The conditions will be specified in the relevant contract for use of railway infrastructure, if necessary.</w:t>
      </w:r>
    </w:p>
    <w:p w14:paraId="0BD476B0" w14:textId="77777777" w:rsidR="00EC064C" w:rsidRPr="00B65554" w:rsidRDefault="00EC064C" w:rsidP="00E107D9">
      <w:pPr>
        <w:pStyle w:val="BodyTextIndent"/>
        <w:spacing w:after="0"/>
        <w:ind w:left="1276" w:firstLine="0"/>
        <w:rPr>
          <w:rFonts w:ascii="Times New Roman" w:hAnsi="Times New Roman"/>
          <w:noProof/>
          <w:lang w:eastAsia="et-EE"/>
        </w:rPr>
      </w:pPr>
      <w:r w:rsidRPr="00B65554">
        <w:rPr>
          <w:rFonts w:ascii="Times New Roman" w:hAnsi="Times New Roman"/>
          <w:noProof/>
          <w:lang w:val="en-GB" w:bidi="en-GB"/>
        </w:rPr>
        <w:t>Upon using the Aegviidu parallel post on the Raasiku-Aegviidu section, the following conditions apply:</w:t>
      </w:r>
    </w:p>
    <w:p w14:paraId="70D9F814" w14:textId="21CFCA67" w:rsidR="00EC064C" w:rsidRPr="00B65554" w:rsidRDefault="00EC064C" w:rsidP="00E107D9">
      <w:pPr>
        <w:pStyle w:val="BodyTextIndent"/>
        <w:spacing w:before="60"/>
        <w:ind w:left="1560" w:hanging="284"/>
        <w:rPr>
          <w:rFonts w:ascii="Times New Roman" w:hAnsi="Times New Roman"/>
          <w:noProof/>
          <w:lang w:eastAsia="et-EE"/>
        </w:rPr>
      </w:pPr>
      <w:r w:rsidRPr="00B65554">
        <w:rPr>
          <w:rFonts w:ascii="Times New Roman" w:hAnsi="Times New Roman"/>
          <w:noProof/>
          <w:lang w:val="en-GB" w:bidi="en-GB"/>
        </w:rPr>
        <w:t>- upon departure from Aegviidu station, the power consumed during acceleration cannot exceed 80% of the maximum power of the electric train;</w:t>
      </w:r>
    </w:p>
    <w:p w14:paraId="750F15AB" w14:textId="0EFD6B07" w:rsidR="00EC064C" w:rsidRPr="00B65554" w:rsidRDefault="00EC064C" w:rsidP="003B1AC8">
      <w:pPr>
        <w:pStyle w:val="BodyTextIndent"/>
        <w:ind w:left="1560" w:hanging="284"/>
        <w:rPr>
          <w:rFonts w:ascii="Times New Roman" w:hAnsi="Times New Roman"/>
          <w:noProof/>
          <w:lang w:eastAsia="et-EE"/>
        </w:rPr>
      </w:pPr>
      <w:r w:rsidRPr="00B65554">
        <w:rPr>
          <w:rFonts w:ascii="Times New Roman" w:hAnsi="Times New Roman"/>
          <w:noProof/>
          <w:lang w:val="en-GB" w:bidi="en-GB"/>
        </w:rPr>
        <w:t>- upon the acceleration of an electric train near the Aegviidu station on the odd track of the Raasiku-Aegviidu section, a second electric train is allowed to simultaneously accelerate when departing from Kehra station or Parila train stop.</w:t>
      </w:r>
    </w:p>
    <w:p w14:paraId="5EBF2B71" w14:textId="77777777" w:rsidR="00EC064C" w:rsidRPr="00B65554" w:rsidRDefault="00EC064C" w:rsidP="00E107D9">
      <w:pPr>
        <w:pStyle w:val="BodyTextIndent"/>
        <w:ind w:left="1418" w:hanging="142"/>
        <w:rPr>
          <w:rFonts w:ascii="Times New Roman" w:hAnsi="Times New Roman"/>
          <w:noProof/>
          <w:lang w:eastAsia="et-EE"/>
        </w:rPr>
      </w:pPr>
      <w:r w:rsidRPr="00B65554">
        <w:rPr>
          <w:rFonts w:ascii="Times New Roman" w:hAnsi="Times New Roman"/>
          <w:noProof/>
          <w:lang w:val="en-GB" w:bidi="en-GB"/>
        </w:rPr>
        <w:t>The following conditions apply on the Ülemiste-Raasiku section:</w:t>
      </w:r>
    </w:p>
    <w:p w14:paraId="66F284A9" w14:textId="6416B283" w:rsidR="00EC064C" w:rsidRPr="00B65554" w:rsidRDefault="00EC064C" w:rsidP="003B1AC8">
      <w:pPr>
        <w:pStyle w:val="BodyTextIndent"/>
        <w:ind w:left="1560" w:hanging="284"/>
        <w:rPr>
          <w:rFonts w:ascii="Times New Roman" w:hAnsi="Times New Roman"/>
          <w:noProof/>
          <w:lang w:eastAsia="et-EE"/>
        </w:rPr>
      </w:pPr>
      <w:r w:rsidRPr="00B65554">
        <w:rPr>
          <w:rFonts w:ascii="Times New Roman" w:hAnsi="Times New Roman"/>
          <w:noProof/>
          <w:lang w:val="en-GB" w:bidi="en-GB"/>
        </w:rPr>
        <w:t>- upon using two electric trains in a coupled composition while departing from Lagedi station, the power consumed during acceleration cannot exceed 80% of the maximum power of the electric train.</w:t>
      </w:r>
    </w:p>
    <w:p w14:paraId="00D835D8" w14:textId="77777777" w:rsidR="004D022F" w:rsidRPr="00B65554" w:rsidRDefault="00EC064C" w:rsidP="00E107D9">
      <w:pPr>
        <w:pStyle w:val="BodyTextIndent"/>
        <w:ind w:left="1276" w:firstLine="0"/>
        <w:rPr>
          <w:rFonts w:ascii="Times New Roman" w:hAnsi="Times New Roman"/>
          <w:noProof/>
          <w:lang w:eastAsia="et-EE"/>
        </w:rPr>
      </w:pPr>
      <w:r w:rsidRPr="00B65554">
        <w:rPr>
          <w:rFonts w:ascii="Times New Roman" w:hAnsi="Times New Roman"/>
          <w:noProof/>
          <w:lang w:val="en-GB" w:bidi="en-GB"/>
        </w:rPr>
        <w:t>Upon using regenerative braking of electric trains as service brakes, it is not possible to recuperate the released energy back into the primary power supply network. Upon electric braking, it is permitted to direct the released energy to other trains in the same region.</w:t>
      </w:r>
    </w:p>
    <w:p w14:paraId="57889805" w14:textId="595B7430" w:rsidR="00667F6D" w:rsidRDefault="00E31844" w:rsidP="00E107D9">
      <w:pPr>
        <w:pStyle w:val="Heading2"/>
        <w:numPr>
          <w:ilvl w:val="1"/>
          <w:numId w:val="4"/>
        </w:numPr>
        <w:spacing w:before="280" w:after="120"/>
        <w:ind w:left="425" w:hanging="425"/>
        <w:rPr>
          <w:rFonts w:ascii="Times New Roman" w:hAnsi="Times New Roman" w:cs="Times New Roman"/>
          <w:i w:val="0"/>
          <w:sz w:val="24"/>
          <w:szCs w:val="24"/>
        </w:rPr>
      </w:pPr>
      <w:r w:rsidRPr="00AF2E5F">
        <w:rPr>
          <w:rFonts w:ascii="Times New Roman" w:hAnsi="Times New Roman" w:cs="Times New Roman"/>
          <w:i w:val="0"/>
          <w:sz w:val="24"/>
          <w:szCs w:val="24"/>
          <w:lang w:val="en-GB" w:bidi="en-GB"/>
        </w:rPr>
        <w:t xml:space="preserve">Connection to railway infrastructure owned by third parties, exceptions in using the railway infrastructure for rail transport </w:t>
      </w:r>
    </w:p>
    <w:p w14:paraId="42FB6B30" w14:textId="3F245A12" w:rsidR="00667F6D" w:rsidRPr="00255FB2" w:rsidRDefault="00667F6D" w:rsidP="007C2A5F">
      <w:pPr>
        <w:pStyle w:val="ListParagraph"/>
        <w:numPr>
          <w:ilvl w:val="2"/>
          <w:numId w:val="4"/>
        </w:numPr>
        <w:spacing w:before="240"/>
        <w:ind w:left="567" w:hanging="567"/>
        <w:rPr>
          <w:i/>
        </w:rPr>
      </w:pPr>
      <w:r w:rsidRPr="00255FB2">
        <w:rPr>
          <w:lang w:bidi="en-GB"/>
        </w:rPr>
        <w:t xml:space="preserve"> International railway transport</w:t>
      </w:r>
    </w:p>
    <w:p w14:paraId="4B0AFE91" w14:textId="266AADA0" w:rsidR="00255FB2" w:rsidRDefault="00056984" w:rsidP="00E107D9">
      <w:pPr>
        <w:pStyle w:val="BodyTextIndent"/>
        <w:numPr>
          <w:ilvl w:val="3"/>
          <w:numId w:val="4"/>
        </w:numPr>
        <w:spacing w:before="240"/>
        <w:ind w:left="1134" w:hanging="708"/>
        <w:rPr>
          <w:rFonts w:ascii="Times New Roman" w:hAnsi="Times New Roman"/>
        </w:rPr>
      </w:pPr>
      <w:r>
        <w:rPr>
          <w:rFonts w:ascii="Times New Roman" w:hAnsi="Times New Roman"/>
          <w:lang w:val="en-GB" w:bidi="en-GB"/>
        </w:rPr>
        <w:t xml:space="preserve">The boundaries between the railway infrastructures of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and other railway infrastructure managers and the conditions for connection between railways are determined with contracts and/or legal instruments establishing boundaries.</w:t>
      </w:r>
    </w:p>
    <w:p w14:paraId="00D18A87" w14:textId="77777777" w:rsidR="00255FB2" w:rsidRDefault="00056984" w:rsidP="00E107D9">
      <w:pPr>
        <w:pStyle w:val="BodyTextIndent"/>
        <w:numPr>
          <w:ilvl w:val="3"/>
          <w:numId w:val="4"/>
        </w:numPr>
        <w:spacing w:before="240"/>
        <w:ind w:left="1134" w:hanging="708"/>
        <w:rPr>
          <w:rFonts w:ascii="Times New Roman" w:hAnsi="Times New Roman"/>
        </w:rPr>
      </w:pPr>
      <w:r>
        <w:rPr>
          <w:rFonts w:ascii="Times New Roman" w:hAnsi="Times New Roman"/>
          <w:lang w:val="en-GB" w:bidi="en-GB"/>
        </w:rPr>
        <w:t xml:space="preserve">The organisation of railway traffic between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and other railway infrastructure managers and the use of signalisation and communication devices in railway traffic are regulated by legal acts and contracts entered into between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and other railway infrastructure managers or possessors of railway infrastructure.</w:t>
      </w:r>
    </w:p>
    <w:p w14:paraId="1DB80BD1" w14:textId="77777777" w:rsidR="00255FB2" w:rsidRDefault="00056984" w:rsidP="00E107D9">
      <w:pPr>
        <w:pStyle w:val="BodyTextIndent"/>
        <w:numPr>
          <w:ilvl w:val="3"/>
          <w:numId w:val="4"/>
        </w:numPr>
        <w:spacing w:before="240"/>
        <w:ind w:left="1134" w:hanging="708"/>
        <w:rPr>
          <w:rFonts w:ascii="Times New Roman" w:hAnsi="Times New Roman"/>
        </w:rPr>
      </w:pPr>
      <w:r w:rsidRPr="00255FB2">
        <w:rPr>
          <w:rFonts w:ascii="Times New Roman" w:hAnsi="Times New Roman"/>
          <w:lang w:val="en-GB" w:bidi="en-GB"/>
        </w:rPr>
        <w:t xml:space="preserve">Boundaries of railway infrastructure and organisation of train traffic between </w:t>
      </w:r>
      <w:proofErr w:type="spellStart"/>
      <w:r w:rsidRPr="00255FB2">
        <w:rPr>
          <w:rFonts w:ascii="Times New Roman" w:hAnsi="Times New Roman"/>
          <w:lang w:val="en-GB" w:bidi="en-GB"/>
        </w:rPr>
        <w:t>Eesti</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Raudtee</w:t>
      </w:r>
      <w:proofErr w:type="spellEnd"/>
      <w:r w:rsidRPr="00255FB2">
        <w:rPr>
          <w:rFonts w:ascii="Times New Roman" w:hAnsi="Times New Roman"/>
          <w:lang w:val="en-GB" w:bidi="en-GB"/>
        </w:rPr>
        <w:t xml:space="preserve"> and foreign railway infrastructure managers are established with international agreements and legal acts, including the 25 June 2002 regulation No. 205 of the Government of Estonia, “Border crossing points open for international traffic”. </w:t>
      </w:r>
    </w:p>
    <w:p w14:paraId="33506064" w14:textId="55CB347D" w:rsidR="00255FB2" w:rsidRDefault="00E31844" w:rsidP="00E107D9">
      <w:pPr>
        <w:pStyle w:val="BodyTextIndent"/>
        <w:numPr>
          <w:ilvl w:val="3"/>
          <w:numId w:val="4"/>
        </w:numPr>
        <w:spacing w:before="240"/>
        <w:ind w:left="1134" w:hanging="708"/>
        <w:rPr>
          <w:rFonts w:ascii="Times New Roman" w:hAnsi="Times New Roman"/>
        </w:rPr>
      </w:pPr>
      <w:r w:rsidRPr="00255FB2">
        <w:rPr>
          <w:rFonts w:ascii="Times New Roman" w:hAnsi="Times New Roman"/>
          <w:lang w:val="en-GB" w:bidi="en-GB"/>
        </w:rPr>
        <w:t xml:space="preserve">Train traffic with the Republic of Latvia is governed by the rail transport organisation agreement between AS </w:t>
      </w:r>
      <w:proofErr w:type="spellStart"/>
      <w:r w:rsidRPr="00255FB2">
        <w:rPr>
          <w:rFonts w:ascii="Times New Roman" w:hAnsi="Times New Roman"/>
          <w:lang w:val="en-GB" w:bidi="en-GB"/>
        </w:rPr>
        <w:t>Latvijas</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Dzelzcelš</w:t>
      </w:r>
      <w:proofErr w:type="spellEnd"/>
      <w:r w:rsidRPr="00255FB2">
        <w:rPr>
          <w:rFonts w:ascii="Times New Roman" w:hAnsi="Times New Roman"/>
          <w:lang w:val="en-GB" w:bidi="en-GB"/>
        </w:rPr>
        <w:t xml:space="preserve"> and </w:t>
      </w:r>
      <w:proofErr w:type="spellStart"/>
      <w:r w:rsidRPr="00255FB2">
        <w:rPr>
          <w:rFonts w:ascii="Times New Roman" w:hAnsi="Times New Roman"/>
          <w:lang w:val="en-GB" w:bidi="en-GB"/>
        </w:rPr>
        <w:t>Eesti</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Raudtee</w:t>
      </w:r>
      <w:proofErr w:type="spellEnd"/>
      <w:r w:rsidRPr="00255FB2">
        <w:rPr>
          <w:rFonts w:ascii="Times New Roman" w:hAnsi="Times New Roman"/>
          <w:lang w:val="en-GB" w:bidi="en-GB"/>
        </w:rPr>
        <w:t xml:space="preserve"> entered into on 2 December 2008 and the railway transport cooperation agreement between the governments of the Republic of Estonia, the Republic of Latvia and the Republic </w:t>
      </w:r>
      <w:r w:rsidRPr="00255FB2">
        <w:rPr>
          <w:rFonts w:ascii="Times New Roman" w:hAnsi="Times New Roman"/>
          <w:lang w:val="en-GB" w:bidi="en-GB"/>
        </w:rPr>
        <w:lastRenderedPageBreak/>
        <w:t xml:space="preserve">of Lithuania adopted on 7 December 2011 which entered into force on 1 September 2013. The aforementioned agreements have been provided in the annex to the operating rules of </w:t>
      </w:r>
      <w:proofErr w:type="spellStart"/>
      <w:r w:rsidRPr="00255FB2">
        <w:rPr>
          <w:rFonts w:ascii="Times New Roman" w:hAnsi="Times New Roman"/>
          <w:lang w:val="en-GB" w:bidi="en-GB"/>
        </w:rPr>
        <w:t>Eesti</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Raudtee</w:t>
      </w:r>
      <w:proofErr w:type="spellEnd"/>
      <w:r w:rsidRPr="00255FB2">
        <w:rPr>
          <w:rFonts w:ascii="Times New Roman" w:hAnsi="Times New Roman"/>
          <w:lang w:val="en-GB" w:bidi="en-GB"/>
        </w:rPr>
        <w:t xml:space="preserve">. The transfer of the obligation to transport goods and liability for carriages is performed in </w:t>
      </w:r>
      <w:proofErr w:type="spellStart"/>
      <w:r w:rsidRPr="00255FB2">
        <w:rPr>
          <w:rFonts w:ascii="Times New Roman" w:hAnsi="Times New Roman"/>
          <w:lang w:val="en-GB" w:bidi="en-GB"/>
        </w:rPr>
        <w:t>Valga</w:t>
      </w:r>
      <w:proofErr w:type="spellEnd"/>
      <w:r w:rsidRPr="00255FB2">
        <w:rPr>
          <w:rFonts w:ascii="Times New Roman" w:hAnsi="Times New Roman"/>
          <w:lang w:val="en-GB" w:bidi="en-GB"/>
        </w:rPr>
        <w:t xml:space="preserve"> station, which is situated in the territory of the Republic of Estonia. </w:t>
      </w:r>
    </w:p>
    <w:p w14:paraId="66886E71" w14:textId="14B43480" w:rsidR="00255FB2" w:rsidRDefault="00E31844" w:rsidP="00E107D9">
      <w:pPr>
        <w:pStyle w:val="BodyTextIndent"/>
        <w:numPr>
          <w:ilvl w:val="3"/>
          <w:numId w:val="4"/>
        </w:numPr>
        <w:spacing w:before="240"/>
        <w:ind w:left="1134" w:hanging="708"/>
        <w:rPr>
          <w:rFonts w:ascii="Times New Roman" w:hAnsi="Times New Roman"/>
        </w:rPr>
      </w:pPr>
      <w:r w:rsidRPr="00255FB2">
        <w:rPr>
          <w:rFonts w:ascii="Times New Roman" w:hAnsi="Times New Roman"/>
          <w:lang w:val="en-GB" w:bidi="en-GB"/>
        </w:rPr>
        <w:t xml:space="preserve">Train traffic with Russia is governed by the 25 February 1992 agreement on the direct railway connection between the Ministry of Roads of the Russian Federation and the Ministry of Transport and the Interior of the Republic of Estonia, and the temporary railway border agreement attached to it (available on the website </w:t>
      </w:r>
      <w:hyperlink r:id="rId14" w:anchor="eeskirjad-ja-tasud" w:history="1">
        <w:r w:rsidR="00A91151" w:rsidRPr="00A91151">
          <w:rPr>
            <w:rStyle w:val="Hyperlink"/>
            <w:rFonts w:ascii="Times New Roman" w:hAnsi="Times New Roman"/>
            <w:lang w:val="en-GB" w:bidi="en-GB"/>
          </w:rPr>
          <w:t>http://www.evr.ee/et/arikliendile#eeskirjad-ja-tasud</w:t>
        </w:r>
      </w:hyperlink>
      <w:r w:rsidRPr="00255FB2">
        <w:rPr>
          <w:rFonts w:ascii="Times New Roman" w:hAnsi="Times New Roman"/>
          <w:lang w:val="en-GB" w:bidi="en-GB"/>
        </w:rPr>
        <w:t xml:space="preserve">– clause 58 of the Annex to the operating rules). The transfer of the obligation to transport goods and liability for carriages is performed in </w:t>
      </w:r>
      <w:proofErr w:type="spellStart"/>
      <w:r w:rsidRPr="00255FB2">
        <w:rPr>
          <w:rFonts w:ascii="Times New Roman" w:hAnsi="Times New Roman"/>
          <w:lang w:val="en-GB" w:bidi="en-GB"/>
        </w:rPr>
        <w:t>Pechory</w:t>
      </w:r>
      <w:proofErr w:type="spellEnd"/>
      <w:r w:rsidRPr="00255FB2">
        <w:rPr>
          <w:rFonts w:ascii="Times New Roman" w:hAnsi="Times New Roman"/>
          <w:lang w:val="en-GB" w:bidi="en-GB"/>
        </w:rPr>
        <w:t xml:space="preserve"> station in the Tartu - </w:t>
      </w:r>
      <w:proofErr w:type="spellStart"/>
      <w:r w:rsidRPr="00255FB2">
        <w:rPr>
          <w:rFonts w:ascii="Times New Roman" w:hAnsi="Times New Roman"/>
          <w:lang w:val="en-GB" w:bidi="en-GB"/>
        </w:rPr>
        <w:t>Pechory</w:t>
      </w:r>
      <w:proofErr w:type="spellEnd"/>
      <w:r w:rsidRPr="00255FB2">
        <w:rPr>
          <w:rFonts w:ascii="Times New Roman" w:hAnsi="Times New Roman"/>
          <w:lang w:val="en-GB" w:bidi="en-GB"/>
        </w:rPr>
        <w:t xml:space="preserve"> and </w:t>
      </w:r>
      <w:proofErr w:type="spellStart"/>
      <w:r w:rsidRPr="00255FB2">
        <w:rPr>
          <w:rFonts w:ascii="Times New Roman" w:hAnsi="Times New Roman"/>
          <w:lang w:val="en-GB" w:bidi="en-GB"/>
        </w:rPr>
        <w:t>Valga</w:t>
      </w:r>
      <w:proofErr w:type="spellEnd"/>
      <w:r w:rsidRPr="00255FB2">
        <w:rPr>
          <w:rFonts w:ascii="Times New Roman" w:hAnsi="Times New Roman"/>
          <w:lang w:val="en-GB" w:bidi="en-GB"/>
        </w:rPr>
        <w:t xml:space="preserve"> - </w:t>
      </w:r>
      <w:proofErr w:type="spellStart"/>
      <w:r w:rsidRPr="00255FB2">
        <w:rPr>
          <w:rFonts w:ascii="Times New Roman" w:hAnsi="Times New Roman"/>
          <w:lang w:val="en-GB" w:bidi="en-GB"/>
        </w:rPr>
        <w:t>Pechory</w:t>
      </w:r>
      <w:proofErr w:type="spellEnd"/>
      <w:r w:rsidRPr="00255FB2">
        <w:rPr>
          <w:rFonts w:ascii="Times New Roman" w:hAnsi="Times New Roman"/>
          <w:lang w:val="en-GB" w:bidi="en-GB"/>
        </w:rPr>
        <w:t xml:space="preserve"> directions, which is situated in the territory of the Russian Federation, and in </w:t>
      </w:r>
      <w:proofErr w:type="spellStart"/>
      <w:r w:rsidRPr="00255FB2">
        <w:rPr>
          <w:rFonts w:ascii="Times New Roman" w:hAnsi="Times New Roman"/>
          <w:lang w:val="en-GB" w:bidi="en-GB"/>
        </w:rPr>
        <w:t>Narva</w:t>
      </w:r>
      <w:proofErr w:type="spellEnd"/>
      <w:r w:rsidRPr="00255FB2">
        <w:rPr>
          <w:rFonts w:ascii="Times New Roman" w:hAnsi="Times New Roman"/>
          <w:lang w:val="en-GB" w:bidi="en-GB"/>
        </w:rPr>
        <w:t xml:space="preserve"> station in the </w:t>
      </w:r>
      <w:proofErr w:type="spellStart"/>
      <w:r w:rsidRPr="00255FB2">
        <w:rPr>
          <w:rFonts w:ascii="Times New Roman" w:hAnsi="Times New Roman"/>
          <w:lang w:val="en-GB" w:bidi="en-GB"/>
        </w:rPr>
        <w:t>Narva</w:t>
      </w:r>
      <w:proofErr w:type="spellEnd"/>
      <w:r w:rsidRPr="00255FB2">
        <w:rPr>
          <w:rFonts w:ascii="Times New Roman" w:hAnsi="Times New Roman"/>
          <w:lang w:val="en-GB" w:bidi="en-GB"/>
        </w:rPr>
        <w:t xml:space="preserve"> - Ivangorod direction, which is situated in the territory of the Republic of Estonia. In addition to the aforementioned, rail traffic with Russia is more specifically governed by the cooperation agreement for the organisation of rail transport entered into by </w:t>
      </w:r>
      <w:proofErr w:type="spellStart"/>
      <w:r w:rsidRPr="00255FB2">
        <w:rPr>
          <w:rFonts w:ascii="Times New Roman" w:hAnsi="Times New Roman"/>
          <w:lang w:val="en-GB" w:bidi="en-GB"/>
        </w:rPr>
        <w:t>Открытое</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акционерное</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общество</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Российские</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железные</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дороги</w:t>
      </w:r>
      <w:proofErr w:type="spellEnd"/>
      <w:r w:rsidRPr="00255FB2">
        <w:rPr>
          <w:rFonts w:ascii="Times New Roman" w:hAnsi="Times New Roman"/>
          <w:lang w:val="en-GB" w:bidi="en-GB"/>
        </w:rPr>
        <w:t xml:space="preserve">” (OAO RŽD) and </w:t>
      </w:r>
      <w:proofErr w:type="spellStart"/>
      <w:r w:rsidRPr="00255FB2">
        <w:rPr>
          <w:rFonts w:ascii="Times New Roman" w:hAnsi="Times New Roman"/>
          <w:lang w:val="en-GB" w:bidi="en-GB"/>
        </w:rPr>
        <w:t>Eesti</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Raudtee</w:t>
      </w:r>
      <w:proofErr w:type="spellEnd"/>
      <w:r w:rsidRPr="00255FB2">
        <w:rPr>
          <w:rFonts w:ascii="Times New Roman" w:hAnsi="Times New Roman"/>
          <w:lang w:val="en-GB" w:bidi="en-GB"/>
        </w:rPr>
        <w:t xml:space="preserve"> on 9 February 2010.</w:t>
      </w:r>
    </w:p>
    <w:p w14:paraId="499B1BE1" w14:textId="515D11C8" w:rsidR="00255FB2" w:rsidRDefault="00E31844" w:rsidP="00E107D9">
      <w:pPr>
        <w:pStyle w:val="BodyTextIndent"/>
        <w:numPr>
          <w:ilvl w:val="3"/>
          <w:numId w:val="4"/>
        </w:numPr>
        <w:spacing w:before="240"/>
        <w:ind w:left="1134" w:hanging="708"/>
        <w:rPr>
          <w:rFonts w:ascii="Times New Roman" w:hAnsi="Times New Roman"/>
        </w:rPr>
      </w:pPr>
      <w:r w:rsidRPr="00255FB2">
        <w:rPr>
          <w:rFonts w:ascii="Times New Roman" w:hAnsi="Times New Roman"/>
          <w:lang w:val="en-GB" w:bidi="en-GB"/>
        </w:rPr>
        <w:t xml:space="preserve">Operations in </w:t>
      </w:r>
      <w:proofErr w:type="spellStart"/>
      <w:r w:rsidRPr="00255FB2">
        <w:rPr>
          <w:rFonts w:ascii="Times New Roman" w:hAnsi="Times New Roman"/>
          <w:lang w:val="en-GB" w:bidi="en-GB"/>
        </w:rPr>
        <w:t>Pechory</w:t>
      </w:r>
      <w:proofErr w:type="spellEnd"/>
      <w:r w:rsidRPr="00255FB2">
        <w:rPr>
          <w:rFonts w:ascii="Times New Roman" w:hAnsi="Times New Roman"/>
          <w:lang w:val="en-GB" w:bidi="en-GB"/>
        </w:rPr>
        <w:t xml:space="preserve"> and </w:t>
      </w:r>
      <w:proofErr w:type="spellStart"/>
      <w:r w:rsidRPr="00255FB2">
        <w:rPr>
          <w:rFonts w:ascii="Times New Roman" w:hAnsi="Times New Roman"/>
          <w:lang w:val="en-GB" w:bidi="en-GB"/>
        </w:rPr>
        <w:t>Narva</w:t>
      </w:r>
      <w:proofErr w:type="spellEnd"/>
      <w:r w:rsidRPr="00255FB2">
        <w:rPr>
          <w:rFonts w:ascii="Times New Roman" w:hAnsi="Times New Roman"/>
          <w:lang w:val="en-GB" w:bidi="en-GB"/>
        </w:rPr>
        <w:t xml:space="preserve"> border stations related to the direct connection of the railway between Estonia and Russia are performed in the simultaneous presence of the relevant structural units of </w:t>
      </w:r>
      <w:proofErr w:type="spellStart"/>
      <w:r w:rsidRPr="00255FB2">
        <w:rPr>
          <w:rFonts w:ascii="Times New Roman" w:hAnsi="Times New Roman"/>
          <w:lang w:val="en-GB" w:bidi="en-GB"/>
        </w:rPr>
        <w:t>Eesti</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Raudtee</w:t>
      </w:r>
      <w:proofErr w:type="spellEnd"/>
      <w:r w:rsidRPr="00255FB2">
        <w:rPr>
          <w:rFonts w:ascii="Times New Roman" w:hAnsi="Times New Roman"/>
          <w:lang w:val="en-GB" w:bidi="en-GB"/>
        </w:rPr>
        <w:t xml:space="preserve"> and OAO RŽD (the relevant authorisation originates from the temporary border agreement specified in clause 1.4.1.5). The use of (types of) locomotives, maximum speeds, weights and lengths of trains are coordinated pursuant to the border agreement between the parties in every preparation of the timetable. </w:t>
      </w:r>
    </w:p>
    <w:p w14:paraId="5D334305" w14:textId="77777777" w:rsidR="00255FB2" w:rsidRDefault="00E722D0" w:rsidP="00E107D9">
      <w:pPr>
        <w:pStyle w:val="BodyTextIndent"/>
        <w:numPr>
          <w:ilvl w:val="3"/>
          <w:numId w:val="4"/>
        </w:numPr>
        <w:spacing w:before="240"/>
        <w:ind w:left="1134" w:hanging="708"/>
        <w:rPr>
          <w:rFonts w:ascii="Times New Roman" w:hAnsi="Times New Roman"/>
        </w:rPr>
      </w:pPr>
      <w:r w:rsidRPr="00255FB2">
        <w:rPr>
          <w:rFonts w:ascii="Times New Roman" w:hAnsi="Times New Roman"/>
          <w:lang w:val="en-GB" w:bidi="en-GB"/>
        </w:rPr>
        <w:t>The international passenger and goods transport on the Estonian territory is organised pursuant to international agreements.</w:t>
      </w:r>
    </w:p>
    <w:p w14:paraId="4C35C9F7" w14:textId="129F051D" w:rsidR="00E31844" w:rsidRPr="00255FB2" w:rsidRDefault="00E31844" w:rsidP="00E107D9">
      <w:pPr>
        <w:pStyle w:val="BodyTextIndent"/>
        <w:numPr>
          <w:ilvl w:val="3"/>
          <w:numId w:val="4"/>
        </w:numPr>
        <w:spacing w:before="240"/>
        <w:ind w:left="1134" w:hanging="708"/>
        <w:rPr>
          <w:rFonts w:ascii="Times New Roman" w:hAnsi="Times New Roman"/>
        </w:rPr>
      </w:pPr>
      <w:r w:rsidRPr="00255FB2">
        <w:rPr>
          <w:rFonts w:ascii="Times New Roman" w:hAnsi="Times New Roman"/>
          <w:lang w:val="en-GB" w:bidi="en-GB"/>
        </w:rPr>
        <w:t>If a railway undertaking wishes to use the railway infrastructure for providing international transport services, they shall:</w:t>
      </w:r>
    </w:p>
    <w:p w14:paraId="7DB89C32" w14:textId="77777777" w:rsidR="007C2A5F" w:rsidRDefault="009B1411" w:rsidP="00E107D9">
      <w:pPr>
        <w:pStyle w:val="BodyTextIndent"/>
        <w:numPr>
          <w:ilvl w:val="4"/>
          <w:numId w:val="4"/>
        </w:numPr>
        <w:spacing w:before="240"/>
        <w:ind w:left="1843" w:hanging="992"/>
        <w:rPr>
          <w:rFonts w:ascii="Times New Roman" w:hAnsi="Times New Roman"/>
        </w:rPr>
      </w:pPr>
      <w:r w:rsidRPr="00255FB2">
        <w:rPr>
          <w:rFonts w:ascii="Times New Roman" w:hAnsi="Times New Roman"/>
          <w:lang w:val="en-GB" w:bidi="en-GB"/>
        </w:rPr>
        <w:t xml:space="preserve">Be guided, in border stations, by contract No. 380 of 22 May 2009 and contract No. 77 of 9 February 2010 entered into by </w:t>
      </w:r>
      <w:proofErr w:type="spellStart"/>
      <w:r w:rsidRPr="00255FB2">
        <w:rPr>
          <w:rFonts w:ascii="Times New Roman" w:hAnsi="Times New Roman"/>
          <w:lang w:val="en-GB" w:bidi="en-GB"/>
        </w:rPr>
        <w:t>Eesti</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Raudtee</w:t>
      </w:r>
      <w:proofErr w:type="spellEnd"/>
      <w:r w:rsidRPr="00255FB2">
        <w:rPr>
          <w:rFonts w:ascii="Times New Roman" w:hAnsi="Times New Roman"/>
          <w:lang w:val="en-GB" w:bidi="en-GB"/>
        </w:rPr>
        <w:t xml:space="preserve"> and OAO RŽD, and the agreement “On the organisation of rail transport” entered into by </w:t>
      </w:r>
      <w:proofErr w:type="spellStart"/>
      <w:r w:rsidRPr="00255FB2">
        <w:rPr>
          <w:rFonts w:ascii="Times New Roman" w:hAnsi="Times New Roman"/>
          <w:lang w:val="en-GB" w:bidi="en-GB"/>
        </w:rPr>
        <w:t>Eesti</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Raudtee</w:t>
      </w:r>
      <w:proofErr w:type="spellEnd"/>
      <w:r w:rsidRPr="00255FB2">
        <w:rPr>
          <w:rFonts w:ascii="Times New Roman" w:hAnsi="Times New Roman"/>
          <w:lang w:val="en-GB" w:bidi="en-GB"/>
        </w:rPr>
        <w:t xml:space="preserve"> and AS </w:t>
      </w:r>
      <w:proofErr w:type="spellStart"/>
      <w:r w:rsidRPr="00255FB2">
        <w:rPr>
          <w:rFonts w:ascii="Times New Roman" w:hAnsi="Times New Roman"/>
          <w:lang w:val="en-GB" w:bidi="en-GB"/>
        </w:rPr>
        <w:t>Latvijas</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Dzelzcelš</w:t>
      </w:r>
      <w:proofErr w:type="spellEnd"/>
      <w:r w:rsidRPr="00255FB2">
        <w:rPr>
          <w:rFonts w:ascii="Times New Roman" w:hAnsi="Times New Roman"/>
          <w:lang w:val="en-GB" w:bidi="en-GB"/>
        </w:rPr>
        <w:t xml:space="preserve"> on 2 December 2008, to ensure conformity with all relevant requirements and conditions in force in the Republic of Estonia, the Russian Federation and the Republic of Latvia regarding providing a border service in the border stations in the territory of the Republic of Estonia and the Russian Federation (</w:t>
      </w:r>
      <w:proofErr w:type="spellStart"/>
      <w:r w:rsidRPr="00255FB2">
        <w:rPr>
          <w:rFonts w:ascii="Times New Roman" w:hAnsi="Times New Roman"/>
          <w:lang w:val="en-GB" w:bidi="en-GB"/>
        </w:rPr>
        <w:t>Narva</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Koidula</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Pechory</w:t>
      </w:r>
      <w:proofErr w:type="spellEnd"/>
      <w:r w:rsidRPr="00255FB2">
        <w:rPr>
          <w:rFonts w:ascii="Times New Roman" w:hAnsi="Times New Roman"/>
          <w:lang w:val="en-GB" w:bidi="en-GB"/>
        </w:rPr>
        <w:t xml:space="preserve">), including requirements originating from international agreements and agreements between railway administrations of the Republic of Estonia, the Russian Federation and the Republic of Latvia; performing the activities related to the relevant international rail transport operations (including freight and passenger transport), which are the technical and commercial receiving and dispatching of trains (including technical and commercial inspection, removal of deficiencies, finalising documents, data processing, etc.) and paying for the provided services. </w:t>
      </w:r>
      <w:proofErr w:type="spellStart"/>
      <w:r w:rsidRPr="00255FB2">
        <w:rPr>
          <w:rFonts w:ascii="Times New Roman" w:hAnsi="Times New Roman"/>
          <w:lang w:val="en-GB" w:bidi="en-GB"/>
        </w:rPr>
        <w:t>Eesti</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Raudtee</w:t>
      </w:r>
      <w:proofErr w:type="spellEnd"/>
      <w:r w:rsidRPr="00255FB2">
        <w:rPr>
          <w:rFonts w:ascii="Times New Roman" w:hAnsi="Times New Roman"/>
          <w:lang w:val="en-GB" w:bidi="en-GB"/>
        </w:rPr>
        <w:t xml:space="preserve"> organises the provision of a locomotive service between the </w:t>
      </w:r>
      <w:proofErr w:type="spellStart"/>
      <w:r w:rsidRPr="00255FB2">
        <w:rPr>
          <w:rFonts w:ascii="Times New Roman" w:hAnsi="Times New Roman"/>
          <w:lang w:val="en-GB" w:bidi="en-GB"/>
        </w:rPr>
        <w:t>Koidula</w:t>
      </w:r>
      <w:proofErr w:type="spellEnd"/>
      <w:r w:rsidRPr="00255FB2">
        <w:rPr>
          <w:rFonts w:ascii="Times New Roman" w:hAnsi="Times New Roman"/>
          <w:lang w:val="en-GB" w:bidi="en-GB"/>
        </w:rPr>
        <w:t xml:space="preserve"> and </w:t>
      </w:r>
      <w:proofErr w:type="spellStart"/>
      <w:r w:rsidRPr="00255FB2">
        <w:rPr>
          <w:rFonts w:ascii="Times New Roman" w:hAnsi="Times New Roman"/>
          <w:lang w:val="en-GB" w:bidi="en-GB"/>
        </w:rPr>
        <w:t>Pechory</w:t>
      </w:r>
      <w:proofErr w:type="spellEnd"/>
      <w:r w:rsidRPr="00255FB2">
        <w:rPr>
          <w:rFonts w:ascii="Times New Roman" w:hAnsi="Times New Roman"/>
          <w:lang w:val="en-GB" w:bidi="en-GB"/>
        </w:rPr>
        <w:t xml:space="preserve"> border stations based on the locomotive service contract entered into with a railway undertaking as a result of a public procurement procedure. </w:t>
      </w:r>
      <w:proofErr w:type="spellStart"/>
      <w:r w:rsidRPr="00255FB2">
        <w:rPr>
          <w:rFonts w:ascii="Times New Roman" w:hAnsi="Times New Roman"/>
          <w:lang w:val="en-GB" w:bidi="en-GB"/>
        </w:rPr>
        <w:t>Eesti</w:t>
      </w:r>
      <w:proofErr w:type="spellEnd"/>
      <w:r w:rsidRPr="00255FB2">
        <w:rPr>
          <w:rFonts w:ascii="Times New Roman" w:hAnsi="Times New Roman"/>
          <w:lang w:val="en-GB" w:bidi="en-GB"/>
        </w:rPr>
        <w:t xml:space="preserve"> </w:t>
      </w:r>
      <w:proofErr w:type="spellStart"/>
      <w:r w:rsidRPr="00255FB2">
        <w:rPr>
          <w:rFonts w:ascii="Times New Roman" w:hAnsi="Times New Roman"/>
          <w:lang w:val="en-GB" w:bidi="en-GB"/>
        </w:rPr>
        <w:t>Raudtee</w:t>
      </w:r>
      <w:proofErr w:type="spellEnd"/>
      <w:r w:rsidRPr="00255FB2">
        <w:rPr>
          <w:rFonts w:ascii="Times New Roman" w:hAnsi="Times New Roman"/>
          <w:lang w:val="en-GB" w:bidi="en-GB"/>
        </w:rPr>
        <w:t xml:space="preserve"> </w:t>
      </w:r>
      <w:r w:rsidRPr="00255FB2">
        <w:rPr>
          <w:rFonts w:ascii="Times New Roman" w:hAnsi="Times New Roman"/>
          <w:lang w:val="en-GB" w:bidi="en-GB"/>
        </w:rPr>
        <w:lastRenderedPageBreak/>
        <w:t xml:space="preserve">organises the provision of border services by persons with whom there are contracts for the provision of the relevant services as a result of a public procurement procedure. Service providers have been indicated in Annex 6 to the railway network statement; </w:t>
      </w:r>
    </w:p>
    <w:p w14:paraId="4D22D031" w14:textId="241C4143" w:rsidR="007C2A5F" w:rsidRDefault="00E31844" w:rsidP="00E107D9">
      <w:pPr>
        <w:pStyle w:val="BodyTextIndent"/>
        <w:numPr>
          <w:ilvl w:val="4"/>
          <w:numId w:val="4"/>
        </w:numPr>
        <w:spacing w:before="240"/>
        <w:ind w:left="1843" w:hanging="992"/>
        <w:rPr>
          <w:rFonts w:ascii="Times New Roman" w:hAnsi="Times New Roman"/>
        </w:rPr>
      </w:pPr>
      <w:r w:rsidRPr="00F84DB0">
        <w:rPr>
          <w:rFonts w:ascii="Times New Roman" w:hAnsi="Times New Roman"/>
          <w:lang w:val="en-GB" w:bidi="en-GB"/>
        </w:rPr>
        <w:t xml:space="preserve">have staff who are trained (have received official training) and, if necessary, are duly accredited by </w:t>
      </w:r>
      <w:proofErr w:type="spellStart"/>
      <w:r w:rsidRPr="00F84DB0">
        <w:rPr>
          <w:rFonts w:ascii="Times New Roman" w:hAnsi="Times New Roman"/>
          <w:lang w:val="en-GB" w:bidi="en-GB"/>
        </w:rPr>
        <w:t>Eesti</w:t>
      </w:r>
      <w:proofErr w:type="spellEnd"/>
      <w:r w:rsidRPr="00F84DB0">
        <w:rPr>
          <w:rFonts w:ascii="Times New Roman" w:hAnsi="Times New Roman"/>
          <w:lang w:val="en-GB" w:bidi="en-GB"/>
        </w:rPr>
        <w:t xml:space="preserve"> </w:t>
      </w:r>
      <w:proofErr w:type="spellStart"/>
      <w:r w:rsidRPr="00F84DB0">
        <w:rPr>
          <w:rFonts w:ascii="Times New Roman" w:hAnsi="Times New Roman"/>
          <w:lang w:val="en-GB" w:bidi="en-GB"/>
        </w:rPr>
        <w:t>Raudtee</w:t>
      </w:r>
      <w:proofErr w:type="spellEnd"/>
      <w:r w:rsidRPr="00F84DB0">
        <w:rPr>
          <w:rFonts w:ascii="Times New Roman" w:hAnsi="Times New Roman"/>
          <w:lang w:val="en-GB" w:bidi="en-GB"/>
        </w:rPr>
        <w:t>, as the railway administration of Estonia, to timely perform all required activities around the clock related to the organisation of train and goods transport operations in border and destination stations pursuant to the agreements with and requirements of the Council for Railway Transport;</w:t>
      </w:r>
    </w:p>
    <w:p w14:paraId="44F5B678" w14:textId="77777777" w:rsidR="007C2A5F" w:rsidRDefault="00E31844" w:rsidP="00E107D9">
      <w:pPr>
        <w:pStyle w:val="BodyTextIndent"/>
        <w:numPr>
          <w:ilvl w:val="4"/>
          <w:numId w:val="4"/>
        </w:numPr>
        <w:spacing w:before="240"/>
        <w:ind w:left="1843" w:hanging="992"/>
        <w:rPr>
          <w:rFonts w:ascii="Times New Roman" w:hAnsi="Times New Roman"/>
        </w:rPr>
      </w:pPr>
      <w:r w:rsidRPr="007C2A5F">
        <w:rPr>
          <w:rFonts w:ascii="Times New Roman" w:hAnsi="Times New Roman"/>
          <w:lang w:val="en-GB" w:bidi="en-GB"/>
        </w:rPr>
        <w:t xml:space="preserve">ensure the interoperability of their information system and data exchange with the relevant systems of </w:t>
      </w:r>
      <w:proofErr w:type="spellStart"/>
      <w:r w:rsidRPr="007C2A5F">
        <w:rPr>
          <w:rFonts w:ascii="Times New Roman" w:hAnsi="Times New Roman"/>
          <w:lang w:val="en-GB" w:bidi="en-GB"/>
        </w:rPr>
        <w:t>Eesti</w:t>
      </w:r>
      <w:proofErr w:type="spellEnd"/>
      <w:r w:rsidRPr="007C2A5F">
        <w:rPr>
          <w:rFonts w:ascii="Times New Roman" w:hAnsi="Times New Roman"/>
          <w:lang w:val="en-GB" w:bidi="en-GB"/>
        </w:rPr>
        <w:t xml:space="preserve"> </w:t>
      </w:r>
      <w:proofErr w:type="spellStart"/>
      <w:r w:rsidRPr="007C2A5F">
        <w:rPr>
          <w:rFonts w:ascii="Times New Roman" w:hAnsi="Times New Roman"/>
          <w:lang w:val="en-GB" w:bidi="en-GB"/>
        </w:rPr>
        <w:t>Raudtee</w:t>
      </w:r>
      <w:proofErr w:type="spellEnd"/>
      <w:r w:rsidRPr="007C2A5F">
        <w:rPr>
          <w:rFonts w:ascii="Times New Roman" w:hAnsi="Times New Roman"/>
          <w:lang w:val="en-GB" w:bidi="en-GB"/>
        </w:rPr>
        <w:t xml:space="preserve"> and pursuant to the procedure of application of the interoperability of railway systems and special agreements, and enter into a contract for using the traffic organisation information system with </w:t>
      </w:r>
      <w:proofErr w:type="spellStart"/>
      <w:r w:rsidRPr="007C2A5F">
        <w:rPr>
          <w:rFonts w:ascii="Times New Roman" w:hAnsi="Times New Roman"/>
          <w:lang w:val="en-GB" w:bidi="en-GB"/>
        </w:rPr>
        <w:t>Eesti</w:t>
      </w:r>
      <w:proofErr w:type="spellEnd"/>
      <w:r w:rsidRPr="007C2A5F">
        <w:rPr>
          <w:rFonts w:ascii="Times New Roman" w:hAnsi="Times New Roman"/>
          <w:lang w:val="en-GB" w:bidi="en-GB"/>
        </w:rPr>
        <w:t xml:space="preserve"> </w:t>
      </w:r>
      <w:proofErr w:type="spellStart"/>
      <w:r w:rsidRPr="007C2A5F">
        <w:rPr>
          <w:rFonts w:ascii="Times New Roman" w:hAnsi="Times New Roman"/>
          <w:lang w:val="en-GB" w:bidi="en-GB"/>
        </w:rPr>
        <w:t>Raudtee</w:t>
      </w:r>
      <w:proofErr w:type="spellEnd"/>
      <w:r w:rsidRPr="007C2A5F">
        <w:rPr>
          <w:rFonts w:ascii="Times New Roman" w:hAnsi="Times New Roman"/>
          <w:lang w:val="en-GB" w:bidi="en-GB"/>
        </w:rPr>
        <w:t>;</w:t>
      </w:r>
    </w:p>
    <w:p w14:paraId="66B9A292" w14:textId="3739AFE9" w:rsidR="00E31844" w:rsidRDefault="00E31844" w:rsidP="00E107D9">
      <w:pPr>
        <w:pStyle w:val="BodyTextIndent"/>
        <w:numPr>
          <w:ilvl w:val="4"/>
          <w:numId w:val="4"/>
        </w:numPr>
        <w:spacing w:before="240"/>
        <w:ind w:left="1843" w:hanging="992"/>
        <w:rPr>
          <w:rFonts w:ascii="Times New Roman" w:hAnsi="Times New Roman"/>
        </w:rPr>
      </w:pPr>
      <w:r w:rsidRPr="007C2A5F">
        <w:rPr>
          <w:rFonts w:ascii="Times New Roman" w:hAnsi="Times New Roman"/>
          <w:lang w:val="en-GB" w:bidi="en-GB"/>
        </w:rPr>
        <w:t xml:space="preserve">ensure the timely and seamless organisation of work of trains and carriages, and entry of activities and data to the </w:t>
      </w:r>
      <w:proofErr w:type="spellStart"/>
      <w:r w:rsidRPr="007C2A5F">
        <w:rPr>
          <w:rFonts w:ascii="Times New Roman" w:hAnsi="Times New Roman"/>
          <w:lang w:val="en-GB" w:bidi="en-GB"/>
        </w:rPr>
        <w:t>Eesti</w:t>
      </w:r>
      <w:proofErr w:type="spellEnd"/>
      <w:r w:rsidRPr="007C2A5F">
        <w:rPr>
          <w:rFonts w:ascii="Times New Roman" w:hAnsi="Times New Roman"/>
          <w:lang w:val="en-GB" w:bidi="en-GB"/>
        </w:rPr>
        <w:t xml:space="preserve"> </w:t>
      </w:r>
      <w:proofErr w:type="spellStart"/>
      <w:r w:rsidRPr="007C2A5F">
        <w:rPr>
          <w:rFonts w:ascii="Times New Roman" w:hAnsi="Times New Roman"/>
          <w:lang w:val="en-GB" w:bidi="en-GB"/>
        </w:rPr>
        <w:t>Raudtee</w:t>
      </w:r>
      <w:proofErr w:type="spellEnd"/>
      <w:r w:rsidRPr="007C2A5F">
        <w:rPr>
          <w:rFonts w:ascii="Times New Roman" w:hAnsi="Times New Roman"/>
          <w:lang w:val="en-GB" w:bidi="en-GB"/>
        </w:rPr>
        <w:t xml:space="preserve"> Customer information system that is connected to the information systems of other states, to collect statistical and other data on trains and freight carriages pursuant to the decisions of the Council for Railway Transport.</w:t>
      </w:r>
    </w:p>
    <w:p w14:paraId="02650F05" w14:textId="77777777" w:rsidR="00492EC1" w:rsidRDefault="00492EC1" w:rsidP="00492EC1">
      <w:pPr>
        <w:pStyle w:val="BodyTextIndent"/>
        <w:spacing w:before="240"/>
        <w:ind w:left="1843" w:firstLine="0"/>
        <w:rPr>
          <w:rFonts w:ascii="Times New Roman" w:hAnsi="Times New Roman"/>
        </w:rPr>
      </w:pPr>
    </w:p>
    <w:p w14:paraId="542B4A97" w14:textId="6ABF6847" w:rsidR="00CA25F3" w:rsidRDefault="00CA25F3" w:rsidP="007C2A5F">
      <w:pPr>
        <w:pStyle w:val="BodyTextIndent"/>
        <w:spacing w:before="240"/>
        <w:ind w:left="0" w:firstLine="0"/>
        <w:rPr>
          <w:rFonts w:ascii="Times New Roman" w:hAnsi="Times New Roman"/>
        </w:rPr>
      </w:pPr>
      <w:r>
        <w:rPr>
          <w:rFonts w:ascii="Times New Roman" w:hAnsi="Times New Roman"/>
          <w:lang w:val="en-GB" w:bidi="en-GB"/>
        </w:rPr>
        <w:t>1.4.2 Domestic railway transport</w:t>
      </w:r>
    </w:p>
    <w:p w14:paraId="7DBD1F36" w14:textId="55C8156E" w:rsidR="00CA25F3" w:rsidRDefault="00CA25F3" w:rsidP="00E107D9">
      <w:pPr>
        <w:pStyle w:val="BodyTextIndent"/>
        <w:ind w:left="1134" w:hanging="708"/>
        <w:rPr>
          <w:rFonts w:ascii="Times New Roman" w:hAnsi="Times New Roman"/>
        </w:rPr>
      </w:pPr>
      <w:r>
        <w:rPr>
          <w:rFonts w:ascii="Times New Roman" w:hAnsi="Times New Roman"/>
          <w:lang w:val="en-GB" w:bidi="en-GB"/>
        </w:rPr>
        <w:t xml:space="preserve">1.4.2.1 The important conditions for the rolling stock moving from non-public railway to the railway infrastructure of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and vice versa shall be included in the agreement concluded between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and non-public railway regarding the connections between railway infrastructures as well as shunting. This agreement must be concluded in writing.</w:t>
      </w:r>
    </w:p>
    <w:p w14:paraId="0C5CD201" w14:textId="178734F2" w:rsidR="00CA25F3" w:rsidRPr="00A9480C" w:rsidRDefault="00CA25F3" w:rsidP="00E107D9">
      <w:pPr>
        <w:pStyle w:val="BodyTextIndent"/>
        <w:ind w:left="1134" w:hanging="708"/>
        <w:rPr>
          <w:rFonts w:ascii="Times New Roman" w:hAnsi="Times New Roman"/>
        </w:rPr>
      </w:pPr>
      <w:r>
        <w:rPr>
          <w:rFonts w:ascii="Times New Roman" w:hAnsi="Times New Roman"/>
          <w:lang w:val="en-GB" w:bidi="en-GB"/>
        </w:rPr>
        <w:t>1.4.2.2 Use capacity does not need to be applied for separately:</w:t>
      </w:r>
    </w:p>
    <w:p w14:paraId="5FF127A9" w14:textId="77777777" w:rsidR="00CA25F3" w:rsidRPr="00A9480C" w:rsidRDefault="00CA25F3" w:rsidP="00BB3477">
      <w:pPr>
        <w:pStyle w:val="BodyTextIndent"/>
        <w:numPr>
          <w:ilvl w:val="0"/>
          <w:numId w:val="27"/>
        </w:numPr>
        <w:ind w:left="1134" w:hanging="283"/>
        <w:rPr>
          <w:rFonts w:ascii="Times New Roman" w:hAnsi="Times New Roman"/>
        </w:rPr>
      </w:pPr>
      <w:r w:rsidRPr="00A9480C">
        <w:rPr>
          <w:rFonts w:ascii="Times New Roman" w:hAnsi="Times New Roman"/>
          <w:lang w:val="en-GB" w:bidi="en-GB"/>
        </w:rPr>
        <w:t>for rescue train or auxiliary locomotive transport;</w:t>
      </w:r>
    </w:p>
    <w:p w14:paraId="418B5A2F" w14:textId="77777777" w:rsidR="00CA25F3" w:rsidRPr="00A9480C" w:rsidRDefault="00CA25F3" w:rsidP="00BB3477">
      <w:pPr>
        <w:pStyle w:val="BodyTextIndent"/>
        <w:numPr>
          <w:ilvl w:val="0"/>
          <w:numId w:val="27"/>
        </w:numPr>
        <w:ind w:left="1134" w:hanging="283"/>
        <w:rPr>
          <w:rFonts w:ascii="Times New Roman" w:hAnsi="Times New Roman"/>
        </w:rPr>
      </w:pPr>
      <w:r w:rsidRPr="00A9480C">
        <w:rPr>
          <w:rFonts w:ascii="Times New Roman" w:hAnsi="Times New Roman"/>
          <w:lang w:val="en-GB" w:bidi="en-GB"/>
        </w:rPr>
        <w:t>locomotive or engine train transport in the case of an accident or for the replacement of a locomotive driving a train or an engine train with a technical fault, so goods or passenger transport could be continued;</w:t>
      </w:r>
    </w:p>
    <w:p w14:paraId="1A0F841C" w14:textId="77777777" w:rsidR="00CA25F3" w:rsidRPr="003261D0" w:rsidRDefault="00CA25F3" w:rsidP="00BB3477">
      <w:pPr>
        <w:pStyle w:val="BodyTextIndent"/>
        <w:numPr>
          <w:ilvl w:val="0"/>
          <w:numId w:val="27"/>
        </w:numPr>
        <w:ind w:left="1134" w:hanging="283"/>
        <w:rPr>
          <w:rFonts w:ascii="Times New Roman" w:hAnsi="Times New Roman"/>
        </w:rPr>
      </w:pPr>
      <w:r w:rsidRPr="003261D0">
        <w:rPr>
          <w:rFonts w:ascii="Times New Roman" w:hAnsi="Times New Roman"/>
          <w:lang w:val="en-GB" w:bidi="en-GB"/>
        </w:rPr>
        <w:t xml:space="preserve">work train </w:t>
      </w:r>
      <w:r>
        <w:rPr>
          <w:rFonts w:ascii="Times New Roman" w:hAnsi="Times New Roman"/>
          <w:color w:val="202020"/>
          <w:shd w:val="clear" w:color="auto" w:fill="FFFFFF"/>
          <w:lang w:val="en-GB" w:bidi="en-GB"/>
        </w:rPr>
        <w:t>(rolling stock used for railway maintenance works)</w:t>
      </w:r>
      <w:r w:rsidRPr="003261D0">
        <w:rPr>
          <w:rFonts w:ascii="Times New Roman" w:hAnsi="Times New Roman"/>
          <w:lang w:val="en-GB" w:bidi="en-GB"/>
        </w:rPr>
        <w:t xml:space="preserve"> transport to and from the work object for the purpose of managing the railway infrastructure of </w:t>
      </w:r>
      <w:proofErr w:type="spellStart"/>
      <w:r w:rsidRPr="003261D0">
        <w:rPr>
          <w:rFonts w:ascii="Times New Roman" w:hAnsi="Times New Roman"/>
          <w:lang w:val="en-GB" w:bidi="en-GB"/>
        </w:rPr>
        <w:t>Eesti</w:t>
      </w:r>
      <w:proofErr w:type="spellEnd"/>
      <w:r w:rsidRPr="003261D0">
        <w:rPr>
          <w:rFonts w:ascii="Times New Roman" w:hAnsi="Times New Roman"/>
          <w:lang w:val="en-GB" w:bidi="en-GB"/>
        </w:rPr>
        <w:t xml:space="preserve"> </w:t>
      </w:r>
      <w:proofErr w:type="spellStart"/>
      <w:r w:rsidRPr="003261D0">
        <w:rPr>
          <w:rFonts w:ascii="Times New Roman" w:hAnsi="Times New Roman"/>
          <w:lang w:val="en-GB" w:bidi="en-GB"/>
        </w:rPr>
        <w:t>Raudtee</w:t>
      </w:r>
      <w:proofErr w:type="spellEnd"/>
      <w:r w:rsidRPr="003261D0">
        <w:rPr>
          <w:rFonts w:ascii="Times New Roman" w:hAnsi="Times New Roman"/>
          <w:lang w:val="en-GB" w:bidi="en-GB"/>
        </w:rPr>
        <w:t>.</w:t>
      </w:r>
    </w:p>
    <w:p w14:paraId="7A9EA030" w14:textId="3D06E649" w:rsidR="00455E93" w:rsidRPr="00455E93" w:rsidRDefault="00455E93" w:rsidP="007C2A5F">
      <w:pPr>
        <w:pStyle w:val="Heading1"/>
        <w:numPr>
          <w:ilvl w:val="1"/>
          <w:numId w:val="4"/>
        </w:numPr>
        <w:rPr>
          <w:rFonts w:ascii="Times New Roman" w:hAnsi="Times New Roman" w:cs="Times New Roman"/>
          <w:sz w:val="24"/>
          <w:szCs w:val="24"/>
        </w:rPr>
      </w:pPr>
      <w:r w:rsidRPr="00455E93">
        <w:rPr>
          <w:rFonts w:ascii="Times New Roman" w:hAnsi="Times New Roman" w:cs="Times New Roman"/>
          <w:sz w:val="24"/>
          <w:szCs w:val="24"/>
          <w:lang w:val="en-GB" w:bidi="en-GB"/>
        </w:rPr>
        <w:t>Technological restrictions preventing the use of capacity</w:t>
      </w:r>
    </w:p>
    <w:p w14:paraId="57F58CC8" w14:textId="25849BD2" w:rsidR="007C2A5F" w:rsidRDefault="00455E93" w:rsidP="007C2A5F">
      <w:pPr>
        <w:pStyle w:val="BodyTextIndent"/>
        <w:numPr>
          <w:ilvl w:val="2"/>
          <w:numId w:val="4"/>
        </w:numPr>
        <w:spacing w:before="240"/>
        <w:rPr>
          <w:rFonts w:ascii="Times New Roman" w:hAnsi="Times New Roman"/>
        </w:rPr>
      </w:pPr>
      <w:r w:rsidRPr="00EF4E99">
        <w:rPr>
          <w:rFonts w:ascii="Times New Roman" w:hAnsi="Times New Roman"/>
          <w:lang w:val="en-GB" w:bidi="en-GB"/>
        </w:rPr>
        <w:t>The technological limitations reducing volume of capacity or preventing the use of capacity are primarily speed limits established on a part of capacity, the time spent on the acceleration and braking of trains, technological possessions, deviations in train traffic, etc.</w:t>
      </w:r>
    </w:p>
    <w:p w14:paraId="20B253B0" w14:textId="080D395E" w:rsidR="007C2A5F" w:rsidRDefault="00455E93" w:rsidP="007C2A5F">
      <w:pPr>
        <w:pStyle w:val="BodyTextIndent"/>
        <w:numPr>
          <w:ilvl w:val="2"/>
          <w:numId w:val="4"/>
        </w:numPr>
        <w:spacing w:before="240"/>
        <w:rPr>
          <w:rFonts w:ascii="Times New Roman" w:hAnsi="Times New Roman"/>
        </w:rPr>
      </w:pPr>
      <w:proofErr w:type="spellStart"/>
      <w:r w:rsidRPr="00EF4E99">
        <w:rPr>
          <w:rFonts w:ascii="Times New Roman" w:hAnsi="Times New Roman"/>
          <w:lang w:val="en-GB" w:bidi="en-GB"/>
        </w:rPr>
        <w:t>Eesti</w:t>
      </w:r>
      <w:proofErr w:type="spellEnd"/>
      <w:r w:rsidRPr="00EF4E99">
        <w:rPr>
          <w:rFonts w:ascii="Times New Roman" w:hAnsi="Times New Roman"/>
          <w:lang w:val="en-GB" w:bidi="en-GB"/>
        </w:rPr>
        <w:t xml:space="preserve"> </w:t>
      </w:r>
      <w:proofErr w:type="spellStart"/>
      <w:r w:rsidRPr="00EF4E99">
        <w:rPr>
          <w:rFonts w:ascii="Times New Roman" w:hAnsi="Times New Roman"/>
          <w:lang w:val="en-GB" w:bidi="en-GB"/>
        </w:rPr>
        <w:t>Raudtee</w:t>
      </w:r>
      <w:proofErr w:type="spellEnd"/>
      <w:r w:rsidRPr="00EF4E99">
        <w:rPr>
          <w:rFonts w:ascii="Times New Roman" w:hAnsi="Times New Roman"/>
          <w:lang w:val="en-GB" w:bidi="en-GB"/>
        </w:rPr>
        <w:t xml:space="preserve"> has the right to perform large-scale railway repair works that restrict railway traffic for up to 24 hours. The schedule of works is specified by railway sections </w:t>
      </w:r>
      <w:r w:rsidRPr="00EF4E99">
        <w:rPr>
          <w:rFonts w:ascii="Times New Roman" w:hAnsi="Times New Roman"/>
          <w:lang w:val="en-GB" w:bidi="en-GB"/>
        </w:rPr>
        <w:lastRenderedPageBreak/>
        <w:t xml:space="preserve">and it is coordinated with the Consumer Protection and Technical Regulatory Authority and IM/RUs providing rail transport in that section. </w:t>
      </w:r>
    </w:p>
    <w:p w14:paraId="1640C2BE" w14:textId="7441475F" w:rsidR="006000DC" w:rsidRPr="007C2A5F" w:rsidRDefault="00056984" w:rsidP="007C2A5F">
      <w:pPr>
        <w:pStyle w:val="BodyTextIndent"/>
        <w:numPr>
          <w:ilvl w:val="2"/>
          <w:numId w:val="4"/>
        </w:numPr>
        <w:spacing w:before="240"/>
        <w:rPr>
          <w:rFonts w:ascii="Times New Roman" w:hAnsi="Times New Roman"/>
        </w:rPr>
      </w:pPr>
      <w:proofErr w:type="spellStart"/>
      <w:r w:rsidRPr="007C2A5F">
        <w:rPr>
          <w:rFonts w:ascii="Times New Roman" w:hAnsi="Times New Roman"/>
          <w:lang w:val="en-GB" w:bidi="en-GB"/>
        </w:rPr>
        <w:t>Eesti</w:t>
      </w:r>
      <w:proofErr w:type="spellEnd"/>
      <w:r w:rsidRPr="007C2A5F">
        <w:rPr>
          <w:rFonts w:ascii="Times New Roman" w:hAnsi="Times New Roman"/>
          <w:lang w:val="en-GB" w:bidi="en-GB"/>
        </w:rPr>
        <w:t xml:space="preserve"> </w:t>
      </w:r>
      <w:proofErr w:type="spellStart"/>
      <w:r w:rsidRPr="007C2A5F">
        <w:rPr>
          <w:rFonts w:ascii="Times New Roman" w:hAnsi="Times New Roman"/>
          <w:lang w:val="en-GB" w:bidi="en-GB"/>
        </w:rPr>
        <w:t>Raudtee</w:t>
      </w:r>
      <w:proofErr w:type="spellEnd"/>
      <w:r w:rsidRPr="007C2A5F">
        <w:rPr>
          <w:rFonts w:ascii="Times New Roman" w:hAnsi="Times New Roman"/>
          <w:lang w:val="en-GB" w:bidi="en-GB"/>
        </w:rPr>
        <w:t xml:space="preserve"> may temporarily shut down rail traffic on the railway infrastructure for 24 hours or limit it significantly, if this is necessary: </w:t>
      </w:r>
    </w:p>
    <w:p w14:paraId="756B80F0" w14:textId="77777777" w:rsidR="007C2A5F" w:rsidRDefault="00455E93" w:rsidP="00E107D9">
      <w:pPr>
        <w:pStyle w:val="BodyTextIndent"/>
        <w:numPr>
          <w:ilvl w:val="3"/>
          <w:numId w:val="4"/>
        </w:numPr>
        <w:ind w:left="1134" w:hanging="708"/>
        <w:jc w:val="left"/>
        <w:rPr>
          <w:rFonts w:ascii="Times New Roman" w:hAnsi="Times New Roman"/>
        </w:rPr>
      </w:pPr>
      <w:r w:rsidRPr="00EF4E99">
        <w:rPr>
          <w:rFonts w:ascii="Times New Roman" w:hAnsi="Times New Roman"/>
          <w:lang w:val="en-GB" w:bidi="en-GB"/>
        </w:rPr>
        <w:t>for the elimination of imminent danger to people, property or the environment caused due to the technical state of railway infrastructure or railway vehicles;</w:t>
      </w:r>
    </w:p>
    <w:p w14:paraId="7ED585DC" w14:textId="77777777" w:rsidR="007C2A5F" w:rsidRDefault="00455E93" w:rsidP="00E107D9">
      <w:pPr>
        <w:pStyle w:val="BodyTextIndent"/>
        <w:numPr>
          <w:ilvl w:val="3"/>
          <w:numId w:val="4"/>
        </w:numPr>
        <w:ind w:left="1134" w:hanging="708"/>
        <w:jc w:val="left"/>
        <w:rPr>
          <w:rFonts w:ascii="Times New Roman" w:hAnsi="Times New Roman"/>
        </w:rPr>
      </w:pPr>
      <w:r>
        <w:rPr>
          <w:rFonts w:ascii="Times New Roman" w:hAnsi="Times New Roman"/>
          <w:lang w:val="en-GB" w:bidi="en-GB"/>
        </w:rPr>
        <w:t>for the removal of an extraordinary traffic obstruction caused by an event, a traffic accident or natural disaster, sudden change in weather conditions or other circumstances;</w:t>
      </w:r>
    </w:p>
    <w:p w14:paraId="347D898E" w14:textId="607D46E0" w:rsidR="00455E93" w:rsidRPr="007C2A5F" w:rsidRDefault="00455E93" w:rsidP="00E107D9">
      <w:pPr>
        <w:pStyle w:val="BodyTextIndent"/>
        <w:numPr>
          <w:ilvl w:val="3"/>
          <w:numId w:val="4"/>
        </w:numPr>
        <w:ind w:left="1134" w:hanging="708"/>
        <w:jc w:val="left"/>
        <w:rPr>
          <w:rFonts w:ascii="Times New Roman" w:hAnsi="Times New Roman"/>
        </w:rPr>
      </w:pPr>
      <w:r w:rsidRPr="007C2A5F">
        <w:rPr>
          <w:rFonts w:ascii="Times New Roman" w:hAnsi="Times New Roman"/>
          <w:lang w:val="en-GB" w:bidi="en-GB"/>
        </w:rPr>
        <w:t>in other justified and unavoidable cases.</w:t>
      </w:r>
    </w:p>
    <w:p w14:paraId="1B46DCE7" w14:textId="37ECF567" w:rsidR="00B7038A" w:rsidRPr="00B96C7B" w:rsidRDefault="00455E93" w:rsidP="007C2A5F">
      <w:pPr>
        <w:pStyle w:val="BodyTextIndent"/>
        <w:numPr>
          <w:ilvl w:val="2"/>
          <w:numId w:val="4"/>
        </w:numPr>
        <w:spacing w:before="240"/>
        <w:ind w:left="709" w:hanging="709"/>
        <w:rPr>
          <w:rFonts w:ascii="Times New Roman" w:hAnsi="Times New Roman"/>
        </w:rPr>
      </w:pPr>
      <w:r w:rsidRPr="00EF4E99">
        <w:rPr>
          <w:rFonts w:ascii="Times New Roman" w:hAnsi="Times New Roman"/>
          <w:lang w:val="en-GB" w:bidi="en-GB"/>
        </w:rPr>
        <w:t xml:space="preserve">Railway traffic may be substantially restricted or temporarily closed for more than one twenty-four hour period pursuant to the conditions of the 18 March 2004 regulation No. 75 of the Government of Estonia, “The procedure for substantial restriction and temporary closure of rail traffic”. </w:t>
      </w:r>
      <w:proofErr w:type="spellStart"/>
      <w:r w:rsidRPr="00EF4E99">
        <w:rPr>
          <w:rFonts w:ascii="Times New Roman" w:hAnsi="Times New Roman"/>
          <w:lang w:val="en-GB" w:bidi="en-GB"/>
        </w:rPr>
        <w:t>Eesti</w:t>
      </w:r>
      <w:proofErr w:type="spellEnd"/>
      <w:r w:rsidRPr="00EF4E99">
        <w:rPr>
          <w:rFonts w:ascii="Times New Roman" w:hAnsi="Times New Roman"/>
          <w:lang w:val="en-GB" w:bidi="en-GB"/>
        </w:rPr>
        <w:t xml:space="preserve"> </w:t>
      </w:r>
      <w:proofErr w:type="spellStart"/>
      <w:r w:rsidRPr="00EF4E99">
        <w:rPr>
          <w:rFonts w:ascii="Times New Roman" w:hAnsi="Times New Roman"/>
          <w:lang w:val="en-GB" w:bidi="en-GB"/>
        </w:rPr>
        <w:t>Raudtee</w:t>
      </w:r>
      <w:proofErr w:type="spellEnd"/>
      <w:r w:rsidRPr="00EF4E99">
        <w:rPr>
          <w:rFonts w:ascii="Times New Roman" w:hAnsi="Times New Roman"/>
          <w:lang w:val="en-GB" w:bidi="en-GB"/>
        </w:rPr>
        <w:t xml:space="preserve"> notifies railway undertakings of a substantial restriction or temporary closure of railway traffic in writing, indicating the reason of the substantial restriction or temporary closure, its beginning and end dates, and traffic management during the substantial restriction or temporary closure of railway traffic. </w:t>
      </w:r>
    </w:p>
    <w:p w14:paraId="009F8E2D" w14:textId="089552FA" w:rsidR="00B7038A" w:rsidRDefault="00455E93" w:rsidP="007C2A5F">
      <w:pPr>
        <w:pStyle w:val="BodyTextIndent"/>
        <w:numPr>
          <w:ilvl w:val="2"/>
          <w:numId w:val="4"/>
        </w:numPr>
        <w:ind w:left="709" w:hanging="709"/>
        <w:rPr>
          <w:rFonts w:ascii="Times New Roman" w:hAnsi="Times New Roman"/>
        </w:rPr>
      </w:pPr>
      <w:r w:rsidRPr="00B7038A">
        <w:rPr>
          <w:rFonts w:ascii="Times New Roman" w:hAnsi="Times New Roman"/>
          <w:lang w:val="en-GB" w:bidi="en-GB"/>
        </w:rPr>
        <w:t>In planning their work, railway undertakings must consider the railway maintenance works preventing the use of railway infrastructure during the railway maintenance work season, and changes in the timetable arising therefrom.</w:t>
      </w:r>
    </w:p>
    <w:p w14:paraId="51AF55F5" w14:textId="4ACA870A" w:rsidR="00455E93" w:rsidRPr="00EF4E99" w:rsidRDefault="00056984" w:rsidP="007C2A5F">
      <w:pPr>
        <w:pStyle w:val="BodyTextIndent"/>
        <w:numPr>
          <w:ilvl w:val="2"/>
          <w:numId w:val="4"/>
        </w:numPr>
        <w:ind w:left="709" w:hanging="709"/>
        <w:rPr>
          <w:rFonts w:ascii="Times New Roman" w:hAnsi="Times New Roman"/>
        </w:rPr>
      </w:pPr>
      <w:r>
        <w:rPr>
          <w:rFonts w:ascii="Times New Roman" w:hAnsi="Times New Roman"/>
          <w:lang w:val="en-GB" w:bidi="en-GB"/>
        </w:rPr>
        <w:t xml:space="preserve">For the period of railway maintenance works planned in Annex 3 to the railway network statement,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prepares alternative timetables for train traffic pursuant to timetabling guidelines and capacity of railway sections, where is prescribed a possibility of shutting down train traffic for the duration of works, letting trains pass through more frequently in the period preceding the window, timely bringing and removal of work trains before and after the window, and, after the window has concluded, letting trains pass through with the speed corresponding to the technical state of the tracks.</w:t>
      </w:r>
    </w:p>
    <w:p w14:paraId="5A8E33E2" w14:textId="77777777" w:rsidR="00455E93" w:rsidRPr="00EF4E99" w:rsidRDefault="00455E93" w:rsidP="007C2A5F">
      <w:pPr>
        <w:pStyle w:val="BodyTextIndent"/>
        <w:numPr>
          <w:ilvl w:val="2"/>
          <w:numId w:val="4"/>
        </w:numPr>
        <w:spacing w:before="0" w:after="0"/>
        <w:ind w:left="709" w:hanging="709"/>
        <w:rPr>
          <w:rFonts w:ascii="Times New Roman" w:hAnsi="Times New Roman"/>
        </w:rPr>
      </w:pPr>
      <w:r w:rsidRPr="00EF4E99">
        <w:rPr>
          <w:rFonts w:ascii="Times New Roman" w:hAnsi="Times New Roman"/>
          <w:lang w:val="en-GB" w:bidi="en-GB"/>
        </w:rPr>
        <w:t>Short-term traffic interruptions caused by short-term railway maintenance works and the train traffic procedure stemming therefrom is planned in the course of daily planning of the train operations timetable depending on the capacity in use on the railway section.</w:t>
      </w:r>
    </w:p>
    <w:p w14:paraId="10C52581" w14:textId="0C4EB93A" w:rsidR="00535426" w:rsidRPr="00A81C94" w:rsidRDefault="006011EB" w:rsidP="00A81C94">
      <w:pPr>
        <w:pStyle w:val="ListParagraph"/>
        <w:numPr>
          <w:ilvl w:val="1"/>
          <w:numId w:val="4"/>
        </w:numPr>
        <w:spacing w:before="240" w:after="120"/>
        <w:rPr>
          <w:b/>
          <w:lang w:val="et-EE"/>
        </w:rPr>
      </w:pPr>
      <w:r w:rsidRPr="00A81C94">
        <w:rPr>
          <w:b/>
          <w:lang w:bidi="en-GB"/>
        </w:rPr>
        <w:t xml:space="preserve"> Railway vehicle requirements </w:t>
      </w:r>
    </w:p>
    <w:p w14:paraId="763C86C0" w14:textId="56348EF4" w:rsidR="00CE1B7A" w:rsidRPr="00312DA1" w:rsidRDefault="00A81C94" w:rsidP="00A81C94">
      <w:pPr>
        <w:ind w:left="709" w:hanging="709"/>
        <w:jc w:val="both"/>
        <w:rPr>
          <w:lang w:val="et-EE"/>
        </w:rPr>
      </w:pPr>
      <w:r>
        <w:rPr>
          <w:lang w:bidi="en-GB"/>
        </w:rPr>
        <w:t>1.6.1</w:t>
      </w:r>
      <w:r>
        <w:rPr>
          <w:lang w:bidi="en-GB"/>
        </w:rPr>
        <w:tab/>
        <w:t xml:space="preserve">Railway vehicles used on the </w:t>
      </w:r>
      <w:proofErr w:type="spellStart"/>
      <w:r>
        <w:rPr>
          <w:lang w:bidi="en-GB"/>
        </w:rPr>
        <w:t>Eesti</w:t>
      </w:r>
      <w:proofErr w:type="spellEnd"/>
      <w:r>
        <w:rPr>
          <w:lang w:bidi="en-GB"/>
        </w:rPr>
        <w:t xml:space="preserve"> Rolling stock railway infrastructure, locomotive crews and special vehicle operators must meet the requirements provided in legal acts, operating rules of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and other rules established by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Upon loading goods to be carried on railway vehicles, a railway undertaking is required to follow, in addition to the abovementioned requirements, international requirements and rules (above all, requirements established in the SMGS, the European Union and the Council for Railway Transport).</w:t>
      </w:r>
    </w:p>
    <w:p w14:paraId="0B0A5922" w14:textId="77777777" w:rsidR="00CE1B7A" w:rsidRPr="00EF4E99" w:rsidRDefault="00CE1B7A" w:rsidP="00D2171F">
      <w:pPr>
        <w:numPr>
          <w:ilvl w:val="2"/>
          <w:numId w:val="5"/>
        </w:numPr>
        <w:spacing w:before="120" w:after="120"/>
        <w:jc w:val="both"/>
        <w:rPr>
          <w:lang w:val="et-EE"/>
        </w:rPr>
      </w:pPr>
      <w:r w:rsidRPr="00EF4E99">
        <w:rPr>
          <w:lang w:bidi="en-GB"/>
        </w:rPr>
        <w:t xml:space="preserve">The used railway vehicle must conform to the requirements of the technical rules for use of the railways, including: </w:t>
      </w:r>
    </w:p>
    <w:p w14:paraId="2A88651E" w14:textId="77777777" w:rsidR="00A81C94" w:rsidRDefault="00CE1B7A" w:rsidP="00E107D9">
      <w:pPr>
        <w:numPr>
          <w:ilvl w:val="3"/>
          <w:numId w:val="5"/>
        </w:numPr>
        <w:tabs>
          <w:tab w:val="left" w:pos="1134"/>
        </w:tabs>
        <w:spacing w:before="60" w:after="60"/>
        <w:ind w:left="1134" w:hanging="708"/>
        <w:jc w:val="both"/>
      </w:pPr>
      <w:r w:rsidRPr="00EF4E99">
        <w:rPr>
          <w:lang w:bidi="en-GB"/>
        </w:rPr>
        <w:t>being designed to be used on tracks with a gauge of 1520/1524 mm;</w:t>
      </w:r>
    </w:p>
    <w:p w14:paraId="1069A5E4" w14:textId="77777777" w:rsidR="00A81C94" w:rsidRDefault="00CE1B7A" w:rsidP="00E107D9">
      <w:pPr>
        <w:numPr>
          <w:ilvl w:val="3"/>
          <w:numId w:val="5"/>
        </w:numPr>
        <w:tabs>
          <w:tab w:val="left" w:pos="1134"/>
        </w:tabs>
        <w:spacing w:before="60" w:after="60"/>
        <w:ind w:left="1134" w:hanging="708"/>
        <w:jc w:val="both"/>
      </w:pPr>
      <w:r w:rsidRPr="00EF4E99">
        <w:rPr>
          <w:lang w:bidi="en-GB"/>
        </w:rPr>
        <w:t xml:space="preserve">being equipped with type SA-3 automatic couplers; in coordination with the Consumer Protection and Technical Regulatory Authority, it is permitted to use other types of automatic couplers. To couple a vehicle like this to a vehicle equipped </w:t>
      </w:r>
      <w:r w:rsidRPr="00EF4E99">
        <w:rPr>
          <w:lang w:bidi="en-GB"/>
        </w:rPr>
        <w:lastRenderedPageBreak/>
        <w:t>with the main-type SA-3 automatic couplers, it must be equipped with assistive fittings;</w:t>
      </w:r>
    </w:p>
    <w:p w14:paraId="0CDB05B7" w14:textId="77777777" w:rsidR="00A81C94" w:rsidRDefault="00CE1B7A" w:rsidP="00E107D9">
      <w:pPr>
        <w:numPr>
          <w:ilvl w:val="3"/>
          <w:numId w:val="5"/>
        </w:numPr>
        <w:tabs>
          <w:tab w:val="left" w:pos="1134"/>
        </w:tabs>
        <w:spacing w:before="60" w:after="60"/>
        <w:ind w:left="1134" w:hanging="708"/>
        <w:jc w:val="both"/>
      </w:pPr>
      <w:r w:rsidRPr="00EF4E99">
        <w:rPr>
          <w:lang w:bidi="en-GB"/>
        </w:rPr>
        <w:t>having automatic brakes;</w:t>
      </w:r>
    </w:p>
    <w:p w14:paraId="16100BE4" w14:textId="77777777" w:rsidR="00A81C94" w:rsidRDefault="00CE1B7A" w:rsidP="00E107D9">
      <w:pPr>
        <w:numPr>
          <w:ilvl w:val="3"/>
          <w:numId w:val="5"/>
        </w:numPr>
        <w:tabs>
          <w:tab w:val="left" w:pos="1134"/>
        </w:tabs>
        <w:spacing w:before="60" w:after="60"/>
        <w:ind w:left="1134" w:hanging="708"/>
        <w:jc w:val="both"/>
      </w:pPr>
      <w:r w:rsidRPr="00A81C94">
        <w:rPr>
          <w:lang w:bidi="en-GB"/>
        </w:rPr>
        <w:t xml:space="preserve">having external dimensions that do not exceed the 1-T size limits; </w:t>
      </w:r>
    </w:p>
    <w:p w14:paraId="293D061C" w14:textId="77777777" w:rsidR="00A81C94" w:rsidRDefault="004F1F1E" w:rsidP="00E107D9">
      <w:pPr>
        <w:numPr>
          <w:ilvl w:val="3"/>
          <w:numId w:val="5"/>
        </w:numPr>
        <w:tabs>
          <w:tab w:val="left" w:pos="1134"/>
        </w:tabs>
        <w:spacing w:before="60" w:after="60"/>
        <w:ind w:left="1134" w:hanging="708"/>
        <w:jc w:val="both"/>
      </w:pPr>
      <w:r w:rsidRPr="00A81C94">
        <w:rPr>
          <w:lang w:bidi="en-GB"/>
        </w:rPr>
        <w:t xml:space="preserve">means of transport must be equipped with stationary radio communication that operates on the frequency used on the railway infrastructure and the radio stations used on the means of transport must have ID-numbers issued by </w:t>
      </w:r>
      <w:proofErr w:type="spellStart"/>
      <w:r w:rsidRPr="00A81C94">
        <w:rPr>
          <w:lang w:bidi="en-GB"/>
        </w:rPr>
        <w:t>Eesti</w:t>
      </w:r>
      <w:proofErr w:type="spellEnd"/>
      <w:r w:rsidRPr="00A81C94">
        <w:rPr>
          <w:lang w:bidi="en-GB"/>
        </w:rPr>
        <w:t xml:space="preserve"> </w:t>
      </w:r>
      <w:proofErr w:type="spellStart"/>
      <w:r w:rsidRPr="00A81C94">
        <w:rPr>
          <w:lang w:bidi="en-GB"/>
        </w:rPr>
        <w:t>Raudtee</w:t>
      </w:r>
      <w:proofErr w:type="spellEnd"/>
      <w:r w:rsidRPr="00A81C94">
        <w:rPr>
          <w:lang w:bidi="en-GB"/>
        </w:rPr>
        <w:t xml:space="preserve"> that allow for entry into the radio communications system;</w:t>
      </w:r>
    </w:p>
    <w:p w14:paraId="34B44C12" w14:textId="252019B8" w:rsidR="00CE1B7A" w:rsidRPr="00EF4E99" w:rsidRDefault="009D7F7E" w:rsidP="00E107D9">
      <w:pPr>
        <w:numPr>
          <w:ilvl w:val="3"/>
          <w:numId w:val="5"/>
        </w:numPr>
        <w:tabs>
          <w:tab w:val="left" w:pos="1134"/>
        </w:tabs>
        <w:spacing w:before="60" w:after="60"/>
        <w:ind w:left="1134" w:hanging="708"/>
        <w:jc w:val="both"/>
      </w:pPr>
      <w:r>
        <w:rPr>
          <w:lang w:bidi="en-GB"/>
        </w:rPr>
        <w:t>the real load of any axle of a railway vehicle cannot exceed 32 tonnes.</w:t>
      </w:r>
    </w:p>
    <w:p w14:paraId="2C91E2DF" w14:textId="3580DABD" w:rsidR="0019495C" w:rsidRDefault="00CE1B7A" w:rsidP="00A1523B">
      <w:pPr>
        <w:numPr>
          <w:ilvl w:val="2"/>
          <w:numId w:val="15"/>
        </w:numPr>
        <w:spacing w:before="120" w:after="120"/>
        <w:jc w:val="both"/>
      </w:pPr>
      <w:r w:rsidRPr="00CF1EDA">
        <w:rPr>
          <w:lang w:bidi="en-GB"/>
        </w:rPr>
        <w:t xml:space="preserve">Using a series of locomotive equipped differently to what is provided in clause 1.6 of the railway network statement is only permitted with the consent of </w:t>
      </w:r>
      <w:proofErr w:type="spellStart"/>
      <w:r w:rsidRPr="00CF1EDA">
        <w:rPr>
          <w:lang w:bidi="en-GB"/>
        </w:rPr>
        <w:t>Eesti</w:t>
      </w:r>
      <w:proofErr w:type="spellEnd"/>
      <w:r w:rsidRPr="00CF1EDA">
        <w:rPr>
          <w:lang w:bidi="en-GB"/>
        </w:rPr>
        <w:t xml:space="preserve"> </w:t>
      </w:r>
      <w:proofErr w:type="spellStart"/>
      <w:r w:rsidRPr="00CF1EDA">
        <w:rPr>
          <w:lang w:bidi="en-GB"/>
        </w:rPr>
        <w:t>Raudtee</w:t>
      </w:r>
      <w:proofErr w:type="spellEnd"/>
      <w:r w:rsidRPr="00CF1EDA">
        <w:rPr>
          <w:lang w:bidi="en-GB"/>
        </w:rPr>
        <w:t xml:space="preserve">. The relevant application must be attached to the capacity allocation application. </w:t>
      </w:r>
      <w:proofErr w:type="spellStart"/>
      <w:r w:rsidRPr="00CF1EDA">
        <w:rPr>
          <w:lang w:bidi="en-GB"/>
        </w:rPr>
        <w:t>Eesti</w:t>
      </w:r>
      <w:proofErr w:type="spellEnd"/>
      <w:r w:rsidRPr="00CF1EDA">
        <w:rPr>
          <w:lang w:bidi="en-GB"/>
        </w:rPr>
        <w:t xml:space="preserve"> </w:t>
      </w:r>
      <w:proofErr w:type="spellStart"/>
      <w:r w:rsidRPr="00CF1EDA">
        <w:rPr>
          <w:lang w:bidi="en-GB"/>
        </w:rPr>
        <w:t>Raudtee</w:t>
      </w:r>
      <w:proofErr w:type="spellEnd"/>
      <w:r w:rsidRPr="00CF1EDA">
        <w:rPr>
          <w:lang w:bidi="en-GB"/>
        </w:rPr>
        <w:t xml:space="preserve"> has the right to refuse an authorisation for use of a locomotive or other means of transport indicated in the application if that series is incompatible with the </w:t>
      </w:r>
      <w:proofErr w:type="spellStart"/>
      <w:r w:rsidRPr="00CF1EDA">
        <w:rPr>
          <w:lang w:bidi="en-GB"/>
        </w:rPr>
        <w:t>Eesti</w:t>
      </w:r>
      <w:proofErr w:type="spellEnd"/>
      <w:r w:rsidRPr="00CF1EDA">
        <w:rPr>
          <w:lang w:bidi="en-GB"/>
        </w:rPr>
        <w:t xml:space="preserve"> </w:t>
      </w:r>
      <w:proofErr w:type="spellStart"/>
      <w:r w:rsidRPr="00CF1EDA">
        <w:rPr>
          <w:lang w:bidi="en-GB"/>
        </w:rPr>
        <w:t>Raudtee</w:t>
      </w:r>
      <w:proofErr w:type="spellEnd"/>
      <w:r w:rsidRPr="00CF1EDA">
        <w:rPr>
          <w:lang w:bidi="en-GB"/>
        </w:rPr>
        <w:t xml:space="preserve"> railway infrastructure.</w:t>
      </w:r>
    </w:p>
    <w:p w14:paraId="6D8BA18F" w14:textId="7E0D800C" w:rsidR="00CE1B7A" w:rsidRDefault="00056984" w:rsidP="00BB3477">
      <w:pPr>
        <w:numPr>
          <w:ilvl w:val="2"/>
          <w:numId w:val="15"/>
        </w:numPr>
        <w:spacing w:before="60" w:after="60"/>
        <w:jc w:val="both"/>
      </w:pPr>
      <w:r>
        <w:rPr>
          <w:lang w:bidi="en-GB"/>
        </w:rPr>
        <w:t xml:space="preserve">The following norms for the weight and length of freight trains are primarily permitted on the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railway infrastructure:</w:t>
      </w:r>
    </w:p>
    <w:tbl>
      <w:tblPr>
        <w:tblStyle w:val="TableGrid1"/>
        <w:tblW w:w="9710" w:type="dxa"/>
        <w:tblInd w:w="-455" w:type="dxa"/>
        <w:tblLayout w:type="fixed"/>
        <w:tblLook w:val="01E0" w:firstRow="1" w:lastRow="1" w:firstColumn="1" w:lastColumn="1" w:noHBand="0" w:noVBand="0"/>
      </w:tblPr>
      <w:tblGrid>
        <w:gridCol w:w="1620"/>
        <w:gridCol w:w="2070"/>
        <w:gridCol w:w="1170"/>
        <w:gridCol w:w="977"/>
        <w:gridCol w:w="992"/>
        <w:gridCol w:w="995"/>
        <w:gridCol w:w="996"/>
        <w:gridCol w:w="890"/>
      </w:tblGrid>
      <w:tr w:rsidR="00B07EFA" w:rsidRPr="00B07EFA" w14:paraId="296026DE" w14:textId="77777777" w:rsidTr="00FB5727">
        <w:trPr>
          <w:trHeight w:val="286"/>
        </w:trPr>
        <w:tc>
          <w:tcPr>
            <w:tcW w:w="1620" w:type="dxa"/>
            <w:vMerge w:val="restart"/>
            <w:shd w:val="clear" w:color="auto" w:fill="auto"/>
            <w:vAlign w:val="center"/>
            <w:hideMark/>
          </w:tcPr>
          <w:p w14:paraId="79B6A388" w14:textId="77777777" w:rsidR="00B07EFA" w:rsidRPr="00B07EFA" w:rsidRDefault="00B07EFA" w:rsidP="00B715E7">
            <w:pPr>
              <w:rPr>
                <w:rFonts w:ascii="Times New Roman" w:hAnsi="Times New Roman"/>
                <w:lang w:val="et-EE" w:eastAsia="et-EE"/>
              </w:rPr>
            </w:pPr>
            <w:r w:rsidRPr="00B07EFA">
              <w:rPr>
                <w:rFonts w:ascii="Times New Roman" w:eastAsia="Times New Roman" w:hAnsi="Times New Roman" w:cs="Times New Roman"/>
                <w:lang w:bidi="en-GB"/>
              </w:rPr>
              <w:t>Area</w:t>
            </w:r>
          </w:p>
        </w:tc>
        <w:tc>
          <w:tcPr>
            <w:tcW w:w="2070" w:type="dxa"/>
            <w:vMerge w:val="restart"/>
            <w:shd w:val="clear" w:color="auto" w:fill="auto"/>
            <w:vAlign w:val="center"/>
            <w:hideMark/>
          </w:tcPr>
          <w:p w14:paraId="6EAC8AF8"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Locomotive</w:t>
            </w:r>
          </w:p>
        </w:tc>
        <w:tc>
          <w:tcPr>
            <w:tcW w:w="4134" w:type="dxa"/>
            <w:gridSpan w:val="4"/>
            <w:shd w:val="clear" w:color="auto" w:fill="auto"/>
            <w:vAlign w:val="center"/>
            <w:hideMark/>
          </w:tcPr>
          <w:p w14:paraId="6C5C41F4"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Weight of train in tonnes</w:t>
            </w:r>
          </w:p>
        </w:tc>
        <w:tc>
          <w:tcPr>
            <w:tcW w:w="1886" w:type="dxa"/>
            <w:gridSpan w:val="2"/>
            <w:vMerge w:val="restart"/>
            <w:shd w:val="clear" w:color="auto" w:fill="auto"/>
            <w:vAlign w:val="center"/>
            <w:hideMark/>
          </w:tcPr>
          <w:p w14:paraId="05625B95" w14:textId="5B876E80" w:rsidR="00B07EFA" w:rsidRPr="00B07EFA" w:rsidRDefault="00B07EFA" w:rsidP="00E107D9">
            <w:pPr>
              <w:jc w:val="center"/>
              <w:rPr>
                <w:rFonts w:ascii="Times New Roman" w:hAnsi="Times New Roman"/>
              </w:rPr>
            </w:pPr>
            <w:r w:rsidRPr="00B07EFA">
              <w:rPr>
                <w:rFonts w:ascii="Times New Roman" w:eastAsia="Times New Roman" w:hAnsi="Times New Roman" w:cs="Times New Roman"/>
                <w:lang w:bidi="en-GB"/>
              </w:rPr>
              <w:t>Train length in conventional wagons*</w:t>
            </w:r>
          </w:p>
        </w:tc>
      </w:tr>
      <w:tr w:rsidR="00B07EFA" w:rsidRPr="00B07EFA" w14:paraId="5FB10EE6" w14:textId="77777777" w:rsidTr="00FB5727">
        <w:trPr>
          <w:trHeight w:val="180"/>
        </w:trPr>
        <w:tc>
          <w:tcPr>
            <w:tcW w:w="1620" w:type="dxa"/>
            <w:vMerge/>
            <w:shd w:val="clear" w:color="auto" w:fill="auto"/>
            <w:vAlign w:val="center"/>
            <w:hideMark/>
          </w:tcPr>
          <w:p w14:paraId="68BFCDEA" w14:textId="77777777" w:rsidR="00B07EFA" w:rsidRPr="00B07EFA" w:rsidRDefault="00B07EFA" w:rsidP="00B715E7">
            <w:pPr>
              <w:rPr>
                <w:rFonts w:ascii="Times New Roman" w:hAnsi="Times New Roman"/>
              </w:rPr>
            </w:pPr>
          </w:p>
        </w:tc>
        <w:tc>
          <w:tcPr>
            <w:tcW w:w="2070" w:type="dxa"/>
            <w:vMerge/>
            <w:shd w:val="clear" w:color="auto" w:fill="auto"/>
            <w:vAlign w:val="center"/>
            <w:hideMark/>
          </w:tcPr>
          <w:p w14:paraId="214B7DD9" w14:textId="77777777" w:rsidR="00B07EFA" w:rsidRPr="00B07EFA" w:rsidRDefault="00B07EFA" w:rsidP="00B07EFA">
            <w:pPr>
              <w:jc w:val="center"/>
              <w:rPr>
                <w:rFonts w:ascii="Times New Roman" w:hAnsi="Times New Roman"/>
              </w:rPr>
            </w:pPr>
          </w:p>
        </w:tc>
        <w:tc>
          <w:tcPr>
            <w:tcW w:w="2147" w:type="dxa"/>
            <w:gridSpan w:val="2"/>
            <w:shd w:val="clear" w:color="auto" w:fill="auto"/>
            <w:vAlign w:val="center"/>
            <w:hideMark/>
          </w:tcPr>
          <w:p w14:paraId="6827C0A0"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STANDARD</w:t>
            </w:r>
          </w:p>
        </w:tc>
        <w:tc>
          <w:tcPr>
            <w:tcW w:w="1987" w:type="dxa"/>
            <w:gridSpan w:val="2"/>
            <w:shd w:val="clear" w:color="auto" w:fill="auto"/>
            <w:vAlign w:val="center"/>
            <w:hideMark/>
          </w:tcPr>
          <w:p w14:paraId="5815AF50" w14:textId="77777777" w:rsidR="00B07EFA" w:rsidRPr="00E107D9" w:rsidRDefault="00B07EFA" w:rsidP="00B07EFA">
            <w:pPr>
              <w:jc w:val="center"/>
              <w:rPr>
                <w:rFonts w:ascii="Times New Roman" w:hAnsi="Times New Roman"/>
                <w:sz w:val="22"/>
                <w:szCs w:val="22"/>
              </w:rPr>
            </w:pPr>
            <w:r w:rsidRPr="00E107D9">
              <w:rPr>
                <w:rFonts w:ascii="Times New Roman" w:eastAsia="Times New Roman" w:hAnsi="Times New Roman" w:cs="Times New Roman"/>
                <w:sz w:val="22"/>
                <w:szCs w:val="22"/>
                <w:lang w:bidi="en-GB"/>
              </w:rPr>
              <w:t>MAXIMUM</w:t>
            </w:r>
          </w:p>
        </w:tc>
        <w:tc>
          <w:tcPr>
            <w:tcW w:w="1886" w:type="dxa"/>
            <w:gridSpan w:val="2"/>
            <w:vMerge/>
            <w:shd w:val="clear" w:color="auto" w:fill="auto"/>
            <w:vAlign w:val="center"/>
            <w:hideMark/>
          </w:tcPr>
          <w:p w14:paraId="52F36D33" w14:textId="77777777" w:rsidR="00B07EFA" w:rsidRPr="00B07EFA" w:rsidRDefault="00B07EFA" w:rsidP="00B07EFA">
            <w:pPr>
              <w:jc w:val="center"/>
              <w:rPr>
                <w:rFonts w:ascii="Times New Roman" w:hAnsi="Times New Roman"/>
              </w:rPr>
            </w:pPr>
          </w:p>
        </w:tc>
      </w:tr>
      <w:tr w:rsidR="00B07EFA" w:rsidRPr="00B07EFA" w14:paraId="32479C22" w14:textId="77777777" w:rsidTr="00FB5727">
        <w:trPr>
          <w:trHeight w:val="269"/>
        </w:trPr>
        <w:tc>
          <w:tcPr>
            <w:tcW w:w="1620" w:type="dxa"/>
            <w:vMerge/>
            <w:shd w:val="clear" w:color="auto" w:fill="auto"/>
            <w:vAlign w:val="center"/>
            <w:hideMark/>
          </w:tcPr>
          <w:p w14:paraId="26957170" w14:textId="77777777" w:rsidR="00B07EFA" w:rsidRPr="00B07EFA" w:rsidRDefault="00B07EFA" w:rsidP="00B715E7">
            <w:pPr>
              <w:rPr>
                <w:rFonts w:ascii="Times New Roman" w:hAnsi="Times New Roman"/>
              </w:rPr>
            </w:pPr>
          </w:p>
        </w:tc>
        <w:tc>
          <w:tcPr>
            <w:tcW w:w="2070" w:type="dxa"/>
            <w:vMerge/>
            <w:shd w:val="clear" w:color="auto" w:fill="auto"/>
            <w:vAlign w:val="center"/>
            <w:hideMark/>
          </w:tcPr>
          <w:p w14:paraId="4E2D8E08" w14:textId="77777777" w:rsidR="00B07EFA" w:rsidRPr="00B07EFA" w:rsidRDefault="00B07EFA" w:rsidP="00B07EFA">
            <w:pPr>
              <w:jc w:val="center"/>
              <w:rPr>
                <w:rFonts w:ascii="Times New Roman" w:hAnsi="Times New Roman"/>
              </w:rPr>
            </w:pPr>
          </w:p>
        </w:tc>
        <w:tc>
          <w:tcPr>
            <w:tcW w:w="1170" w:type="dxa"/>
            <w:shd w:val="clear" w:color="auto" w:fill="auto"/>
            <w:vAlign w:val="center"/>
            <w:hideMark/>
          </w:tcPr>
          <w:p w14:paraId="44AEB986"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odd</w:t>
            </w:r>
          </w:p>
        </w:tc>
        <w:tc>
          <w:tcPr>
            <w:tcW w:w="977" w:type="dxa"/>
            <w:shd w:val="clear" w:color="auto" w:fill="auto"/>
            <w:vAlign w:val="center"/>
            <w:hideMark/>
          </w:tcPr>
          <w:p w14:paraId="7E1023BD"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even</w:t>
            </w:r>
          </w:p>
        </w:tc>
        <w:tc>
          <w:tcPr>
            <w:tcW w:w="992" w:type="dxa"/>
            <w:shd w:val="clear" w:color="auto" w:fill="auto"/>
            <w:vAlign w:val="center"/>
            <w:hideMark/>
          </w:tcPr>
          <w:p w14:paraId="4C38169A"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odd</w:t>
            </w:r>
          </w:p>
        </w:tc>
        <w:tc>
          <w:tcPr>
            <w:tcW w:w="995" w:type="dxa"/>
            <w:shd w:val="clear" w:color="auto" w:fill="auto"/>
            <w:vAlign w:val="center"/>
            <w:hideMark/>
          </w:tcPr>
          <w:p w14:paraId="1EC7DF0D"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even</w:t>
            </w:r>
          </w:p>
        </w:tc>
        <w:tc>
          <w:tcPr>
            <w:tcW w:w="996" w:type="dxa"/>
            <w:shd w:val="clear" w:color="auto" w:fill="auto"/>
            <w:vAlign w:val="center"/>
            <w:hideMark/>
          </w:tcPr>
          <w:p w14:paraId="74C4A5AD"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odd</w:t>
            </w:r>
          </w:p>
        </w:tc>
        <w:tc>
          <w:tcPr>
            <w:tcW w:w="890" w:type="dxa"/>
            <w:shd w:val="clear" w:color="auto" w:fill="auto"/>
            <w:vAlign w:val="center"/>
            <w:hideMark/>
          </w:tcPr>
          <w:p w14:paraId="3714C147"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even</w:t>
            </w:r>
          </w:p>
        </w:tc>
      </w:tr>
      <w:tr w:rsidR="00B07EFA" w:rsidRPr="00B07EFA" w14:paraId="427233B6" w14:textId="77777777" w:rsidTr="00FB5727">
        <w:trPr>
          <w:trHeight w:val="20"/>
        </w:trPr>
        <w:tc>
          <w:tcPr>
            <w:tcW w:w="1620" w:type="dxa"/>
            <w:vMerge w:val="restart"/>
            <w:shd w:val="clear" w:color="auto" w:fill="auto"/>
            <w:vAlign w:val="center"/>
            <w:hideMark/>
          </w:tcPr>
          <w:p w14:paraId="16F57B79" w14:textId="265D5ECB"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Narva</w:t>
            </w:r>
            <w:proofErr w:type="spellEnd"/>
            <w:r w:rsidR="00B715E7">
              <w:rPr>
                <w:rFonts w:ascii="Times New Roman" w:eastAsia="Times New Roman" w:hAnsi="Times New Roman" w:cs="Times New Roman"/>
                <w:color w:val="000000" w:themeColor="text1"/>
                <w:lang w:bidi="en-GB"/>
              </w:rPr>
              <w:t xml:space="preserve"> </w:t>
            </w:r>
            <w:r w:rsidR="00FB5727">
              <w:rPr>
                <w:rFonts w:ascii="Times New Roman" w:eastAsia="Times New Roman" w:hAnsi="Times New Roman" w:cs="Times New Roman"/>
                <w:color w:val="000000" w:themeColor="text1"/>
                <w:lang w:bidi="en-GB"/>
              </w:rPr>
              <w:t>–</w:t>
            </w:r>
          </w:p>
          <w:p w14:paraId="55D19CB9" w14:textId="2EA54FDC" w:rsidR="00B07EFA" w:rsidRPr="00B07EFA" w:rsidRDefault="00B07EFA" w:rsidP="00FB5727">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Tapa</w:t>
            </w:r>
          </w:p>
        </w:tc>
        <w:tc>
          <w:tcPr>
            <w:tcW w:w="2070" w:type="dxa"/>
            <w:shd w:val="clear" w:color="auto" w:fill="auto"/>
            <w:vAlign w:val="center"/>
            <w:hideMark/>
          </w:tcPr>
          <w:p w14:paraId="65763647"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hideMark/>
          </w:tcPr>
          <w:p w14:paraId="030D302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77" w:type="dxa"/>
            <w:shd w:val="clear" w:color="auto" w:fill="auto"/>
            <w:hideMark/>
          </w:tcPr>
          <w:p w14:paraId="2BFD841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2" w:type="dxa"/>
            <w:shd w:val="clear" w:color="auto" w:fill="auto"/>
            <w:hideMark/>
          </w:tcPr>
          <w:p w14:paraId="37C12F1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95" w:type="dxa"/>
            <w:shd w:val="clear" w:color="auto" w:fill="auto"/>
            <w:hideMark/>
          </w:tcPr>
          <w:p w14:paraId="0939445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6" w:type="dxa"/>
            <w:shd w:val="clear" w:color="auto" w:fill="auto"/>
            <w:hideMark/>
          </w:tcPr>
          <w:p w14:paraId="74FF075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76CA1AC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E317E9" w:rsidRPr="00627179" w14:paraId="2A875834" w14:textId="77777777" w:rsidTr="00FB5727">
        <w:trPr>
          <w:trHeight w:val="20"/>
        </w:trPr>
        <w:tc>
          <w:tcPr>
            <w:tcW w:w="1620" w:type="dxa"/>
            <w:vMerge/>
            <w:shd w:val="clear" w:color="auto" w:fill="auto"/>
            <w:vAlign w:val="center"/>
          </w:tcPr>
          <w:p w14:paraId="1534CC7B" w14:textId="77777777" w:rsidR="00E317E9" w:rsidRPr="00B07EFA" w:rsidRDefault="00E317E9" w:rsidP="00FB5727">
            <w:pPr>
              <w:jc w:val="center"/>
              <w:rPr>
                <w:color w:val="000000" w:themeColor="text1"/>
              </w:rPr>
            </w:pPr>
          </w:p>
        </w:tc>
        <w:tc>
          <w:tcPr>
            <w:tcW w:w="2070" w:type="dxa"/>
            <w:shd w:val="clear" w:color="auto" w:fill="auto"/>
            <w:vAlign w:val="center"/>
          </w:tcPr>
          <w:p w14:paraId="2595473A" w14:textId="6852085D" w:rsidR="00E317E9" w:rsidRPr="00627179" w:rsidRDefault="00E317E9"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C 30 M</w:t>
            </w:r>
          </w:p>
        </w:tc>
        <w:tc>
          <w:tcPr>
            <w:tcW w:w="1170" w:type="dxa"/>
            <w:shd w:val="clear" w:color="auto" w:fill="auto"/>
          </w:tcPr>
          <w:p w14:paraId="6ADA4CEA" w14:textId="5C42AAA8" w:rsidR="00E317E9" w:rsidRPr="00627179" w:rsidRDefault="00E317E9"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3000</w:t>
            </w:r>
          </w:p>
        </w:tc>
        <w:tc>
          <w:tcPr>
            <w:tcW w:w="977" w:type="dxa"/>
            <w:shd w:val="clear" w:color="auto" w:fill="auto"/>
          </w:tcPr>
          <w:p w14:paraId="53C5ACD6" w14:textId="0499DC35" w:rsidR="00E317E9" w:rsidRPr="00627179" w:rsidRDefault="00E317E9"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3000</w:t>
            </w:r>
          </w:p>
        </w:tc>
        <w:tc>
          <w:tcPr>
            <w:tcW w:w="992" w:type="dxa"/>
            <w:shd w:val="clear" w:color="auto" w:fill="auto"/>
          </w:tcPr>
          <w:p w14:paraId="61846315" w14:textId="1DA18352" w:rsidR="00E317E9" w:rsidRPr="00627179" w:rsidRDefault="00E317E9"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3000</w:t>
            </w:r>
          </w:p>
        </w:tc>
        <w:tc>
          <w:tcPr>
            <w:tcW w:w="995" w:type="dxa"/>
            <w:shd w:val="clear" w:color="auto" w:fill="auto"/>
          </w:tcPr>
          <w:p w14:paraId="2EDA1890" w14:textId="58379EC1" w:rsidR="00E317E9" w:rsidRPr="00627179" w:rsidRDefault="00E317E9"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3000</w:t>
            </w:r>
          </w:p>
        </w:tc>
        <w:tc>
          <w:tcPr>
            <w:tcW w:w="996" w:type="dxa"/>
            <w:shd w:val="clear" w:color="auto" w:fill="auto"/>
          </w:tcPr>
          <w:p w14:paraId="7FED106B" w14:textId="68D23444" w:rsidR="00E317E9" w:rsidRPr="00627179" w:rsidRDefault="00E317E9"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c>
          <w:tcPr>
            <w:tcW w:w="890" w:type="dxa"/>
            <w:shd w:val="clear" w:color="auto" w:fill="auto"/>
          </w:tcPr>
          <w:p w14:paraId="449BDD58" w14:textId="632C12F5" w:rsidR="00E317E9" w:rsidRPr="00627179" w:rsidRDefault="00E317E9"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r>
      <w:tr w:rsidR="00B07EFA" w:rsidRPr="00627179" w14:paraId="10BA6CFA" w14:textId="77777777" w:rsidTr="00FB5727">
        <w:trPr>
          <w:trHeight w:val="300"/>
        </w:trPr>
        <w:tc>
          <w:tcPr>
            <w:tcW w:w="1620" w:type="dxa"/>
            <w:vMerge/>
            <w:shd w:val="clear" w:color="auto" w:fill="auto"/>
            <w:vAlign w:val="center"/>
            <w:hideMark/>
          </w:tcPr>
          <w:p w14:paraId="3236AADB"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76454FF3" w14:textId="77777777" w:rsidR="00B07EFA" w:rsidRPr="00627179" w:rsidRDefault="00B07EFA"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2TE116</w:t>
            </w:r>
          </w:p>
        </w:tc>
        <w:tc>
          <w:tcPr>
            <w:tcW w:w="1170" w:type="dxa"/>
            <w:shd w:val="clear" w:color="auto" w:fill="auto"/>
            <w:hideMark/>
          </w:tcPr>
          <w:p w14:paraId="5C19068D"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4700</w:t>
            </w:r>
          </w:p>
        </w:tc>
        <w:tc>
          <w:tcPr>
            <w:tcW w:w="977" w:type="dxa"/>
            <w:shd w:val="clear" w:color="auto" w:fill="auto"/>
            <w:hideMark/>
          </w:tcPr>
          <w:p w14:paraId="471D3101"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4600</w:t>
            </w:r>
          </w:p>
        </w:tc>
        <w:tc>
          <w:tcPr>
            <w:tcW w:w="992" w:type="dxa"/>
            <w:shd w:val="clear" w:color="auto" w:fill="auto"/>
            <w:hideMark/>
          </w:tcPr>
          <w:p w14:paraId="45EDCEC7"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5500</w:t>
            </w:r>
          </w:p>
        </w:tc>
        <w:tc>
          <w:tcPr>
            <w:tcW w:w="995" w:type="dxa"/>
            <w:shd w:val="clear" w:color="auto" w:fill="auto"/>
            <w:hideMark/>
          </w:tcPr>
          <w:p w14:paraId="4F2272D9"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4600</w:t>
            </w:r>
          </w:p>
        </w:tc>
        <w:tc>
          <w:tcPr>
            <w:tcW w:w="996" w:type="dxa"/>
            <w:shd w:val="clear" w:color="auto" w:fill="auto"/>
            <w:hideMark/>
          </w:tcPr>
          <w:p w14:paraId="779CBE67"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c>
          <w:tcPr>
            <w:tcW w:w="890" w:type="dxa"/>
            <w:shd w:val="clear" w:color="auto" w:fill="auto"/>
            <w:hideMark/>
          </w:tcPr>
          <w:p w14:paraId="534171DF"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r>
      <w:tr w:rsidR="00B07EFA" w:rsidRPr="00627179" w14:paraId="20649FF7" w14:textId="77777777" w:rsidTr="00FB5727">
        <w:trPr>
          <w:trHeight w:val="252"/>
        </w:trPr>
        <w:tc>
          <w:tcPr>
            <w:tcW w:w="1620" w:type="dxa"/>
            <w:vMerge/>
            <w:shd w:val="clear" w:color="auto" w:fill="auto"/>
            <w:vAlign w:val="center"/>
          </w:tcPr>
          <w:p w14:paraId="5AF37B0D"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49C47F75" w14:textId="77777777" w:rsidR="00B07EFA" w:rsidRPr="00627179" w:rsidRDefault="00B07EFA"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TEM-2U/2UM/18</w:t>
            </w:r>
          </w:p>
        </w:tc>
        <w:tc>
          <w:tcPr>
            <w:tcW w:w="1170" w:type="dxa"/>
            <w:shd w:val="clear" w:color="auto" w:fill="auto"/>
          </w:tcPr>
          <w:p w14:paraId="125A8E43"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4200</w:t>
            </w:r>
          </w:p>
        </w:tc>
        <w:tc>
          <w:tcPr>
            <w:tcW w:w="977" w:type="dxa"/>
            <w:shd w:val="clear" w:color="auto" w:fill="auto"/>
          </w:tcPr>
          <w:p w14:paraId="37106340"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4200</w:t>
            </w:r>
          </w:p>
        </w:tc>
        <w:tc>
          <w:tcPr>
            <w:tcW w:w="992" w:type="dxa"/>
            <w:shd w:val="clear" w:color="auto" w:fill="auto"/>
          </w:tcPr>
          <w:p w14:paraId="0ABC6FF6"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4650</w:t>
            </w:r>
          </w:p>
        </w:tc>
        <w:tc>
          <w:tcPr>
            <w:tcW w:w="995" w:type="dxa"/>
            <w:shd w:val="clear" w:color="auto" w:fill="auto"/>
          </w:tcPr>
          <w:p w14:paraId="7A1FDE72"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4650</w:t>
            </w:r>
          </w:p>
        </w:tc>
        <w:tc>
          <w:tcPr>
            <w:tcW w:w="996" w:type="dxa"/>
            <w:shd w:val="clear" w:color="auto" w:fill="auto"/>
          </w:tcPr>
          <w:p w14:paraId="33A5B074"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c>
          <w:tcPr>
            <w:tcW w:w="890" w:type="dxa"/>
            <w:shd w:val="clear" w:color="auto" w:fill="auto"/>
          </w:tcPr>
          <w:p w14:paraId="766F217D"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r>
      <w:tr w:rsidR="00B07EFA" w:rsidRPr="00B07EFA" w14:paraId="41A8B486" w14:textId="77777777" w:rsidTr="00FB5727">
        <w:trPr>
          <w:trHeight w:val="285"/>
        </w:trPr>
        <w:tc>
          <w:tcPr>
            <w:tcW w:w="1620" w:type="dxa"/>
            <w:vMerge/>
            <w:shd w:val="clear" w:color="auto" w:fill="auto"/>
            <w:vAlign w:val="center"/>
          </w:tcPr>
          <w:p w14:paraId="4F597B68"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36E012DB"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TEM7</w:t>
            </w:r>
          </w:p>
        </w:tc>
        <w:tc>
          <w:tcPr>
            <w:tcW w:w="1170" w:type="dxa"/>
            <w:shd w:val="clear" w:color="auto" w:fill="auto"/>
          </w:tcPr>
          <w:p w14:paraId="4D403FB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3200</w:t>
            </w:r>
          </w:p>
        </w:tc>
        <w:tc>
          <w:tcPr>
            <w:tcW w:w="977" w:type="dxa"/>
            <w:shd w:val="clear" w:color="auto" w:fill="auto"/>
          </w:tcPr>
          <w:p w14:paraId="34DA09E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3200</w:t>
            </w:r>
          </w:p>
        </w:tc>
        <w:tc>
          <w:tcPr>
            <w:tcW w:w="992" w:type="dxa"/>
            <w:shd w:val="clear" w:color="auto" w:fill="auto"/>
          </w:tcPr>
          <w:p w14:paraId="2BB9DCD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3900</w:t>
            </w:r>
          </w:p>
        </w:tc>
        <w:tc>
          <w:tcPr>
            <w:tcW w:w="995" w:type="dxa"/>
            <w:shd w:val="clear" w:color="auto" w:fill="auto"/>
          </w:tcPr>
          <w:p w14:paraId="145B329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3200</w:t>
            </w:r>
          </w:p>
        </w:tc>
        <w:tc>
          <w:tcPr>
            <w:tcW w:w="996" w:type="dxa"/>
            <w:shd w:val="clear" w:color="auto" w:fill="auto"/>
          </w:tcPr>
          <w:p w14:paraId="09B009E5"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tcPr>
          <w:p w14:paraId="41785D8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04823A3" w14:textId="77777777" w:rsidTr="00FB5727">
        <w:trPr>
          <w:trHeight w:val="247"/>
        </w:trPr>
        <w:tc>
          <w:tcPr>
            <w:tcW w:w="1620" w:type="dxa"/>
            <w:vMerge/>
            <w:shd w:val="clear" w:color="auto" w:fill="auto"/>
            <w:vAlign w:val="center"/>
            <w:hideMark/>
          </w:tcPr>
          <w:p w14:paraId="0022402A"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noWrap/>
            <w:vAlign w:val="center"/>
            <w:hideMark/>
          </w:tcPr>
          <w:p w14:paraId="3D0449AC"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shd w:val="clear" w:color="auto" w:fill="auto"/>
            <w:hideMark/>
          </w:tcPr>
          <w:p w14:paraId="688B311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shd w:val="clear" w:color="auto" w:fill="auto"/>
            <w:hideMark/>
          </w:tcPr>
          <w:p w14:paraId="3EE70CE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shd w:val="clear" w:color="auto" w:fill="auto"/>
            <w:hideMark/>
          </w:tcPr>
          <w:p w14:paraId="40E6FA0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5" w:type="dxa"/>
            <w:shd w:val="clear" w:color="auto" w:fill="auto"/>
            <w:hideMark/>
          </w:tcPr>
          <w:p w14:paraId="7813690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6" w:type="dxa"/>
            <w:shd w:val="clear" w:color="auto" w:fill="auto"/>
            <w:hideMark/>
          </w:tcPr>
          <w:p w14:paraId="1BB26853"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26590601"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3F8252E" w14:textId="77777777" w:rsidTr="00FB5727">
        <w:trPr>
          <w:trHeight w:val="300"/>
        </w:trPr>
        <w:tc>
          <w:tcPr>
            <w:tcW w:w="1620" w:type="dxa"/>
            <w:vMerge/>
            <w:shd w:val="clear" w:color="auto" w:fill="auto"/>
            <w:vAlign w:val="center"/>
          </w:tcPr>
          <w:p w14:paraId="2A8C04CD"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noWrap/>
            <w:vAlign w:val="center"/>
          </w:tcPr>
          <w:p w14:paraId="58A0E51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tcPr>
          <w:p w14:paraId="2F82960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shd w:val="clear" w:color="auto" w:fill="auto"/>
          </w:tcPr>
          <w:p w14:paraId="3FC2541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shd w:val="clear" w:color="auto" w:fill="auto"/>
          </w:tcPr>
          <w:p w14:paraId="1D22115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5" w:type="dxa"/>
            <w:shd w:val="clear" w:color="auto" w:fill="auto"/>
          </w:tcPr>
          <w:p w14:paraId="3EFFF58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6" w:type="dxa"/>
            <w:shd w:val="clear" w:color="auto" w:fill="auto"/>
          </w:tcPr>
          <w:p w14:paraId="7C7BC583"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tcPr>
          <w:p w14:paraId="335521A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61CCBA5" w14:textId="77777777" w:rsidTr="00FB5727">
        <w:trPr>
          <w:trHeight w:val="20"/>
        </w:trPr>
        <w:tc>
          <w:tcPr>
            <w:tcW w:w="1620" w:type="dxa"/>
            <w:vMerge/>
            <w:shd w:val="clear" w:color="auto" w:fill="auto"/>
            <w:vAlign w:val="center"/>
            <w:hideMark/>
          </w:tcPr>
          <w:p w14:paraId="41B7540A"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311FE6EA"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shd w:val="clear" w:color="auto" w:fill="auto"/>
            <w:hideMark/>
          </w:tcPr>
          <w:p w14:paraId="2FEA6C5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shd w:val="clear" w:color="auto" w:fill="auto"/>
            <w:hideMark/>
          </w:tcPr>
          <w:p w14:paraId="4F4AE41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shd w:val="clear" w:color="auto" w:fill="auto"/>
            <w:hideMark/>
          </w:tcPr>
          <w:p w14:paraId="071D908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5" w:type="dxa"/>
            <w:shd w:val="clear" w:color="auto" w:fill="auto"/>
            <w:hideMark/>
          </w:tcPr>
          <w:p w14:paraId="143DCDF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6" w:type="dxa"/>
            <w:shd w:val="clear" w:color="auto" w:fill="auto"/>
            <w:hideMark/>
          </w:tcPr>
          <w:p w14:paraId="2213C83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6BF58C85"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017DF659" w14:textId="77777777" w:rsidTr="00FB5727">
        <w:trPr>
          <w:trHeight w:val="20"/>
        </w:trPr>
        <w:tc>
          <w:tcPr>
            <w:tcW w:w="1620" w:type="dxa"/>
            <w:vMerge/>
            <w:shd w:val="clear" w:color="auto" w:fill="auto"/>
            <w:vAlign w:val="center"/>
            <w:hideMark/>
          </w:tcPr>
          <w:p w14:paraId="59BD4032"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4C54B467" w14:textId="77777777" w:rsidR="00B07EFA" w:rsidRPr="00A81C94" w:rsidRDefault="00B07EFA" w:rsidP="00B07EFA">
            <w:pPr>
              <w:jc w:val="center"/>
              <w:rPr>
                <w:rFonts w:ascii="Times New Roman" w:hAnsi="Times New Roman" w:cs="Times New Roman"/>
                <w:color w:val="000000" w:themeColor="text1"/>
              </w:rPr>
            </w:pPr>
            <w:r w:rsidRPr="00A81C94">
              <w:rPr>
                <w:rFonts w:ascii="Times New Roman" w:eastAsia="Times New Roman" w:hAnsi="Times New Roman" w:cs="Times New Roman"/>
                <w:color w:val="000000" w:themeColor="text1"/>
                <w:lang w:bidi="en-GB"/>
              </w:rPr>
              <w:t>DF7G-E</w:t>
            </w:r>
          </w:p>
        </w:tc>
        <w:tc>
          <w:tcPr>
            <w:tcW w:w="1170" w:type="dxa"/>
            <w:shd w:val="clear" w:color="auto" w:fill="auto"/>
            <w:hideMark/>
          </w:tcPr>
          <w:p w14:paraId="68999F05" w14:textId="77777777" w:rsidR="00B07EFA" w:rsidRPr="00A81C94" w:rsidRDefault="00B07EFA"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3000</w:t>
            </w:r>
          </w:p>
        </w:tc>
        <w:tc>
          <w:tcPr>
            <w:tcW w:w="977" w:type="dxa"/>
            <w:shd w:val="clear" w:color="auto" w:fill="auto"/>
            <w:hideMark/>
          </w:tcPr>
          <w:p w14:paraId="68766738" w14:textId="77777777" w:rsidR="00B07EFA" w:rsidRPr="00A81C94" w:rsidRDefault="00B07EFA"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3000</w:t>
            </w:r>
          </w:p>
        </w:tc>
        <w:tc>
          <w:tcPr>
            <w:tcW w:w="992" w:type="dxa"/>
            <w:shd w:val="clear" w:color="auto" w:fill="auto"/>
            <w:hideMark/>
          </w:tcPr>
          <w:p w14:paraId="2162B878" w14:textId="77777777" w:rsidR="00B07EFA" w:rsidRPr="00A81C94" w:rsidRDefault="00B07EFA"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3000</w:t>
            </w:r>
          </w:p>
        </w:tc>
        <w:tc>
          <w:tcPr>
            <w:tcW w:w="995" w:type="dxa"/>
            <w:shd w:val="clear" w:color="auto" w:fill="auto"/>
            <w:hideMark/>
          </w:tcPr>
          <w:p w14:paraId="634BA75D" w14:textId="77777777" w:rsidR="00B07EFA" w:rsidRPr="00A81C94" w:rsidRDefault="00B07EFA"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3000</w:t>
            </w:r>
          </w:p>
        </w:tc>
        <w:tc>
          <w:tcPr>
            <w:tcW w:w="996" w:type="dxa"/>
            <w:shd w:val="clear" w:color="auto" w:fill="auto"/>
            <w:hideMark/>
          </w:tcPr>
          <w:p w14:paraId="68607778" w14:textId="77777777" w:rsidR="00B07EFA" w:rsidRPr="00A81C94" w:rsidRDefault="00B07EFA" w:rsidP="00B07EFA">
            <w:pPr>
              <w:jc w:val="center"/>
              <w:rPr>
                <w:rFonts w:ascii="Times New Roman" w:hAnsi="Times New Roman" w:cs="Times New Roman"/>
                <w:bCs/>
              </w:rPr>
            </w:pPr>
            <w:r w:rsidRPr="00A81C94">
              <w:rPr>
                <w:rFonts w:ascii="Times New Roman" w:eastAsia="Times New Roman" w:hAnsi="Times New Roman" w:cs="Times New Roman"/>
                <w:lang w:bidi="en-GB"/>
              </w:rPr>
              <w:t>57</w:t>
            </w:r>
          </w:p>
        </w:tc>
        <w:tc>
          <w:tcPr>
            <w:tcW w:w="890" w:type="dxa"/>
            <w:shd w:val="clear" w:color="auto" w:fill="auto"/>
            <w:hideMark/>
          </w:tcPr>
          <w:p w14:paraId="57D42AE2" w14:textId="77777777" w:rsidR="00B07EFA" w:rsidRPr="00A81C94" w:rsidRDefault="00B07EFA" w:rsidP="00B07EFA">
            <w:pPr>
              <w:jc w:val="center"/>
              <w:rPr>
                <w:rFonts w:ascii="Times New Roman" w:hAnsi="Times New Roman" w:cs="Times New Roman"/>
                <w:bCs/>
              </w:rPr>
            </w:pPr>
            <w:r w:rsidRPr="00A81C94">
              <w:rPr>
                <w:rFonts w:ascii="Times New Roman" w:eastAsia="Times New Roman" w:hAnsi="Times New Roman" w:cs="Times New Roman"/>
                <w:lang w:bidi="en-GB"/>
              </w:rPr>
              <w:t>57</w:t>
            </w:r>
          </w:p>
        </w:tc>
      </w:tr>
      <w:tr w:rsidR="00B07EFA" w:rsidRPr="00B07EFA" w14:paraId="35D82B7B" w14:textId="77777777" w:rsidTr="00FB5727">
        <w:trPr>
          <w:trHeight w:val="20"/>
        </w:trPr>
        <w:tc>
          <w:tcPr>
            <w:tcW w:w="1620" w:type="dxa"/>
            <w:vMerge w:val="restart"/>
            <w:vAlign w:val="center"/>
            <w:hideMark/>
          </w:tcPr>
          <w:p w14:paraId="3327D525" w14:textId="670A540E"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Narva</w:t>
            </w:r>
            <w:proofErr w:type="spellEnd"/>
            <w:r w:rsidRPr="00B07EFA">
              <w:rPr>
                <w:rFonts w:ascii="Times New Roman" w:eastAsia="Times New Roman" w:hAnsi="Times New Roman" w:cs="Times New Roman"/>
                <w:color w:val="000000" w:themeColor="text1"/>
                <w:lang w:bidi="en-GB"/>
              </w:rPr>
              <w:t xml:space="preserve"> </w:t>
            </w:r>
            <w:r w:rsidR="00FB5727">
              <w:rPr>
                <w:rFonts w:ascii="Times New Roman" w:eastAsia="Times New Roman" w:hAnsi="Times New Roman" w:cs="Times New Roman"/>
                <w:color w:val="000000" w:themeColor="text1"/>
                <w:lang w:bidi="en-GB"/>
              </w:rPr>
              <w:t>–</w:t>
            </w:r>
          </w:p>
          <w:p w14:paraId="19ECBDF5" w14:textId="10735245" w:rsidR="00B07EFA" w:rsidRPr="00B07EFA" w:rsidRDefault="00B07EFA" w:rsidP="00FB5727">
            <w:pPr>
              <w:jc w:val="center"/>
              <w:rPr>
                <w:rFonts w:ascii="Times New Roman" w:hAnsi="Times New Roman"/>
                <w:color w:val="000000" w:themeColor="text1"/>
              </w:rPr>
            </w:pPr>
            <w:proofErr w:type="spellStart"/>
            <w:r w:rsidRPr="00B07EFA">
              <w:rPr>
                <w:rFonts w:ascii="Times New Roman" w:eastAsia="Times New Roman" w:hAnsi="Times New Roman" w:cs="Times New Roman"/>
                <w:color w:val="000000" w:themeColor="text1"/>
                <w:lang w:bidi="en-GB"/>
              </w:rPr>
              <w:t>Vaivara</w:t>
            </w:r>
            <w:proofErr w:type="spellEnd"/>
          </w:p>
        </w:tc>
        <w:tc>
          <w:tcPr>
            <w:tcW w:w="2070" w:type="dxa"/>
            <w:vAlign w:val="center"/>
            <w:hideMark/>
          </w:tcPr>
          <w:p w14:paraId="2A4012E2" w14:textId="77777777" w:rsidR="00B07EFA" w:rsidRPr="00A81C94" w:rsidRDefault="00B07EFA" w:rsidP="00B07EFA">
            <w:pPr>
              <w:jc w:val="center"/>
              <w:rPr>
                <w:rFonts w:ascii="Times New Roman" w:hAnsi="Times New Roman" w:cs="Times New Roman"/>
                <w:color w:val="000000" w:themeColor="text1"/>
              </w:rPr>
            </w:pPr>
            <w:r w:rsidRPr="00A81C94">
              <w:rPr>
                <w:rFonts w:ascii="Times New Roman" w:eastAsia="Times New Roman" w:hAnsi="Times New Roman" w:cs="Times New Roman"/>
                <w:color w:val="000000" w:themeColor="text1"/>
                <w:lang w:bidi="en-GB"/>
              </w:rPr>
              <w:t>C 36-7i</w:t>
            </w:r>
          </w:p>
        </w:tc>
        <w:tc>
          <w:tcPr>
            <w:tcW w:w="1170" w:type="dxa"/>
            <w:hideMark/>
          </w:tcPr>
          <w:p w14:paraId="77212863" w14:textId="77777777" w:rsidR="00B07EFA" w:rsidRPr="00A81C94" w:rsidRDefault="00B07EFA"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6000</w:t>
            </w:r>
          </w:p>
        </w:tc>
        <w:tc>
          <w:tcPr>
            <w:tcW w:w="977" w:type="dxa"/>
            <w:hideMark/>
          </w:tcPr>
          <w:p w14:paraId="4E175852" w14:textId="77777777" w:rsidR="00B07EFA" w:rsidRPr="00A81C94" w:rsidRDefault="00B07EFA"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5100</w:t>
            </w:r>
          </w:p>
        </w:tc>
        <w:tc>
          <w:tcPr>
            <w:tcW w:w="992" w:type="dxa"/>
            <w:hideMark/>
          </w:tcPr>
          <w:p w14:paraId="70A43374" w14:textId="77777777" w:rsidR="00B07EFA" w:rsidRPr="00A81C94" w:rsidRDefault="00B07EFA"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6000</w:t>
            </w:r>
          </w:p>
        </w:tc>
        <w:tc>
          <w:tcPr>
            <w:tcW w:w="995" w:type="dxa"/>
            <w:hideMark/>
          </w:tcPr>
          <w:p w14:paraId="6656D808" w14:textId="77777777" w:rsidR="00B07EFA" w:rsidRPr="00A81C94" w:rsidRDefault="00B07EFA"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5100</w:t>
            </w:r>
          </w:p>
        </w:tc>
        <w:tc>
          <w:tcPr>
            <w:tcW w:w="996" w:type="dxa"/>
            <w:hideMark/>
          </w:tcPr>
          <w:p w14:paraId="2CAAA484" w14:textId="77777777" w:rsidR="00B07EFA" w:rsidRPr="00A81C94" w:rsidRDefault="00B07EFA" w:rsidP="00B07EFA">
            <w:pPr>
              <w:jc w:val="center"/>
              <w:rPr>
                <w:rFonts w:ascii="Times New Roman" w:hAnsi="Times New Roman" w:cs="Times New Roman"/>
                <w:bCs/>
              </w:rPr>
            </w:pPr>
            <w:r w:rsidRPr="00A81C94">
              <w:rPr>
                <w:rFonts w:ascii="Times New Roman" w:eastAsia="Times New Roman" w:hAnsi="Times New Roman" w:cs="Times New Roman"/>
                <w:lang w:bidi="en-GB"/>
              </w:rPr>
              <w:t>57</w:t>
            </w:r>
          </w:p>
        </w:tc>
        <w:tc>
          <w:tcPr>
            <w:tcW w:w="890" w:type="dxa"/>
            <w:hideMark/>
          </w:tcPr>
          <w:p w14:paraId="29762E3A" w14:textId="77777777" w:rsidR="00B07EFA" w:rsidRPr="00A81C94" w:rsidRDefault="00B07EFA" w:rsidP="00B07EFA">
            <w:pPr>
              <w:jc w:val="center"/>
              <w:rPr>
                <w:rFonts w:ascii="Times New Roman" w:hAnsi="Times New Roman" w:cs="Times New Roman"/>
                <w:bCs/>
              </w:rPr>
            </w:pPr>
            <w:r w:rsidRPr="00A81C94">
              <w:rPr>
                <w:rFonts w:ascii="Times New Roman" w:eastAsia="Times New Roman" w:hAnsi="Times New Roman" w:cs="Times New Roman"/>
                <w:lang w:bidi="en-GB"/>
              </w:rPr>
              <w:t>57</w:t>
            </w:r>
          </w:p>
        </w:tc>
      </w:tr>
      <w:tr w:rsidR="00E317E9" w:rsidRPr="00B07EFA" w14:paraId="6B5F13B1" w14:textId="77777777" w:rsidTr="00FB5727">
        <w:trPr>
          <w:trHeight w:val="20"/>
        </w:trPr>
        <w:tc>
          <w:tcPr>
            <w:tcW w:w="1620" w:type="dxa"/>
            <w:vMerge/>
            <w:vAlign w:val="center"/>
          </w:tcPr>
          <w:p w14:paraId="68A0AD2B" w14:textId="77777777" w:rsidR="00E317E9" w:rsidRPr="00B07EFA" w:rsidRDefault="00E317E9" w:rsidP="00FB5727">
            <w:pPr>
              <w:jc w:val="center"/>
              <w:rPr>
                <w:color w:val="000000" w:themeColor="text1"/>
              </w:rPr>
            </w:pPr>
          </w:p>
        </w:tc>
        <w:tc>
          <w:tcPr>
            <w:tcW w:w="2070" w:type="dxa"/>
            <w:vAlign w:val="center"/>
          </w:tcPr>
          <w:p w14:paraId="77203D1C" w14:textId="646741BE" w:rsidR="00E317E9" w:rsidRPr="00A81C94" w:rsidRDefault="00E317E9" w:rsidP="00B07EFA">
            <w:pPr>
              <w:jc w:val="center"/>
              <w:rPr>
                <w:rFonts w:ascii="Times New Roman" w:hAnsi="Times New Roman" w:cs="Times New Roman"/>
                <w:color w:val="000000" w:themeColor="text1"/>
              </w:rPr>
            </w:pPr>
            <w:r w:rsidRPr="00A81C94">
              <w:rPr>
                <w:rFonts w:ascii="Times New Roman" w:eastAsia="Times New Roman" w:hAnsi="Times New Roman" w:cs="Times New Roman"/>
                <w:color w:val="000000" w:themeColor="text1"/>
                <w:lang w:bidi="en-GB"/>
              </w:rPr>
              <w:t>C 30 M</w:t>
            </w:r>
          </w:p>
        </w:tc>
        <w:tc>
          <w:tcPr>
            <w:tcW w:w="1170" w:type="dxa"/>
          </w:tcPr>
          <w:p w14:paraId="2AD549FE" w14:textId="7FEC1CF0" w:rsidR="00E317E9" w:rsidRPr="00A81C94" w:rsidRDefault="00E317E9"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5000</w:t>
            </w:r>
          </w:p>
        </w:tc>
        <w:tc>
          <w:tcPr>
            <w:tcW w:w="977" w:type="dxa"/>
          </w:tcPr>
          <w:p w14:paraId="538461A0" w14:textId="201F31DA" w:rsidR="00E317E9" w:rsidRPr="00A81C94" w:rsidRDefault="00E317E9"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4000</w:t>
            </w:r>
          </w:p>
        </w:tc>
        <w:tc>
          <w:tcPr>
            <w:tcW w:w="992" w:type="dxa"/>
          </w:tcPr>
          <w:p w14:paraId="18A2147D" w14:textId="67C84C0A" w:rsidR="00E317E9" w:rsidRPr="00A81C94" w:rsidRDefault="00E317E9"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5600</w:t>
            </w:r>
          </w:p>
        </w:tc>
        <w:tc>
          <w:tcPr>
            <w:tcW w:w="995" w:type="dxa"/>
          </w:tcPr>
          <w:p w14:paraId="1CF8BF54" w14:textId="0A19FF4B" w:rsidR="00E317E9" w:rsidRPr="00A81C94" w:rsidRDefault="00E317E9"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4000</w:t>
            </w:r>
          </w:p>
        </w:tc>
        <w:tc>
          <w:tcPr>
            <w:tcW w:w="996" w:type="dxa"/>
          </w:tcPr>
          <w:p w14:paraId="0DD0AAAC" w14:textId="226383B0" w:rsidR="00E317E9" w:rsidRPr="00A81C94" w:rsidRDefault="00E317E9" w:rsidP="00B07EFA">
            <w:pPr>
              <w:jc w:val="center"/>
              <w:rPr>
                <w:rFonts w:ascii="Times New Roman" w:hAnsi="Times New Roman" w:cs="Times New Roman"/>
                <w:bCs/>
              </w:rPr>
            </w:pPr>
            <w:r w:rsidRPr="00A81C94">
              <w:rPr>
                <w:rFonts w:ascii="Times New Roman" w:eastAsia="Times New Roman" w:hAnsi="Times New Roman" w:cs="Times New Roman"/>
                <w:lang w:bidi="en-GB"/>
              </w:rPr>
              <w:t>57</w:t>
            </w:r>
          </w:p>
        </w:tc>
        <w:tc>
          <w:tcPr>
            <w:tcW w:w="890" w:type="dxa"/>
          </w:tcPr>
          <w:p w14:paraId="193041F5" w14:textId="5EBFCD8E" w:rsidR="00E317E9" w:rsidRPr="00A81C94" w:rsidRDefault="00E317E9" w:rsidP="00B07EFA">
            <w:pPr>
              <w:jc w:val="center"/>
              <w:rPr>
                <w:rFonts w:ascii="Times New Roman" w:hAnsi="Times New Roman" w:cs="Times New Roman"/>
                <w:bCs/>
              </w:rPr>
            </w:pPr>
            <w:r w:rsidRPr="00A81C94">
              <w:rPr>
                <w:rFonts w:ascii="Times New Roman" w:eastAsia="Times New Roman" w:hAnsi="Times New Roman" w:cs="Times New Roman"/>
                <w:lang w:bidi="en-GB"/>
              </w:rPr>
              <w:t>57</w:t>
            </w:r>
          </w:p>
        </w:tc>
      </w:tr>
      <w:tr w:rsidR="00B07EFA" w:rsidRPr="00B07EFA" w14:paraId="17BB585F" w14:textId="77777777" w:rsidTr="00FB5727">
        <w:trPr>
          <w:trHeight w:val="20"/>
        </w:trPr>
        <w:tc>
          <w:tcPr>
            <w:tcW w:w="1620" w:type="dxa"/>
            <w:vMerge/>
            <w:vAlign w:val="center"/>
            <w:hideMark/>
          </w:tcPr>
          <w:p w14:paraId="4108E14E"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0CB83C17"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hideMark/>
          </w:tcPr>
          <w:p w14:paraId="12E5EE2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6000</w:t>
            </w:r>
          </w:p>
        </w:tc>
        <w:tc>
          <w:tcPr>
            <w:tcW w:w="977" w:type="dxa"/>
            <w:hideMark/>
          </w:tcPr>
          <w:p w14:paraId="19EE706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5100</w:t>
            </w:r>
          </w:p>
        </w:tc>
        <w:tc>
          <w:tcPr>
            <w:tcW w:w="992" w:type="dxa"/>
            <w:hideMark/>
          </w:tcPr>
          <w:p w14:paraId="6B5A697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6000</w:t>
            </w:r>
          </w:p>
        </w:tc>
        <w:tc>
          <w:tcPr>
            <w:tcW w:w="995" w:type="dxa"/>
            <w:hideMark/>
          </w:tcPr>
          <w:p w14:paraId="068D02D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5100</w:t>
            </w:r>
          </w:p>
        </w:tc>
        <w:tc>
          <w:tcPr>
            <w:tcW w:w="996" w:type="dxa"/>
            <w:hideMark/>
          </w:tcPr>
          <w:p w14:paraId="6AB2379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520B54A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A909D06" w14:textId="77777777" w:rsidTr="00FB5727">
        <w:trPr>
          <w:trHeight w:val="270"/>
        </w:trPr>
        <w:tc>
          <w:tcPr>
            <w:tcW w:w="1620" w:type="dxa"/>
            <w:vMerge/>
            <w:vAlign w:val="center"/>
            <w:hideMark/>
          </w:tcPr>
          <w:p w14:paraId="0939F5DA" w14:textId="77777777" w:rsidR="00B07EFA" w:rsidRPr="00B07EFA" w:rsidRDefault="00B07EFA" w:rsidP="00FB5727">
            <w:pPr>
              <w:jc w:val="center"/>
              <w:rPr>
                <w:rFonts w:ascii="Times New Roman" w:hAnsi="Times New Roman"/>
                <w:color w:val="000000" w:themeColor="text1"/>
              </w:rPr>
            </w:pPr>
          </w:p>
        </w:tc>
        <w:tc>
          <w:tcPr>
            <w:tcW w:w="2070" w:type="dxa"/>
            <w:noWrap/>
            <w:vAlign w:val="center"/>
            <w:hideMark/>
          </w:tcPr>
          <w:p w14:paraId="0F996EA9"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TEM-2U/2UM/18</w:t>
            </w:r>
          </w:p>
        </w:tc>
        <w:tc>
          <w:tcPr>
            <w:tcW w:w="1170" w:type="dxa"/>
            <w:noWrap/>
            <w:hideMark/>
          </w:tcPr>
          <w:p w14:paraId="0C37014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2300</w:t>
            </w:r>
          </w:p>
        </w:tc>
        <w:tc>
          <w:tcPr>
            <w:tcW w:w="977" w:type="dxa"/>
            <w:noWrap/>
            <w:hideMark/>
          </w:tcPr>
          <w:p w14:paraId="3539610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1600</w:t>
            </w:r>
          </w:p>
        </w:tc>
        <w:tc>
          <w:tcPr>
            <w:tcW w:w="992" w:type="dxa"/>
            <w:noWrap/>
            <w:hideMark/>
          </w:tcPr>
          <w:p w14:paraId="754D228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2300</w:t>
            </w:r>
          </w:p>
        </w:tc>
        <w:tc>
          <w:tcPr>
            <w:tcW w:w="995" w:type="dxa"/>
            <w:noWrap/>
            <w:hideMark/>
          </w:tcPr>
          <w:p w14:paraId="2B31DFE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1600</w:t>
            </w:r>
          </w:p>
        </w:tc>
        <w:tc>
          <w:tcPr>
            <w:tcW w:w="996" w:type="dxa"/>
            <w:noWrap/>
            <w:hideMark/>
          </w:tcPr>
          <w:p w14:paraId="33681C9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noWrap/>
            <w:hideMark/>
          </w:tcPr>
          <w:p w14:paraId="3C1E1ECE"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CC222F0" w14:textId="77777777" w:rsidTr="00FB5727">
        <w:trPr>
          <w:trHeight w:val="267"/>
        </w:trPr>
        <w:tc>
          <w:tcPr>
            <w:tcW w:w="1620" w:type="dxa"/>
            <w:vMerge/>
            <w:vAlign w:val="center"/>
          </w:tcPr>
          <w:p w14:paraId="48E4E75D" w14:textId="77777777" w:rsidR="00B07EFA" w:rsidRPr="00B07EFA" w:rsidRDefault="00B07EFA" w:rsidP="00FB5727">
            <w:pPr>
              <w:jc w:val="center"/>
              <w:rPr>
                <w:rFonts w:ascii="Times New Roman" w:hAnsi="Times New Roman"/>
                <w:color w:val="000000" w:themeColor="text1"/>
              </w:rPr>
            </w:pPr>
          </w:p>
        </w:tc>
        <w:tc>
          <w:tcPr>
            <w:tcW w:w="2070" w:type="dxa"/>
            <w:noWrap/>
            <w:vAlign w:val="center"/>
          </w:tcPr>
          <w:p w14:paraId="108CC21D"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TEM7</w:t>
            </w:r>
          </w:p>
        </w:tc>
        <w:tc>
          <w:tcPr>
            <w:tcW w:w="1170" w:type="dxa"/>
            <w:noWrap/>
          </w:tcPr>
          <w:p w14:paraId="02FF988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3200</w:t>
            </w:r>
          </w:p>
        </w:tc>
        <w:tc>
          <w:tcPr>
            <w:tcW w:w="977" w:type="dxa"/>
            <w:noWrap/>
          </w:tcPr>
          <w:p w14:paraId="228AF2D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3200</w:t>
            </w:r>
          </w:p>
        </w:tc>
        <w:tc>
          <w:tcPr>
            <w:tcW w:w="992" w:type="dxa"/>
            <w:noWrap/>
          </w:tcPr>
          <w:p w14:paraId="4792273A" w14:textId="77777777" w:rsidR="00B07EFA" w:rsidRPr="00F741F8" w:rsidRDefault="00B07EFA" w:rsidP="00B07EFA">
            <w:pPr>
              <w:jc w:val="center"/>
              <w:rPr>
                <w:rFonts w:ascii="Times New Roman" w:hAnsi="Times New Roman"/>
                <w:bCs/>
              </w:rPr>
            </w:pPr>
            <w:r w:rsidRPr="00F741F8">
              <w:rPr>
                <w:lang w:bidi="en-GB"/>
              </w:rPr>
              <w:t>5600</w:t>
            </w:r>
          </w:p>
        </w:tc>
        <w:tc>
          <w:tcPr>
            <w:tcW w:w="995" w:type="dxa"/>
            <w:noWrap/>
          </w:tcPr>
          <w:p w14:paraId="4CF7AAB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3200</w:t>
            </w:r>
          </w:p>
        </w:tc>
        <w:tc>
          <w:tcPr>
            <w:tcW w:w="996" w:type="dxa"/>
            <w:noWrap/>
          </w:tcPr>
          <w:p w14:paraId="545E309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noWrap/>
          </w:tcPr>
          <w:p w14:paraId="3C7AC41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19D94D0E" w14:textId="77777777" w:rsidTr="00FB5727">
        <w:trPr>
          <w:trHeight w:val="20"/>
        </w:trPr>
        <w:tc>
          <w:tcPr>
            <w:tcW w:w="1620" w:type="dxa"/>
            <w:vMerge/>
            <w:vAlign w:val="center"/>
            <w:hideMark/>
          </w:tcPr>
          <w:p w14:paraId="4EC336F1"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321F88A7"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noWrap/>
            <w:hideMark/>
          </w:tcPr>
          <w:p w14:paraId="7ECA44F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4300</w:t>
            </w:r>
          </w:p>
        </w:tc>
        <w:tc>
          <w:tcPr>
            <w:tcW w:w="977" w:type="dxa"/>
            <w:noWrap/>
            <w:hideMark/>
          </w:tcPr>
          <w:p w14:paraId="30C55AF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2" w:type="dxa"/>
            <w:noWrap/>
            <w:hideMark/>
          </w:tcPr>
          <w:p w14:paraId="1E400429" w14:textId="77777777" w:rsidR="00B07EFA" w:rsidRPr="00F741F8" w:rsidRDefault="00B07EFA" w:rsidP="00B07EFA">
            <w:pPr>
              <w:jc w:val="center"/>
              <w:rPr>
                <w:rFonts w:ascii="Times New Roman" w:hAnsi="Times New Roman"/>
                <w:bCs/>
              </w:rPr>
            </w:pPr>
            <w:r w:rsidRPr="00F741F8">
              <w:rPr>
                <w:lang w:bidi="en-GB"/>
              </w:rPr>
              <w:t>5400</w:t>
            </w:r>
          </w:p>
        </w:tc>
        <w:tc>
          <w:tcPr>
            <w:tcW w:w="995" w:type="dxa"/>
            <w:noWrap/>
            <w:hideMark/>
          </w:tcPr>
          <w:p w14:paraId="18EC5C7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6" w:type="dxa"/>
            <w:noWrap/>
            <w:hideMark/>
          </w:tcPr>
          <w:p w14:paraId="3EA4AE61"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noWrap/>
            <w:hideMark/>
          </w:tcPr>
          <w:p w14:paraId="4EC294F5"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13E33A77" w14:textId="77777777" w:rsidTr="00FB5727">
        <w:trPr>
          <w:trHeight w:val="20"/>
        </w:trPr>
        <w:tc>
          <w:tcPr>
            <w:tcW w:w="1620" w:type="dxa"/>
            <w:vMerge/>
            <w:vAlign w:val="center"/>
            <w:hideMark/>
          </w:tcPr>
          <w:p w14:paraId="406DC197"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4DA89DD7"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noWrap/>
            <w:hideMark/>
          </w:tcPr>
          <w:p w14:paraId="58BC0EB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tcBorders>
              <w:bottom w:val="single" w:sz="4" w:space="0" w:color="auto"/>
            </w:tcBorders>
            <w:noWrap/>
            <w:hideMark/>
          </w:tcPr>
          <w:p w14:paraId="418DFCA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noWrap/>
            <w:hideMark/>
          </w:tcPr>
          <w:p w14:paraId="7F22F2B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5" w:type="dxa"/>
            <w:noWrap/>
            <w:hideMark/>
          </w:tcPr>
          <w:p w14:paraId="7AC5C14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6" w:type="dxa"/>
            <w:noWrap/>
            <w:hideMark/>
          </w:tcPr>
          <w:p w14:paraId="0F948B33"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noWrap/>
            <w:hideMark/>
          </w:tcPr>
          <w:p w14:paraId="50ACE53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7B517C69" w14:textId="77777777" w:rsidTr="00FB5727">
        <w:trPr>
          <w:trHeight w:val="20"/>
        </w:trPr>
        <w:tc>
          <w:tcPr>
            <w:tcW w:w="1620" w:type="dxa"/>
            <w:vMerge/>
            <w:vAlign w:val="center"/>
            <w:hideMark/>
          </w:tcPr>
          <w:p w14:paraId="0F46B0E3"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25FCBD26"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noWrap/>
            <w:hideMark/>
          </w:tcPr>
          <w:p w14:paraId="6BF1159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tcBorders>
              <w:bottom w:val="single" w:sz="4" w:space="0" w:color="auto"/>
            </w:tcBorders>
            <w:noWrap/>
            <w:hideMark/>
          </w:tcPr>
          <w:p w14:paraId="1AD7652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noWrap/>
            <w:hideMark/>
          </w:tcPr>
          <w:p w14:paraId="545074B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5" w:type="dxa"/>
            <w:noWrap/>
            <w:hideMark/>
          </w:tcPr>
          <w:p w14:paraId="2D9976E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6" w:type="dxa"/>
            <w:noWrap/>
            <w:hideMark/>
          </w:tcPr>
          <w:p w14:paraId="737261A3"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noWrap/>
            <w:hideMark/>
          </w:tcPr>
          <w:p w14:paraId="0618AA7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7D11A29C" w14:textId="77777777" w:rsidTr="00FB5727">
        <w:trPr>
          <w:trHeight w:val="20"/>
        </w:trPr>
        <w:tc>
          <w:tcPr>
            <w:tcW w:w="1620" w:type="dxa"/>
            <w:vMerge/>
            <w:vAlign w:val="center"/>
            <w:hideMark/>
          </w:tcPr>
          <w:p w14:paraId="001EC3C8"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3749780B"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noWrap/>
            <w:hideMark/>
          </w:tcPr>
          <w:p w14:paraId="188F142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77" w:type="dxa"/>
            <w:tcBorders>
              <w:top w:val="single" w:sz="4" w:space="0" w:color="auto"/>
            </w:tcBorders>
            <w:noWrap/>
            <w:hideMark/>
          </w:tcPr>
          <w:p w14:paraId="4405732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2" w:type="dxa"/>
            <w:noWrap/>
            <w:hideMark/>
          </w:tcPr>
          <w:p w14:paraId="201EE46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5600</w:t>
            </w:r>
          </w:p>
        </w:tc>
        <w:tc>
          <w:tcPr>
            <w:tcW w:w="995" w:type="dxa"/>
            <w:noWrap/>
            <w:hideMark/>
          </w:tcPr>
          <w:p w14:paraId="5C2DF3D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6" w:type="dxa"/>
            <w:noWrap/>
            <w:hideMark/>
          </w:tcPr>
          <w:p w14:paraId="69F0CC4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noWrap/>
            <w:hideMark/>
          </w:tcPr>
          <w:p w14:paraId="55D8E68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13A75B1" w14:textId="77777777" w:rsidTr="00FB5727">
        <w:trPr>
          <w:trHeight w:val="20"/>
        </w:trPr>
        <w:tc>
          <w:tcPr>
            <w:tcW w:w="1620" w:type="dxa"/>
            <w:vMerge w:val="restart"/>
            <w:shd w:val="clear" w:color="auto" w:fill="auto"/>
            <w:vAlign w:val="center"/>
            <w:hideMark/>
          </w:tcPr>
          <w:p w14:paraId="37CEA903" w14:textId="124793C7" w:rsidR="00FB5727" w:rsidRDefault="00B07EFA" w:rsidP="00FB5727">
            <w:pPr>
              <w:jc w:val="center"/>
              <w:rPr>
                <w:rFonts w:ascii="Times New Roman" w:eastAsia="Times New Roman" w:hAnsi="Times New Roman" w:cs="Times New Roman"/>
                <w:color w:val="000000" w:themeColor="text1"/>
                <w:lang w:bidi="en-GB"/>
              </w:rPr>
            </w:pPr>
            <w:r w:rsidRPr="00B07EFA">
              <w:rPr>
                <w:rFonts w:ascii="Times New Roman" w:eastAsia="Times New Roman" w:hAnsi="Times New Roman" w:cs="Times New Roman"/>
                <w:color w:val="000000" w:themeColor="text1"/>
                <w:lang w:bidi="en-GB"/>
              </w:rPr>
              <w:t>Tapa –</w:t>
            </w:r>
          </w:p>
          <w:p w14:paraId="364FEFA1" w14:textId="1044BB35" w:rsidR="00B07EFA" w:rsidRP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Ülemiste</w:t>
            </w:r>
            <w:proofErr w:type="spellEnd"/>
          </w:p>
        </w:tc>
        <w:tc>
          <w:tcPr>
            <w:tcW w:w="2070" w:type="dxa"/>
            <w:shd w:val="clear" w:color="auto" w:fill="auto"/>
            <w:vAlign w:val="center"/>
            <w:hideMark/>
          </w:tcPr>
          <w:p w14:paraId="33A8C7DC"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hideMark/>
          </w:tcPr>
          <w:p w14:paraId="6D080AA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77" w:type="dxa"/>
            <w:shd w:val="clear" w:color="auto" w:fill="auto"/>
            <w:hideMark/>
          </w:tcPr>
          <w:p w14:paraId="688C95C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92" w:type="dxa"/>
            <w:shd w:val="clear" w:color="auto" w:fill="auto"/>
            <w:hideMark/>
          </w:tcPr>
          <w:p w14:paraId="745BFF7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6000</w:t>
            </w:r>
          </w:p>
        </w:tc>
        <w:tc>
          <w:tcPr>
            <w:tcW w:w="995" w:type="dxa"/>
            <w:shd w:val="clear" w:color="auto" w:fill="auto"/>
            <w:hideMark/>
          </w:tcPr>
          <w:p w14:paraId="0863525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96" w:type="dxa"/>
            <w:shd w:val="clear" w:color="auto" w:fill="auto"/>
            <w:hideMark/>
          </w:tcPr>
          <w:p w14:paraId="655AA7B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61E249E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E317E9" w:rsidRPr="00B07EFA" w14:paraId="779A74C5" w14:textId="77777777" w:rsidTr="00FB5727">
        <w:trPr>
          <w:trHeight w:val="20"/>
        </w:trPr>
        <w:tc>
          <w:tcPr>
            <w:tcW w:w="1620" w:type="dxa"/>
            <w:vMerge/>
            <w:shd w:val="clear" w:color="auto" w:fill="auto"/>
            <w:vAlign w:val="center"/>
          </w:tcPr>
          <w:p w14:paraId="6B2ED89D" w14:textId="77777777" w:rsidR="00E317E9" w:rsidRPr="00B07EFA" w:rsidRDefault="00E317E9" w:rsidP="00FB5727">
            <w:pPr>
              <w:jc w:val="center"/>
              <w:rPr>
                <w:color w:val="000000" w:themeColor="text1"/>
              </w:rPr>
            </w:pPr>
          </w:p>
        </w:tc>
        <w:tc>
          <w:tcPr>
            <w:tcW w:w="2070" w:type="dxa"/>
            <w:shd w:val="clear" w:color="auto" w:fill="auto"/>
            <w:vAlign w:val="center"/>
          </w:tcPr>
          <w:p w14:paraId="7F38F831" w14:textId="59AD3215" w:rsidR="00E317E9" w:rsidRPr="00627179" w:rsidRDefault="00E317E9"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C 30 M</w:t>
            </w:r>
          </w:p>
        </w:tc>
        <w:tc>
          <w:tcPr>
            <w:tcW w:w="1170" w:type="dxa"/>
            <w:shd w:val="clear" w:color="auto" w:fill="auto"/>
          </w:tcPr>
          <w:p w14:paraId="47966510" w14:textId="1FA9F6A1" w:rsidR="00E317E9" w:rsidRPr="00627179" w:rsidRDefault="00E317E9"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5500</w:t>
            </w:r>
          </w:p>
        </w:tc>
        <w:tc>
          <w:tcPr>
            <w:tcW w:w="977" w:type="dxa"/>
            <w:shd w:val="clear" w:color="auto" w:fill="auto"/>
          </w:tcPr>
          <w:p w14:paraId="6FAFFAFD" w14:textId="56674C0A" w:rsidR="00E317E9" w:rsidRPr="00627179" w:rsidRDefault="00E317E9"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3800</w:t>
            </w:r>
          </w:p>
        </w:tc>
        <w:tc>
          <w:tcPr>
            <w:tcW w:w="992" w:type="dxa"/>
            <w:shd w:val="clear" w:color="auto" w:fill="auto"/>
          </w:tcPr>
          <w:p w14:paraId="4D3CB67E" w14:textId="53DCF565" w:rsidR="00E317E9" w:rsidRPr="00627179" w:rsidRDefault="00E317E9"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5500</w:t>
            </w:r>
          </w:p>
        </w:tc>
        <w:tc>
          <w:tcPr>
            <w:tcW w:w="995" w:type="dxa"/>
            <w:shd w:val="clear" w:color="auto" w:fill="auto"/>
          </w:tcPr>
          <w:p w14:paraId="2D31DFE8" w14:textId="5EBF14C2" w:rsidR="00E317E9" w:rsidRPr="00627179" w:rsidRDefault="00E317E9"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3800</w:t>
            </w:r>
          </w:p>
        </w:tc>
        <w:tc>
          <w:tcPr>
            <w:tcW w:w="996" w:type="dxa"/>
            <w:shd w:val="clear" w:color="auto" w:fill="auto"/>
          </w:tcPr>
          <w:p w14:paraId="6D67A2D7" w14:textId="638C33FC" w:rsidR="00E317E9" w:rsidRPr="00627179" w:rsidRDefault="00E317E9"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c>
          <w:tcPr>
            <w:tcW w:w="890" w:type="dxa"/>
            <w:shd w:val="clear" w:color="auto" w:fill="auto"/>
          </w:tcPr>
          <w:p w14:paraId="3BDF10F6" w14:textId="14B33EC3" w:rsidR="00E317E9" w:rsidRPr="00627179" w:rsidRDefault="00E317E9"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r>
      <w:tr w:rsidR="00B07EFA" w:rsidRPr="00B07EFA" w14:paraId="6C9619C6" w14:textId="77777777" w:rsidTr="00FB5727">
        <w:trPr>
          <w:trHeight w:val="20"/>
        </w:trPr>
        <w:tc>
          <w:tcPr>
            <w:tcW w:w="1620" w:type="dxa"/>
            <w:vMerge/>
            <w:shd w:val="clear" w:color="auto" w:fill="auto"/>
            <w:vAlign w:val="center"/>
            <w:hideMark/>
          </w:tcPr>
          <w:p w14:paraId="7AC1DF6A"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7AA4D6B9"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shd w:val="clear" w:color="auto" w:fill="auto"/>
            <w:hideMark/>
          </w:tcPr>
          <w:p w14:paraId="20CE62B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4700</w:t>
            </w:r>
          </w:p>
        </w:tc>
        <w:tc>
          <w:tcPr>
            <w:tcW w:w="977" w:type="dxa"/>
            <w:shd w:val="clear" w:color="auto" w:fill="auto"/>
            <w:hideMark/>
          </w:tcPr>
          <w:p w14:paraId="28AE6C9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4600</w:t>
            </w:r>
          </w:p>
        </w:tc>
        <w:tc>
          <w:tcPr>
            <w:tcW w:w="992" w:type="dxa"/>
            <w:shd w:val="clear" w:color="auto" w:fill="auto"/>
            <w:hideMark/>
          </w:tcPr>
          <w:p w14:paraId="4688895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6000</w:t>
            </w:r>
          </w:p>
        </w:tc>
        <w:tc>
          <w:tcPr>
            <w:tcW w:w="995" w:type="dxa"/>
            <w:shd w:val="clear" w:color="auto" w:fill="auto"/>
            <w:hideMark/>
          </w:tcPr>
          <w:p w14:paraId="7F0A8A9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96" w:type="dxa"/>
            <w:shd w:val="clear" w:color="auto" w:fill="auto"/>
            <w:hideMark/>
          </w:tcPr>
          <w:p w14:paraId="527328C8"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26F05268"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0ED1630" w14:textId="77777777" w:rsidTr="00FB5727">
        <w:trPr>
          <w:trHeight w:val="20"/>
        </w:trPr>
        <w:tc>
          <w:tcPr>
            <w:tcW w:w="1620" w:type="dxa"/>
            <w:vMerge/>
            <w:shd w:val="clear" w:color="auto" w:fill="auto"/>
            <w:vAlign w:val="center"/>
            <w:hideMark/>
          </w:tcPr>
          <w:p w14:paraId="5567B165"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060D6243"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shd w:val="clear" w:color="auto" w:fill="auto"/>
            <w:hideMark/>
          </w:tcPr>
          <w:p w14:paraId="4A7F4D6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shd w:val="clear" w:color="auto" w:fill="auto"/>
            <w:hideMark/>
          </w:tcPr>
          <w:p w14:paraId="10C9309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shd w:val="clear" w:color="auto" w:fill="auto"/>
            <w:hideMark/>
          </w:tcPr>
          <w:p w14:paraId="11594E2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5" w:type="dxa"/>
            <w:shd w:val="clear" w:color="auto" w:fill="auto"/>
            <w:hideMark/>
          </w:tcPr>
          <w:p w14:paraId="2A18AE8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6" w:type="dxa"/>
            <w:shd w:val="clear" w:color="auto" w:fill="auto"/>
            <w:hideMark/>
          </w:tcPr>
          <w:p w14:paraId="0FEB270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4B45697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3F885141" w14:textId="77777777" w:rsidTr="00FB5727">
        <w:trPr>
          <w:trHeight w:val="20"/>
        </w:trPr>
        <w:tc>
          <w:tcPr>
            <w:tcW w:w="1620" w:type="dxa"/>
            <w:vMerge/>
            <w:shd w:val="clear" w:color="auto" w:fill="auto"/>
            <w:vAlign w:val="center"/>
            <w:hideMark/>
          </w:tcPr>
          <w:p w14:paraId="6278FC3D"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567190F7"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hideMark/>
          </w:tcPr>
          <w:p w14:paraId="5DD347A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77" w:type="dxa"/>
            <w:shd w:val="clear" w:color="auto" w:fill="auto"/>
            <w:hideMark/>
          </w:tcPr>
          <w:p w14:paraId="0D705EB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shd w:val="clear" w:color="auto" w:fill="auto"/>
            <w:hideMark/>
          </w:tcPr>
          <w:p w14:paraId="2AEE107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5" w:type="dxa"/>
            <w:shd w:val="clear" w:color="auto" w:fill="auto"/>
            <w:hideMark/>
          </w:tcPr>
          <w:p w14:paraId="09FA360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6" w:type="dxa"/>
            <w:shd w:val="clear" w:color="auto" w:fill="auto"/>
            <w:hideMark/>
          </w:tcPr>
          <w:p w14:paraId="5EF7054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4593509C"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359ADDC2" w14:textId="77777777" w:rsidTr="00FB5727">
        <w:trPr>
          <w:trHeight w:val="20"/>
        </w:trPr>
        <w:tc>
          <w:tcPr>
            <w:tcW w:w="1620" w:type="dxa"/>
            <w:vMerge/>
            <w:shd w:val="clear" w:color="auto" w:fill="auto"/>
            <w:vAlign w:val="center"/>
            <w:hideMark/>
          </w:tcPr>
          <w:p w14:paraId="6BA2099F"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4257FEE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shd w:val="clear" w:color="auto" w:fill="auto"/>
            <w:hideMark/>
          </w:tcPr>
          <w:p w14:paraId="44DA3A7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2300</w:t>
            </w:r>
          </w:p>
        </w:tc>
        <w:tc>
          <w:tcPr>
            <w:tcW w:w="977" w:type="dxa"/>
            <w:shd w:val="clear" w:color="auto" w:fill="auto"/>
            <w:hideMark/>
          </w:tcPr>
          <w:p w14:paraId="03026FB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2" w:type="dxa"/>
            <w:shd w:val="clear" w:color="auto" w:fill="auto"/>
            <w:hideMark/>
          </w:tcPr>
          <w:p w14:paraId="0F8513C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2300</w:t>
            </w:r>
          </w:p>
        </w:tc>
        <w:tc>
          <w:tcPr>
            <w:tcW w:w="995" w:type="dxa"/>
            <w:shd w:val="clear" w:color="auto" w:fill="auto"/>
            <w:hideMark/>
          </w:tcPr>
          <w:p w14:paraId="7F539D2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6" w:type="dxa"/>
            <w:shd w:val="clear" w:color="auto" w:fill="auto"/>
            <w:hideMark/>
          </w:tcPr>
          <w:p w14:paraId="45C0709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02ACADF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5579CBCF" w14:textId="77777777" w:rsidTr="00FB5727">
        <w:trPr>
          <w:trHeight w:val="20"/>
        </w:trPr>
        <w:tc>
          <w:tcPr>
            <w:tcW w:w="1620" w:type="dxa"/>
            <w:vMerge/>
            <w:shd w:val="clear" w:color="auto" w:fill="auto"/>
            <w:vAlign w:val="center"/>
            <w:hideMark/>
          </w:tcPr>
          <w:p w14:paraId="113A2D14"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7FE01B53"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shd w:val="clear" w:color="auto" w:fill="auto"/>
            <w:hideMark/>
          </w:tcPr>
          <w:p w14:paraId="53852EC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77" w:type="dxa"/>
            <w:shd w:val="clear" w:color="auto" w:fill="auto"/>
            <w:hideMark/>
          </w:tcPr>
          <w:p w14:paraId="3761147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2" w:type="dxa"/>
            <w:shd w:val="clear" w:color="auto" w:fill="auto"/>
            <w:hideMark/>
          </w:tcPr>
          <w:p w14:paraId="225AD03B" w14:textId="77777777" w:rsidR="00B07EFA" w:rsidRPr="00B07EFA" w:rsidRDefault="00B07EFA" w:rsidP="00B07EFA">
            <w:pPr>
              <w:jc w:val="center"/>
              <w:rPr>
                <w:rFonts w:ascii="Times New Roman" w:hAnsi="Times New Roman"/>
                <w:bCs/>
                <w:color w:val="000000" w:themeColor="text1"/>
              </w:rPr>
            </w:pPr>
            <w:r w:rsidRPr="00F741F8">
              <w:rPr>
                <w:lang w:bidi="en-GB"/>
              </w:rPr>
              <w:t>6000</w:t>
            </w:r>
          </w:p>
        </w:tc>
        <w:tc>
          <w:tcPr>
            <w:tcW w:w="995" w:type="dxa"/>
            <w:shd w:val="clear" w:color="auto" w:fill="auto"/>
            <w:hideMark/>
          </w:tcPr>
          <w:p w14:paraId="10F3275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4500</w:t>
            </w:r>
          </w:p>
        </w:tc>
        <w:tc>
          <w:tcPr>
            <w:tcW w:w="996" w:type="dxa"/>
            <w:shd w:val="clear" w:color="auto" w:fill="auto"/>
            <w:hideMark/>
          </w:tcPr>
          <w:p w14:paraId="5B3958D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42125CA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1D7831A" w14:textId="77777777" w:rsidTr="00FB5727">
        <w:trPr>
          <w:trHeight w:val="20"/>
        </w:trPr>
        <w:tc>
          <w:tcPr>
            <w:tcW w:w="1620" w:type="dxa"/>
            <w:vMerge w:val="restart"/>
            <w:vAlign w:val="center"/>
            <w:hideMark/>
          </w:tcPr>
          <w:p w14:paraId="5FBA12A5" w14:textId="5EFCE1FA"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Ülemiste</w:t>
            </w:r>
            <w:proofErr w:type="spellEnd"/>
            <w:r w:rsidRPr="00B07EFA">
              <w:rPr>
                <w:rFonts w:ascii="Times New Roman" w:eastAsia="Times New Roman" w:hAnsi="Times New Roman" w:cs="Times New Roman"/>
                <w:color w:val="000000" w:themeColor="text1"/>
                <w:lang w:bidi="en-GB"/>
              </w:rPr>
              <w:t xml:space="preserve"> </w:t>
            </w:r>
            <w:r w:rsidR="00FB5727">
              <w:rPr>
                <w:rFonts w:ascii="Times New Roman" w:eastAsia="Times New Roman" w:hAnsi="Times New Roman" w:cs="Times New Roman"/>
                <w:color w:val="000000" w:themeColor="text1"/>
                <w:lang w:bidi="en-GB"/>
              </w:rPr>
              <w:t>–</w:t>
            </w:r>
          </w:p>
          <w:p w14:paraId="4FEF92A4" w14:textId="0E3699E1" w:rsidR="00B07EFA" w:rsidRPr="00B07EFA" w:rsidRDefault="00B07EFA" w:rsidP="00FB5727">
            <w:pPr>
              <w:jc w:val="center"/>
              <w:rPr>
                <w:rFonts w:ascii="Times New Roman" w:hAnsi="Times New Roman"/>
                <w:color w:val="000000" w:themeColor="text1"/>
              </w:rPr>
            </w:pPr>
            <w:proofErr w:type="spellStart"/>
            <w:r w:rsidRPr="00B07EFA">
              <w:rPr>
                <w:rFonts w:ascii="Times New Roman" w:eastAsia="Times New Roman" w:hAnsi="Times New Roman" w:cs="Times New Roman"/>
                <w:color w:val="000000" w:themeColor="text1"/>
                <w:lang w:bidi="en-GB"/>
              </w:rPr>
              <w:t>Maardu</w:t>
            </w:r>
            <w:proofErr w:type="spellEnd"/>
          </w:p>
        </w:tc>
        <w:tc>
          <w:tcPr>
            <w:tcW w:w="2070" w:type="dxa"/>
            <w:vAlign w:val="center"/>
            <w:hideMark/>
          </w:tcPr>
          <w:p w14:paraId="34D96AD5"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hideMark/>
          </w:tcPr>
          <w:p w14:paraId="13E42B4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3700</w:t>
            </w:r>
          </w:p>
        </w:tc>
        <w:tc>
          <w:tcPr>
            <w:tcW w:w="977" w:type="dxa"/>
            <w:hideMark/>
          </w:tcPr>
          <w:p w14:paraId="335CD14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4600</w:t>
            </w:r>
          </w:p>
        </w:tc>
        <w:tc>
          <w:tcPr>
            <w:tcW w:w="992" w:type="dxa"/>
            <w:hideMark/>
          </w:tcPr>
          <w:p w14:paraId="0AD486A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3700</w:t>
            </w:r>
          </w:p>
        </w:tc>
        <w:tc>
          <w:tcPr>
            <w:tcW w:w="995" w:type="dxa"/>
            <w:hideMark/>
          </w:tcPr>
          <w:p w14:paraId="163D841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4600</w:t>
            </w:r>
          </w:p>
        </w:tc>
        <w:tc>
          <w:tcPr>
            <w:tcW w:w="996" w:type="dxa"/>
            <w:hideMark/>
          </w:tcPr>
          <w:p w14:paraId="51002EC8"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0F0F87C0"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7B0E07" w:rsidRPr="00B07EFA" w14:paraId="6D283CAC" w14:textId="77777777" w:rsidTr="00FB5727">
        <w:trPr>
          <w:trHeight w:val="20"/>
        </w:trPr>
        <w:tc>
          <w:tcPr>
            <w:tcW w:w="1620" w:type="dxa"/>
            <w:vMerge/>
            <w:vAlign w:val="center"/>
          </w:tcPr>
          <w:p w14:paraId="7EE5FD5C" w14:textId="77777777" w:rsidR="007B0E07" w:rsidRPr="00B07EFA" w:rsidRDefault="007B0E07" w:rsidP="00FB5727">
            <w:pPr>
              <w:jc w:val="center"/>
              <w:rPr>
                <w:color w:val="000000" w:themeColor="text1"/>
              </w:rPr>
            </w:pPr>
          </w:p>
        </w:tc>
        <w:tc>
          <w:tcPr>
            <w:tcW w:w="2070" w:type="dxa"/>
            <w:vAlign w:val="center"/>
          </w:tcPr>
          <w:p w14:paraId="58359C38" w14:textId="7E107D8B" w:rsidR="007B0E07" w:rsidRPr="00627179" w:rsidRDefault="007B0E07"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C 30 M</w:t>
            </w:r>
          </w:p>
        </w:tc>
        <w:tc>
          <w:tcPr>
            <w:tcW w:w="1170" w:type="dxa"/>
          </w:tcPr>
          <w:p w14:paraId="1BB6FC78" w14:textId="621D6E61" w:rsidR="007B0E07" w:rsidRPr="00627179" w:rsidRDefault="007B0E0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2500</w:t>
            </w:r>
          </w:p>
        </w:tc>
        <w:tc>
          <w:tcPr>
            <w:tcW w:w="977" w:type="dxa"/>
          </w:tcPr>
          <w:p w14:paraId="56003F31" w14:textId="1E2063CB" w:rsidR="007B0E07" w:rsidRPr="00627179" w:rsidRDefault="007B0E0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2500</w:t>
            </w:r>
          </w:p>
        </w:tc>
        <w:tc>
          <w:tcPr>
            <w:tcW w:w="992" w:type="dxa"/>
          </w:tcPr>
          <w:p w14:paraId="62850C19" w14:textId="5BA13371" w:rsidR="007B0E07" w:rsidRPr="00627179" w:rsidRDefault="007B0E0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2500</w:t>
            </w:r>
          </w:p>
        </w:tc>
        <w:tc>
          <w:tcPr>
            <w:tcW w:w="995" w:type="dxa"/>
          </w:tcPr>
          <w:p w14:paraId="252DF7FF" w14:textId="523F67F1" w:rsidR="007B0E07" w:rsidRPr="00627179" w:rsidRDefault="007B0E0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2500</w:t>
            </w:r>
          </w:p>
        </w:tc>
        <w:tc>
          <w:tcPr>
            <w:tcW w:w="996" w:type="dxa"/>
          </w:tcPr>
          <w:p w14:paraId="6F8FAE1A" w14:textId="658365FC" w:rsidR="007B0E07" w:rsidRPr="00627179" w:rsidRDefault="007B0E07"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c>
          <w:tcPr>
            <w:tcW w:w="890" w:type="dxa"/>
          </w:tcPr>
          <w:p w14:paraId="76170BAF" w14:textId="7CEC61CA" w:rsidR="007B0E07" w:rsidRPr="00627179" w:rsidRDefault="007B0E07"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r>
      <w:tr w:rsidR="00B07EFA" w:rsidRPr="00B07EFA" w14:paraId="14F959DE" w14:textId="77777777" w:rsidTr="00FB5727">
        <w:trPr>
          <w:trHeight w:val="20"/>
        </w:trPr>
        <w:tc>
          <w:tcPr>
            <w:tcW w:w="1620" w:type="dxa"/>
            <w:vMerge/>
            <w:vAlign w:val="center"/>
            <w:hideMark/>
          </w:tcPr>
          <w:p w14:paraId="23CD58AF"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17CFFC0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hideMark/>
          </w:tcPr>
          <w:p w14:paraId="21056DB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4600</w:t>
            </w:r>
          </w:p>
        </w:tc>
        <w:tc>
          <w:tcPr>
            <w:tcW w:w="977" w:type="dxa"/>
            <w:hideMark/>
          </w:tcPr>
          <w:p w14:paraId="684DF98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92" w:type="dxa"/>
            <w:hideMark/>
          </w:tcPr>
          <w:p w14:paraId="126A0B1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4600</w:t>
            </w:r>
          </w:p>
        </w:tc>
        <w:tc>
          <w:tcPr>
            <w:tcW w:w="995" w:type="dxa"/>
            <w:hideMark/>
          </w:tcPr>
          <w:p w14:paraId="0938CF9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96" w:type="dxa"/>
            <w:hideMark/>
          </w:tcPr>
          <w:p w14:paraId="6380CA51"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5EDE65E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277FDB47" w14:textId="77777777" w:rsidTr="00FB5727">
        <w:trPr>
          <w:trHeight w:val="20"/>
        </w:trPr>
        <w:tc>
          <w:tcPr>
            <w:tcW w:w="1620" w:type="dxa"/>
            <w:vMerge/>
            <w:vAlign w:val="center"/>
            <w:hideMark/>
          </w:tcPr>
          <w:p w14:paraId="3CF95D89" w14:textId="77777777" w:rsidR="00B07EFA" w:rsidRPr="00B07EFA" w:rsidRDefault="00B07EFA" w:rsidP="00FB5727">
            <w:pPr>
              <w:jc w:val="center"/>
              <w:rPr>
                <w:rFonts w:ascii="Times New Roman" w:hAnsi="Times New Roman"/>
                <w:color w:val="000000" w:themeColor="text1"/>
              </w:rPr>
            </w:pPr>
          </w:p>
        </w:tc>
        <w:tc>
          <w:tcPr>
            <w:tcW w:w="2070" w:type="dxa"/>
            <w:noWrap/>
            <w:vAlign w:val="center"/>
            <w:hideMark/>
          </w:tcPr>
          <w:p w14:paraId="458619F9"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TEM-2U/2UM/18</w:t>
            </w:r>
          </w:p>
        </w:tc>
        <w:tc>
          <w:tcPr>
            <w:tcW w:w="1170" w:type="dxa"/>
            <w:hideMark/>
          </w:tcPr>
          <w:p w14:paraId="449F510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1300</w:t>
            </w:r>
          </w:p>
        </w:tc>
        <w:tc>
          <w:tcPr>
            <w:tcW w:w="977" w:type="dxa"/>
            <w:hideMark/>
          </w:tcPr>
          <w:p w14:paraId="2EF559A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hideMark/>
          </w:tcPr>
          <w:p w14:paraId="157C63A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1300</w:t>
            </w:r>
          </w:p>
        </w:tc>
        <w:tc>
          <w:tcPr>
            <w:tcW w:w="995" w:type="dxa"/>
            <w:hideMark/>
          </w:tcPr>
          <w:p w14:paraId="6007182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6" w:type="dxa"/>
            <w:hideMark/>
          </w:tcPr>
          <w:p w14:paraId="0B35F233"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2F994F31"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370B817A" w14:textId="77777777" w:rsidTr="00FB5727">
        <w:trPr>
          <w:trHeight w:val="20"/>
        </w:trPr>
        <w:tc>
          <w:tcPr>
            <w:tcW w:w="1620" w:type="dxa"/>
            <w:vMerge/>
            <w:vAlign w:val="center"/>
            <w:hideMark/>
          </w:tcPr>
          <w:p w14:paraId="6F0BE96A" w14:textId="77777777" w:rsidR="00B07EFA" w:rsidRPr="00B07EFA" w:rsidRDefault="00B07EFA" w:rsidP="00FB5727">
            <w:pPr>
              <w:jc w:val="center"/>
              <w:rPr>
                <w:rFonts w:ascii="Times New Roman" w:hAnsi="Times New Roman"/>
                <w:color w:val="000000" w:themeColor="text1"/>
              </w:rPr>
            </w:pPr>
          </w:p>
        </w:tc>
        <w:tc>
          <w:tcPr>
            <w:tcW w:w="2070" w:type="dxa"/>
            <w:noWrap/>
            <w:vAlign w:val="center"/>
            <w:hideMark/>
          </w:tcPr>
          <w:p w14:paraId="3706714F"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hideMark/>
          </w:tcPr>
          <w:p w14:paraId="0D35A97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77" w:type="dxa"/>
            <w:hideMark/>
          </w:tcPr>
          <w:p w14:paraId="5EB2CB7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hideMark/>
          </w:tcPr>
          <w:p w14:paraId="0C34658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5" w:type="dxa"/>
            <w:hideMark/>
          </w:tcPr>
          <w:p w14:paraId="5127C8F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6" w:type="dxa"/>
            <w:hideMark/>
          </w:tcPr>
          <w:p w14:paraId="7E551B78"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220BBAD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72B0478E" w14:textId="77777777" w:rsidTr="00FB5727">
        <w:trPr>
          <w:trHeight w:val="20"/>
        </w:trPr>
        <w:tc>
          <w:tcPr>
            <w:tcW w:w="1620" w:type="dxa"/>
            <w:vMerge/>
            <w:vAlign w:val="center"/>
            <w:hideMark/>
          </w:tcPr>
          <w:p w14:paraId="4F730813"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0B09AA2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hideMark/>
          </w:tcPr>
          <w:p w14:paraId="0CD2620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1900</w:t>
            </w:r>
          </w:p>
        </w:tc>
        <w:tc>
          <w:tcPr>
            <w:tcW w:w="977" w:type="dxa"/>
            <w:hideMark/>
          </w:tcPr>
          <w:p w14:paraId="7E08878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2" w:type="dxa"/>
            <w:hideMark/>
          </w:tcPr>
          <w:p w14:paraId="28443B1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1900</w:t>
            </w:r>
          </w:p>
        </w:tc>
        <w:tc>
          <w:tcPr>
            <w:tcW w:w="995" w:type="dxa"/>
            <w:hideMark/>
          </w:tcPr>
          <w:p w14:paraId="5C9B63F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6" w:type="dxa"/>
            <w:hideMark/>
          </w:tcPr>
          <w:p w14:paraId="5057555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4172F86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73FB57C8" w14:textId="77777777" w:rsidTr="00FB5727">
        <w:trPr>
          <w:trHeight w:val="20"/>
        </w:trPr>
        <w:tc>
          <w:tcPr>
            <w:tcW w:w="1620" w:type="dxa"/>
            <w:vMerge/>
            <w:vAlign w:val="center"/>
            <w:hideMark/>
          </w:tcPr>
          <w:p w14:paraId="6FB5FF01"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3404C346"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hideMark/>
          </w:tcPr>
          <w:p w14:paraId="35C41C4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1900</w:t>
            </w:r>
          </w:p>
        </w:tc>
        <w:tc>
          <w:tcPr>
            <w:tcW w:w="977" w:type="dxa"/>
            <w:hideMark/>
          </w:tcPr>
          <w:p w14:paraId="3F7DFDC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2250</w:t>
            </w:r>
          </w:p>
        </w:tc>
        <w:tc>
          <w:tcPr>
            <w:tcW w:w="992" w:type="dxa"/>
            <w:hideMark/>
          </w:tcPr>
          <w:p w14:paraId="5F7D8C4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1900</w:t>
            </w:r>
          </w:p>
        </w:tc>
        <w:tc>
          <w:tcPr>
            <w:tcW w:w="995" w:type="dxa"/>
            <w:hideMark/>
          </w:tcPr>
          <w:p w14:paraId="6E7BDA4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2250</w:t>
            </w:r>
          </w:p>
        </w:tc>
        <w:tc>
          <w:tcPr>
            <w:tcW w:w="996" w:type="dxa"/>
            <w:hideMark/>
          </w:tcPr>
          <w:p w14:paraId="2071EF7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4DFCBD6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3346C402" w14:textId="77777777" w:rsidTr="00FB5727">
        <w:trPr>
          <w:trHeight w:val="20"/>
        </w:trPr>
        <w:tc>
          <w:tcPr>
            <w:tcW w:w="1620" w:type="dxa"/>
            <w:vMerge/>
            <w:vAlign w:val="center"/>
            <w:hideMark/>
          </w:tcPr>
          <w:p w14:paraId="0C63906A"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62A7F69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hideMark/>
          </w:tcPr>
          <w:p w14:paraId="60ACE98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77" w:type="dxa"/>
            <w:hideMark/>
          </w:tcPr>
          <w:p w14:paraId="6486FF7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2" w:type="dxa"/>
            <w:hideMark/>
          </w:tcPr>
          <w:p w14:paraId="2A03268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5" w:type="dxa"/>
            <w:hideMark/>
          </w:tcPr>
          <w:p w14:paraId="55EA395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6" w:type="dxa"/>
            <w:hideMark/>
          </w:tcPr>
          <w:p w14:paraId="15A6F48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40FFE025"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E5E885C" w14:textId="77777777" w:rsidTr="00FB5727">
        <w:trPr>
          <w:trHeight w:val="20"/>
        </w:trPr>
        <w:tc>
          <w:tcPr>
            <w:tcW w:w="1620" w:type="dxa"/>
            <w:vMerge w:val="restart"/>
            <w:shd w:val="clear" w:color="auto" w:fill="auto"/>
            <w:vAlign w:val="center"/>
            <w:hideMark/>
          </w:tcPr>
          <w:p w14:paraId="46339CDF" w14:textId="267625DD"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Lagedi</w:t>
            </w:r>
            <w:proofErr w:type="spellEnd"/>
            <w:r w:rsidRPr="00B07EFA">
              <w:rPr>
                <w:rFonts w:ascii="Times New Roman" w:eastAsia="Times New Roman" w:hAnsi="Times New Roman" w:cs="Times New Roman"/>
                <w:color w:val="000000" w:themeColor="text1"/>
                <w:lang w:bidi="en-GB"/>
              </w:rPr>
              <w:t xml:space="preserve"> </w:t>
            </w:r>
            <w:r w:rsidR="00FB5727">
              <w:rPr>
                <w:rFonts w:ascii="Times New Roman" w:eastAsia="Times New Roman" w:hAnsi="Times New Roman" w:cs="Times New Roman"/>
                <w:color w:val="000000" w:themeColor="text1"/>
                <w:lang w:bidi="en-GB"/>
              </w:rPr>
              <w:t>–</w:t>
            </w:r>
          </w:p>
          <w:p w14:paraId="62F6028F" w14:textId="71A4468E" w:rsidR="00B07EFA" w:rsidRPr="00B07EFA" w:rsidRDefault="00B07EFA" w:rsidP="00FB5727">
            <w:pPr>
              <w:jc w:val="center"/>
              <w:rPr>
                <w:rFonts w:ascii="Times New Roman" w:hAnsi="Times New Roman"/>
                <w:color w:val="000000" w:themeColor="text1"/>
              </w:rPr>
            </w:pPr>
            <w:proofErr w:type="spellStart"/>
            <w:r w:rsidRPr="00B07EFA">
              <w:rPr>
                <w:rFonts w:ascii="Times New Roman" w:eastAsia="Times New Roman" w:hAnsi="Times New Roman" w:cs="Times New Roman"/>
                <w:color w:val="000000" w:themeColor="text1"/>
                <w:lang w:bidi="en-GB"/>
              </w:rPr>
              <w:t>Muuga</w:t>
            </w:r>
            <w:proofErr w:type="spellEnd"/>
          </w:p>
        </w:tc>
        <w:tc>
          <w:tcPr>
            <w:tcW w:w="2070" w:type="dxa"/>
            <w:shd w:val="clear" w:color="auto" w:fill="auto"/>
            <w:vAlign w:val="center"/>
            <w:hideMark/>
          </w:tcPr>
          <w:p w14:paraId="12CD0936"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hideMark/>
          </w:tcPr>
          <w:p w14:paraId="5EE7074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77" w:type="dxa"/>
            <w:shd w:val="clear" w:color="auto" w:fill="auto"/>
            <w:hideMark/>
          </w:tcPr>
          <w:p w14:paraId="600E09A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2" w:type="dxa"/>
            <w:shd w:val="clear" w:color="auto" w:fill="auto"/>
            <w:hideMark/>
          </w:tcPr>
          <w:p w14:paraId="1595189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95" w:type="dxa"/>
            <w:shd w:val="clear" w:color="auto" w:fill="auto"/>
            <w:hideMark/>
          </w:tcPr>
          <w:p w14:paraId="13DE542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6" w:type="dxa"/>
            <w:shd w:val="clear" w:color="auto" w:fill="auto"/>
            <w:hideMark/>
          </w:tcPr>
          <w:p w14:paraId="534ED4C0"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1244A444"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7B0E07" w:rsidRPr="00B07EFA" w14:paraId="6B692112" w14:textId="77777777" w:rsidTr="00FB5727">
        <w:trPr>
          <w:trHeight w:val="20"/>
        </w:trPr>
        <w:tc>
          <w:tcPr>
            <w:tcW w:w="1620" w:type="dxa"/>
            <w:vMerge/>
            <w:shd w:val="clear" w:color="auto" w:fill="auto"/>
            <w:vAlign w:val="center"/>
          </w:tcPr>
          <w:p w14:paraId="489CC670" w14:textId="77777777" w:rsidR="007B0E07" w:rsidRPr="00B07EFA" w:rsidRDefault="007B0E07" w:rsidP="00FB5727">
            <w:pPr>
              <w:jc w:val="center"/>
              <w:rPr>
                <w:color w:val="000000" w:themeColor="text1"/>
              </w:rPr>
            </w:pPr>
          </w:p>
        </w:tc>
        <w:tc>
          <w:tcPr>
            <w:tcW w:w="2070" w:type="dxa"/>
            <w:shd w:val="clear" w:color="auto" w:fill="auto"/>
            <w:vAlign w:val="center"/>
          </w:tcPr>
          <w:p w14:paraId="41759FBD" w14:textId="37EF9AC0" w:rsidR="007B0E07" w:rsidRPr="00627179" w:rsidRDefault="007B0E07"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C 30 M</w:t>
            </w:r>
          </w:p>
        </w:tc>
        <w:tc>
          <w:tcPr>
            <w:tcW w:w="1170" w:type="dxa"/>
            <w:shd w:val="clear" w:color="auto" w:fill="auto"/>
          </w:tcPr>
          <w:p w14:paraId="587DE276" w14:textId="54147615" w:rsidR="007B0E07" w:rsidRPr="00627179" w:rsidRDefault="007B0E0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3500</w:t>
            </w:r>
          </w:p>
        </w:tc>
        <w:tc>
          <w:tcPr>
            <w:tcW w:w="977" w:type="dxa"/>
            <w:shd w:val="clear" w:color="auto" w:fill="auto"/>
          </w:tcPr>
          <w:p w14:paraId="7065A9AC" w14:textId="3002EB7B" w:rsidR="007B0E07" w:rsidRPr="00627179" w:rsidRDefault="007B0E0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2500</w:t>
            </w:r>
          </w:p>
        </w:tc>
        <w:tc>
          <w:tcPr>
            <w:tcW w:w="992" w:type="dxa"/>
            <w:shd w:val="clear" w:color="auto" w:fill="auto"/>
          </w:tcPr>
          <w:p w14:paraId="072B1F67" w14:textId="7B109E14" w:rsidR="007B0E07" w:rsidRPr="00627179" w:rsidRDefault="007B0E0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3500</w:t>
            </w:r>
          </w:p>
        </w:tc>
        <w:tc>
          <w:tcPr>
            <w:tcW w:w="995" w:type="dxa"/>
            <w:shd w:val="clear" w:color="auto" w:fill="auto"/>
          </w:tcPr>
          <w:p w14:paraId="1C6065E5" w14:textId="478D61A5" w:rsidR="007B0E07" w:rsidRPr="00627179" w:rsidRDefault="007B0E0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2500</w:t>
            </w:r>
          </w:p>
        </w:tc>
        <w:tc>
          <w:tcPr>
            <w:tcW w:w="996" w:type="dxa"/>
            <w:shd w:val="clear" w:color="auto" w:fill="auto"/>
          </w:tcPr>
          <w:p w14:paraId="3931D3DD" w14:textId="15E7E4DD" w:rsidR="007B0E07" w:rsidRPr="00627179" w:rsidRDefault="007B0E07"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c>
          <w:tcPr>
            <w:tcW w:w="890" w:type="dxa"/>
            <w:shd w:val="clear" w:color="auto" w:fill="auto"/>
          </w:tcPr>
          <w:p w14:paraId="47999EAD" w14:textId="7C43B7AA" w:rsidR="007B0E07" w:rsidRPr="00627179" w:rsidRDefault="007B0E07"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r>
      <w:tr w:rsidR="00B07EFA" w:rsidRPr="00B07EFA" w14:paraId="0BA833AD" w14:textId="77777777" w:rsidTr="00FB5727">
        <w:trPr>
          <w:trHeight w:val="20"/>
        </w:trPr>
        <w:tc>
          <w:tcPr>
            <w:tcW w:w="1620" w:type="dxa"/>
            <w:vMerge/>
            <w:shd w:val="clear" w:color="auto" w:fill="auto"/>
            <w:vAlign w:val="center"/>
            <w:hideMark/>
          </w:tcPr>
          <w:p w14:paraId="3BA23273"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58763786" w14:textId="77777777" w:rsidR="00B07EFA" w:rsidRPr="00627179" w:rsidRDefault="00B07EFA"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2TE116</w:t>
            </w:r>
          </w:p>
        </w:tc>
        <w:tc>
          <w:tcPr>
            <w:tcW w:w="1170" w:type="dxa"/>
            <w:shd w:val="clear" w:color="auto" w:fill="auto"/>
            <w:hideMark/>
          </w:tcPr>
          <w:p w14:paraId="4A3CF00A"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4700</w:t>
            </w:r>
          </w:p>
        </w:tc>
        <w:tc>
          <w:tcPr>
            <w:tcW w:w="977" w:type="dxa"/>
            <w:shd w:val="clear" w:color="auto" w:fill="auto"/>
            <w:hideMark/>
          </w:tcPr>
          <w:p w14:paraId="1ED179BD"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4200</w:t>
            </w:r>
          </w:p>
        </w:tc>
        <w:tc>
          <w:tcPr>
            <w:tcW w:w="992" w:type="dxa"/>
            <w:shd w:val="clear" w:color="auto" w:fill="auto"/>
            <w:hideMark/>
          </w:tcPr>
          <w:p w14:paraId="653813C9"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5500</w:t>
            </w:r>
          </w:p>
        </w:tc>
        <w:tc>
          <w:tcPr>
            <w:tcW w:w="995" w:type="dxa"/>
            <w:shd w:val="clear" w:color="auto" w:fill="auto"/>
            <w:hideMark/>
          </w:tcPr>
          <w:p w14:paraId="335BF4D7"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4600</w:t>
            </w:r>
          </w:p>
        </w:tc>
        <w:tc>
          <w:tcPr>
            <w:tcW w:w="996" w:type="dxa"/>
            <w:shd w:val="clear" w:color="auto" w:fill="auto"/>
            <w:hideMark/>
          </w:tcPr>
          <w:p w14:paraId="69CCA861"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c>
          <w:tcPr>
            <w:tcW w:w="890" w:type="dxa"/>
            <w:shd w:val="clear" w:color="auto" w:fill="auto"/>
            <w:hideMark/>
          </w:tcPr>
          <w:p w14:paraId="6B648DFE"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r>
      <w:tr w:rsidR="00B07EFA" w:rsidRPr="00B07EFA" w14:paraId="75CF36E6" w14:textId="77777777" w:rsidTr="00FB5727">
        <w:trPr>
          <w:trHeight w:val="20"/>
        </w:trPr>
        <w:tc>
          <w:tcPr>
            <w:tcW w:w="1620" w:type="dxa"/>
            <w:vMerge/>
            <w:shd w:val="clear" w:color="auto" w:fill="auto"/>
            <w:vAlign w:val="center"/>
            <w:hideMark/>
          </w:tcPr>
          <w:p w14:paraId="4ED324A0"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noWrap/>
            <w:vAlign w:val="center"/>
            <w:hideMark/>
          </w:tcPr>
          <w:p w14:paraId="1530F17C" w14:textId="77777777" w:rsidR="00B07EFA" w:rsidRPr="00627179" w:rsidRDefault="00B07EFA"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TEM-2U/2UM/18</w:t>
            </w:r>
          </w:p>
        </w:tc>
        <w:tc>
          <w:tcPr>
            <w:tcW w:w="1170" w:type="dxa"/>
            <w:shd w:val="clear" w:color="auto" w:fill="auto"/>
            <w:hideMark/>
          </w:tcPr>
          <w:p w14:paraId="11ACCFFB"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3800</w:t>
            </w:r>
          </w:p>
        </w:tc>
        <w:tc>
          <w:tcPr>
            <w:tcW w:w="977" w:type="dxa"/>
            <w:shd w:val="clear" w:color="auto" w:fill="auto"/>
            <w:hideMark/>
          </w:tcPr>
          <w:p w14:paraId="2DB390EC"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2500</w:t>
            </w:r>
          </w:p>
        </w:tc>
        <w:tc>
          <w:tcPr>
            <w:tcW w:w="992" w:type="dxa"/>
            <w:shd w:val="clear" w:color="auto" w:fill="auto"/>
            <w:hideMark/>
          </w:tcPr>
          <w:p w14:paraId="5CCB852D"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3800</w:t>
            </w:r>
          </w:p>
        </w:tc>
        <w:tc>
          <w:tcPr>
            <w:tcW w:w="995" w:type="dxa"/>
            <w:shd w:val="clear" w:color="auto" w:fill="auto"/>
            <w:hideMark/>
          </w:tcPr>
          <w:p w14:paraId="06C0E837"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2500</w:t>
            </w:r>
          </w:p>
        </w:tc>
        <w:tc>
          <w:tcPr>
            <w:tcW w:w="996" w:type="dxa"/>
            <w:shd w:val="clear" w:color="auto" w:fill="auto"/>
            <w:hideMark/>
          </w:tcPr>
          <w:p w14:paraId="319949CB"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c>
          <w:tcPr>
            <w:tcW w:w="890" w:type="dxa"/>
            <w:shd w:val="clear" w:color="auto" w:fill="auto"/>
            <w:hideMark/>
          </w:tcPr>
          <w:p w14:paraId="60B0B2FB"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r>
      <w:tr w:rsidR="00B07EFA" w:rsidRPr="00B07EFA" w14:paraId="32739946" w14:textId="77777777" w:rsidTr="00FB5727">
        <w:trPr>
          <w:trHeight w:val="20"/>
        </w:trPr>
        <w:tc>
          <w:tcPr>
            <w:tcW w:w="1620" w:type="dxa"/>
            <w:vMerge/>
            <w:shd w:val="clear" w:color="auto" w:fill="auto"/>
            <w:vAlign w:val="center"/>
            <w:hideMark/>
          </w:tcPr>
          <w:p w14:paraId="297A0F17"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noWrap/>
            <w:vAlign w:val="center"/>
            <w:hideMark/>
          </w:tcPr>
          <w:p w14:paraId="4AA1B0CF" w14:textId="77777777" w:rsidR="00B07EFA" w:rsidRPr="00627179" w:rsidRDefault="00B07EFA"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TEM TMH</w:t>
            </w:r>
          </w:p>
        </w:tc>
        <w:tc>
          <w:tcPr>
            <w:tcW w:w="1170" w:type="dxa"/>
            <w:shd w:val="clear" w:color="auto" w:fill="auto"/>
            <w:hideMark/>
          </w:tcPr>
          <w:p w14:paraId="3808CBAB"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2200</w:t>
            </w:r>
          </w:p>
        </w:tc>
        <w:tc>
          <w:tcPr>
            <w:tcW w:w="977" w:type="dxa"/>
            <w:shd w:val="clear" w:color="auto" w:fill="auto"/>
            <w:hideMark/>
          </w:tcPr>
          <w:p w14:paraId="447A2A20"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2200</w:t>
            </w:r>
          </w:p>
        </w:tc>
        <w:tc>
          <w:tcPr>
            <w:tcW w:w="992" w:type="dxa"/>
            <w:shd w:val="clear" w:color="auto" w:fill="auto"/>
            <w:hideMark/>
          </w:tcPr>
          <w:p w14:paraId="1DAEE0A6"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2200</w:t>
            </w:r>
          </w:p>
        </w:tc>
        <w:tc>
          <w:tcPr>
            <w:tcW w:w="995" w:type="dxa"/>
            <w:shd w:val="clear" w:color="auto" w:fill="auto"/>
            <w:hideMark/>
          </w:tcPr>
          <w:p w14:paraId="58ECFDAB" w14:textId="77777777" w:rsidR="00B07EFA" w:rsidRPr="00627179" w:rsidRDefault="00B07EFA"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2200</w:t>
            </w:r>
          </w:p>
        </w:tc>
        <w:tc>
          <w:tcPr>
            <w:tcW w:w="996" w:type="dxa"/>
            <w:shd w:val="clear" w:color="auto" w:fill="auto"/>
            <w:hideMark/>
          </w:tcPr>
          <w:p w14:paraId="16CC8043"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c>
          <w:tcPr>
            <w:tcW w:w="890" w:type="dxa"/>
            <w:shd w:val="clear" w:color="auto" w:fill="auto"/>
            <w:hideMark/>
          </w:tcPr>
          <w:p w14:paraId="3E613679" w14:textId="77777777" w:rsidR="00B07EFA" w:rsidRPr="00627179" w:rsidRDefault="00B07EFA" w:rsidP="00B07EFA">
            <w:pPr>
              <w:jc w:val="center"/>
              <w:rPr>
                <w:rFonts w:ascii="Times New Roman" w:hAnsi="Times New Roman" w:cs="Times New Roman"/>
                <w:bCs/>
              </w:rPr>
            </w:pPr>
            <w:r w:rsidRPr="00627179">
              <w:rPr>
                <w:rFonts w:ascii="Times New Roman" w:eastAsia="Times New Roman" w:hAnsi="Times New Roman" w:cs="Times New Roman"/>
                <w:lang w:bidi="en-GB"/>
              </w:rPr>
              <w:t>57</w:t>
            </w:r>
          </w:p>
        </w:tc>
      </w:tr>
      <w:tr w:rsidR="00B07EFA" w:rsidRPr="00B07EFA" w14:paraId="4C853C50" w14:textId="77777777" w:rsidTr="00FB5727">
        <w:trPr>
          <w:trHeight w:val="20"/>
        </w:trPr>
        <w:tc>
          <w:tcPr>
            <w:tcW w:w="1620" w:type="dxa"/>
            <w:vMerge/>
            <w:shd w:val="clear" w:color="auto" w:fill="auto"/>
            <w:vAlign w:val="center"/>
            <w:hideMark/>
          </w:tcPr>
          <w:p w14:paraId="17CBD9B0"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026B04D1"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hideMark/>
          </w:tcPr>
          <w:p w14:paraId="5EA46B2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shd w:val="clear" w:color="auto" w:fill="auto"/>
            <w:hideMark/>
          </w:tcPr>
          <w:p w14:paraId="64B00EA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shd w:val="clear" w:color="auto" w:fill="auto"/>
            <w:hideMark/>
          </w:tcPr>
          <w:p w14:paraId="512F698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5" w:type="dxa"/>
            <w:shd w:val="clear" w:color="auto" w:fill="auto"/>
            <w:hideMark/>
          </w:tcPr>
          <w:p w14:paraId="22F0046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6" w:type="dxa"/>
            <w:shd w:val="clear" w:color="auto" w:fill="auto"/>
            <w:hideMark/>
          </w:tcPr>
          <w:p w14:paraId="6CE5011C"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28688363"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02A8CE99" w14:textId="77777777" w:rsidTr="00FB5727">
        <w:trPr>
          <w:trHeight w:val="20"/>
        </w:trPr>
        <w:tc>
          <w:tcPr>
            <w:tcW w:w="1620" w:type="dxa"/>
            <w:vMerge/>
            <w:shd w:val="clear" w:color="auto" w:fill="auto"/>
            <w:vAlign w:val="center"/>
            <w:hideMark/>
          </w:tcPr>
          <w:p w14:paraId="2E67B09D"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5AEF51EC"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shd w:val="clear" w:color="auto" w:fill="auto"/>
            <w:hideMark/>
          </w:tcPr>
          <w:p w14:paraId="2A26B13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2250</w:t>
            </w:r>
          </w:p>
        </w:tc>
        <w:tc>
          <w:tcPr>
            <w:tcW w:w="977" w:type="dxa"/>
            <w:shd w:val="clear" w:color="auto" w:fill="auto"/>
            <w:hideMark/>
          </w:tcPr>
          <w:p w14:paraId="296A373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1900</w:t>
            </w:r>
          </w:p>
        </w:tc>
        <w:tc>
          <w:tcPr>
            <w:tcW w:w="992" w:type="dxa"/>
            <w:shd w:val="clear" w:color="auto" w:fill="auto"/>
            <w:hideMark/>
          </w:tcPr>
          <w:p w14:paraId="6AD532D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2250</w:t>
            </w:r>
          </w:p>
        </w:tc>
        <w:tc>
          <w:tcPr>
            <w:tcW w:w="995" w:type="dxa"/>
            <w:shd w:val="clear" w:color="auto" w:fill="auto"/>
            <w:hideMark/>
          </w:tcPr>
          <w:p w14:paraId="100B3CB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1900</w:t>
            </w:r>
          </w:p>
        </w:tc>
        <w:tc>
          <w:tcPr>
            <w:tcW w:w="996" w:type="dxa"/>
            <w:shd w:val="clear" w:color="auto" w:fill="auto"/>
            <w:hideMark/>
          </w:tcPr>
          <w:p w14:paraId="1A25FD2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3E6D502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E3C49F2" w14:textId="77777777" w:rsidTr="00FB5727">
        <w:trPr>
          <w:trHeight w:val="20"/>
        </w:trPr>
        <w:tc>
          <w:tcPr>
            <w:tcW w:w="1620" w:type="dxa"/>
            <w:vMerge/>
            <w:shd w:val="clear" w:color="auto" w:fill="auto"/>
            <w:vAlign w:val="center"/>
            <w:hideMark/>
          </w:tcPr>
          <w:p w14:paraId="210A82AD"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2B43D81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shd w:val="clear" w:color="auto" w:fill="auto"/>
            <w:noWrap/>
            <w:hideMark/>
          </w:tcPr>
          <w:p w14:paraId="64C54EB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3500</w:t>
            </w:r>
          </w:p>
        </w:tc>
        <w:tc>
          <w:tcPr>
            <w:tcW w:w="977" w:type="dxa"/>
            <w:shd w:val="clear" w:color="auto" w:fill="auto"/>
            <w:noWrap/>
            <w:hideMark/>
          </w:tcPr>
          <w:p w14:paraId="00694EA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2" w:type="dxa"/>
            <w:shd w:val="clear" w:color="auto" w:fill="auto"/>
            <w:noWrap/>
            <w:hideMark/>
          </w:tcPr>
          <w:p w14:paraId="62F9ED9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3500</w:t>
            </w:r>
          </w:p>
        </w:tc>
        <w:tc>
          <w:tcPr>
            <w:tcW w:w="995" w:type="dxa"/>
            <w:shd w:val="clear" w:color="auto" w:fill="auto"/>
            <w:noWrap/>
            <w:hideMark/>
          </w:tcPr>
          <w:p w14:paraId="291BE2A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6" w:type="dxa"/>
            <w:shd w:val="clear" w:color="auto" w:fill="auto"/>
            <w:noWrap/>
            <w:hideMark/>
          </w:tcPr>
          <w:p w14:paraId="2DD2855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noWrap/>
            <w:hideMark/>
          </w:tcPr>
          <w:p w14:paraId="0051692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E55FF4" w14:paraId="3A1C57BF" w14:textId="77777777" w:rsidTr="00FB5727">
        <w:trPr>
          <w:trHeight w:val="20"/>
        </w:trPr>
        <w:tc>
          <w:tcPr>
            <w:tcW w:w="1620" w:type="dxa"/>
            <w:vMerge w:val="restart"/>
            <w:vAlign w:val="center"/>
            <w:hideMark/>
          </w:tcPr>
          <w:p w14:paraId="0CF2604E" w14:textId="1D97544C"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Ülemiste</w:t>
            </w:r>
            <w:proofErr w:type="spellEnd"/>
            <w:r w:rsidRPr="00B07EFA">
              <w:rPr>
                <w:rFonts w:ascii="Times New Roman" w:eastAsia="Times New Roman" w:hAnsi="Times New Roman" w:cs="Times New Roman"/>
                <w:color w:val="000000" w:themeColor="text1"/>
                <w:lang w:bidi="en-GB"/>
              </w:rPr>
              <w:t xml:space="preserve"> </w:t>
            </w:r>
            <w:r w:rsidR="00FB5727">
              <w:rPr>
                <w:rFonts w:ascii="Times New Roman" w:eastAsia="Times New Roman" w:hAnsi="Times New Roman" w:cs="Times New Roman"/>
                <w:color w:val="000000" w:themeColor="text1"/>
                <w:lang w:bidi="en-GB"/>
              </w:rPr>
              <w:t>–</w:t>
            </w:r>
          </w:p>
          <w:p w14:paraId="108D7840" w14:textId="089D1319" w:rsidR="00B07EFA" w:rsidRPr="00B07EFA" w:rsidRDefault="00B07EFA" w:rsidP="00FB5727">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Tallinn</w:t>
            </w:r>
          </w:p>
        </w:tc>
        <w:tc>
          <w:tcPr>
            <w:tcW w:w="2070" w:type="dxa"/>
            <w:vAlign w:val="center"/>
            <w:hideMark/>
          </w:tcPr>
          <w:p w14:paraId="1E4AF529" w14:textId="77777777" w:rsidR="00B07EFA" w:rsidRPr="00E55FF4" w:rsidRDefault="00B07EFA" w:rsidP="00B07EFA">
            <w:pPr>
              <w:jc w:val="center"/>
              <w:rPr>
                <w:rFonts w:ascii="Times New Roman" w:hAnsi="Times New Roman" w:cs="Times New Roman"/>
                <w:color w:val="000000" w:themeColor="text1"/>
              </w:rPr>
            </w:pPr>
            <w:r w:rsidRPr="00E55FF4">
              <w:rPr>
                <w:rFonts w:ascii="Times New Roman" w:eastAsia="Times New Roman" w:hAnsi="Times New Roman" w:cs="Times New Roman"/>
                <w:color w:val="000000" w:themeColor="text1"/>
                <w:lang w:bidi="en-GB"/>
              </w:rPr>
              <w:t>C 36-7i</w:t>
            </w:r>
          </w:p>
        </w:tc>
        <w:tc>
          <w:tcPr>
            <w:tcW w:w="1170" w:type="dxa"/>
            <w:hideMark/>
          </w:tcPr>
          <w:p w14:paraId="3CABEB6E"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77" w:type="dxa"/>
            <w:hideMark/>
          </w:tcPr>
          <w:p w14:paraId="2A73A405"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3800</w:t>
            </w:r>
          </w:p>
        </w:tc>
        <w:tc>
          <w:tcPr>
            <w:tcW w:w="992" w:type="dxa"/>
            <w:hideMark/>
          </w:tcPr>
          <w:p w14:paraId="31680B1D"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95" w:type="dxa"/>
            <w:hideMark/>
          </w:tcPr>
          <w:p w14:paraId="7F7F3352"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3800</w:t>
            </w:r>
          </w:p>
        </w:tc>
        <w:tc>
          <w:tcPr>
            <w:tcW w:w="996" w:type="dxa"/>
            <w:hideMark/>
          </w:tcPr>
          <w:p w14:paraId="4DE0BE2F"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hideMark/>
          </w:tcPr>
          <w:p w14:paraId="41ECF268"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864599" w:rsidRPr="00E55FF4" w14:paraId="47EBC9DE" w14:textId="77777777" w:rsidTr="00FB5727">
        <w:trPr>
          <w:trHeight w:val="20"/>
        </w:trPr>
        <w:tc>
          <w:tcPr>
            <w:tcW w:w="1620" w:type="dxa"/>
            <w:vMerge/>
            <w:vAlign w:val="center"/>
          </w:tcPr>
          <w:p w14:paraId="598FB5BF" w14:textId="77777777" w:rsidR="00864599" w:rsidRPr="00B07EFA" w:rsidRDefault="00864599" w:rsidP="00FB5727">
            <w:pPr>
              <w:jc w:val="center"/>
              <w:rPr>
                <w:color w:val="000000" w:themeColor="text1"/>
              </w:rPr>
            </w:pPr>
          </w:p>
        </w:tc>
        <w:tc>
          <w:tcPr>
            <w:tcW w:w="2070" w:type="dxa"/>
            <w:vAlign w:val="center"/>
          </w:tcPr>
          <w:p w14:paraId="793C3A39" w14:textId="223720BC" w:rsidR="00864599" w:rsidRPr="00E55FF4" w:rsidRDefault="00864599" w:rsidP="00B07EFA">
            <w:pPr>
              <w:jc w:val="center"/>
              <w:rPr>
                <w:rFonts w:ascii="Times New Roman" w:hAnsi="Times New Roman" w:cs="Times New Roman"/>
                <w:color w:val="000000" w:themeColor="text1"/>
              </w:rPr>
            </w:pPr>
            <w:r w:rsidRPr="00E55FF4">
              <w:rPr>
                <w:rFonts w:ascii="Times New Roman" w:eastAsia="Times New Roman" w:hAnsi="Times New Roman" w:cs="Times New Roman"/>
                <w:color w:val="000000" w:themeColor="text1"/>
                <w:lang w:bidi="en-GB"/>
              </w:rPr>
              <w:t>C 30 M</w:t>
            </w:r>
          </w:p>
        </w:tc>
        <w:tc>
          <w:tcPr>
            <w:tcW w:w="1170" w:type="dxa"/>
          </w:tcPr>
          <w:p w14:paraId="169294BF" w14:textId="55DA4415" w:rsidR="00864599" w:rsidRPr="00E55FF4" w:rsidRDefault="00864599"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5500</w:t>
            </w:r>
          </w:p>
        </w:tc>
        <w:tc>
          <w:tcPr>
            <w:tcW w:w="977" w:type="dxa"/>
          </w:tcPr>
          <w:p w14:paraId="10611691" w14:textId="3172B305" w:rsidR="00864599" w:rsidRPr="00E55FF4" w:rsidRDefault="00864599"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2800</w:t>
            </w:r>
          </w:p>
        </w:tc>
        <w:tc>
          <w:tcPr>
            <w:tcW w:w="992" w:type="dxa"/>
          </w:tcPr>
          <w:p w14:paraId="77AB6E79" w14:textId="184A950B" w:rsidR="00864599" w:rsidRPr="00E55FF4" w:rsidRDefault="00864599"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5500</w:t>
            </w:r>
          </w:p>
        </w:tc>
        <w:tc>
          <w:tcPr>
            <w:tcW w:w="995" w:type="dxa"/>
          </w:tcPr>
          <w:p w14:paraId="06BA01D6" w14:textId="6ECF504F" w:rsidR="00864599" w:rsidRPr="00E55FF4" w:rsidRDefault="00864599"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2800</w:t>
            </w:r>
          </w:p>
        </w:tc>
        <w:tc>
          <w:tcPr>
            <w:tcW w:w="996" w:type="dxa"/>
          </w:tcPr>
          <w:p w14:paraId="28E5152F" w14:textId="61BE9BBA" w:rsidR="00864599" w:rsidRPr="00E55FF4" w:rsidRDefault="00864599"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tcPr>
          <w:p w14:paraId="776A6684" w14:textId="68690F74" w:rsidR="00864599" w:rsidRPr="00E55FF4" w:rsidRDefault="00864599"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B07EFA" w:rsidRPr="00E55FF4" w14:paraId="5ACA876D" w14:textId="77777777" w:rsidTr="00FB5727">
        <w:trPr>
          <w:trHeight w:val="20"/>
        </w:trPr>
        <w:tc>
          <w:tcPr>
            <w:tcW w:w="1620" w:type="dxa"/>
            <w:vMerge/>
            <w:vAlign w:val="center"/>
            <w:hideMark/>
          </w:tcPr>
          <w:p w14:paraId="6C5F1DAA"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1801F673" w14:textId="77777777" w:rsidR="00B07EFA" w:rsidRPr="00E55FF4" w:rsidRDefault="00B07EFA" w:rsidP="00B07EFA">
            <w:pPr>
              <w:jc w:val="center"/>
              <w:rPr>
                <w:rFonts w:ascii="Times New Roman" w:hAnsi="Times New Roman" w:cs="Times New Roman"/>
                <w:color w:val="000000" w:themeColor="text1"/>
              </w:rPr>
            </w:pPr>
            <w:r w:rsidRPr="00E55FF4">
              <w:rPr>
                <w:rFonts w:ascii="Times New Roman" w:eastAsia="Times New Roman" w:hAnsi="Times New Roman" w:cs="Times New Roman"/>
                <w:color w:val="000000" w:themeColor="text1"/>
                <w:lang w:bidi="en-GB"/>
              </w:rPr>
              <w:t>2TE116</w:t>
            </w:r>
          </w:p>
        </w:tc>
        <w:tc>
          <w:tcPr>
            <w:tcW w:w="1170" w:type="dxa"/>
            <w:hideMark/>
          </w:tcPr>
          <w:p w14:paraId="1E585EA4"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77" w:type="dxa"/>
            <w:hideMark/>
          </w:tcPr>
          <w:p w14:paraId="3F336A48"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5000</w:t>
            </w:r>
          </w:p>
        </w:tc>
        <w:tc>
          <w:tcPr>
            <w:tcW w:w="992" w:type="dxa"/>
            <w:hideMark/>
          </w:tcPr>
          <w:p w14:paraId="3281288B"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95" w:type="dxa"/>
            <w:hideMark/>
          </w:tcPr>
          <w:p w14:paraId="1FFD34EA"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5000</w:t>
            </w:r>
          </w:p>
        </w:tc>
        <w:tc>
          <w:tcPr>
            <w:tcW w:w="996" w:type="dxa"/>
            <w:hideMark/>
          </w:tcPr>
          <w:p w14:paraId="4FE3B55F"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hideMark/>
          </w:tcPr>
          <w:p w14:paraId="6DB1D879"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B07EFA" w:rsidRPr="00B07EFA" w14:paraId="451A883B" w14:textId="77777777" w:rsidTr="00FB5727">
        <w:trPr>
          <w:trHeight w:val="20"/>
        </w:trPr>
        <w:tc>
          <w:tcPr>
            <w:tcW w:w="1620" w:type="dxa"/>
            <w:vMerge/>
            <w:vAlign w:val="center"/>
            <w:hideMark/>
          </w:tcPr>
          <w:p w14:paraId="26BA48FA" w14:textId="77777777" w:rsidR="00B07EFA" w:rsidRPr="00B07EFA" w:rsidRDefault="00B07EFA" w:rsidP="00FB5727">
            <w:pPr>
              <w:jc w:val="center"/>
              <w:rPr>
                <w:rFonts w:ascii="Times New Roman" w:hAnsi="Times New Roman"/>
                <w:color w:val="000000" w:themeColor="text1"/>
              </w:rPr>
            </w:pPr>
          </w:p>
        </w:tc>
        <w:tc>
          <w:tcPr>
            <w:tcW w:w="2070" w:type="dxa"/>
            <w:noWrap/>
            <w:vAlign w:val="center"/>
            <w:hideMark/>
          </w:tcPr>
          <w:p w14:paraId="538E5345"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TEM-2U/2UM/18</w:t>
            </w:r>
          </w:p>
        </w:tc>
        <w:tc>
          <w:tcPr>
            <w:tcW w:w="1170" w:type="dxa"/>
            <w:hideMark/>
          </w:tcPr>
          <w:p w14:paraId="161D5D9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hideMark/>
          </w:tcPr>
          <w:p w14:paraId="7F9CA71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1300</w:t>
            </w:r>
          </w:p>
        </w:tc>
        <w:tc>
          <w:tcPr>
            <w:tcW w:w="992" w:type="dxa"/>
            <w:hideMark/>
          </w:tcPr>
          <w:p w14:paraId="37C449B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5" w:type="dxa"/>
            <w:hideMark/>
          </w:tcPr>
          <w:p w14:paraId="004D029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1300</w:t>
            </w:r>
          </w:p>
        </w:tc>
        <w:tc>
          <w:tcPr>
            <w:tcW w:w="996" w:type="dxa"/>
            <w:hideMark/>
          </w:tcPr>
          <w:p w14:paraId="256A3B05"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7766FD90"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132744B1" w14:textId="77777777" w:rsidTr="00FB5727">
        <w:trPr>
          <w:trHeight w:val="285"/>
        </w:trPr>
        <w:tc>
          <w:tcPr>
            <w:tcW w:w="1620" w:type="dxa"/>
            <w:vMerge/>
            <w:vAlign w:val="center"/>
            <w:hideMark/>
          </w:tcPr>
          <w:p w14:paraId="25E91048" w14:textId="77777777" w:rsidR="00B07EFA" w:rsidRPr="00B07EFA" w:rsidRDefault="00B07EFA" w:rsidP="00FB5727">
            <w:pPr>
              <w:jc w:val="center"/>
              <w:rPr>
                <w:rFonts w:ascii="Times New Roman" w:hAnsi="Times New Roman"/>
                <w:color w:val="000000" w:themeColor="text1"/>
              </w:rPr>
            </w:pPr>
          </w:p>
        </w:tc>
        <w:tc>
          <w:tcPr>
            <w:tcW w:w="2070" w:type="dxa"/>
            <w:noWrap/>
            <w:vAlign w:val="center"/>
            <w:hideMark/>
          </w:tcPr>
          <w:p w14:paraId="7922739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hideMark/>
          </w:tcPr>
          <w:p w14:paraId="39BA6FF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hideMark/>
          </w:tcPr>
          <w:p w14:paraId="4065D1B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hideMark/>
          </w:tcPr>
          <w:p w14:paraId="1D2B067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5" w:type="dxa"/>
            <w:hideMark/>
          </w:tcPr>
          <w:p w14:paraId="16A2CFE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6" w:type="dxa"/>
            <w:hideMark/>
          </w:tcPr>
          <w:p w14:paraId="7F0F9DB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1523A2B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1E2973C5" w14:textId="77777777" w:rsidTr="00FB5727">
        <w:trPr>
          <w:trHeight w:val="255"/>
        </w:trPr>
        <w:tc>
          <w:tcPr>
            <w:tcW w:w="1620" w:type="dxa"/>
            <w:vMerge/>
            <w:vAlign w:val="center"/>
          </w:tcPr>
          <w:p w14:paraId="648302D4" w14:textId="77777777" w:rsidR="00B07EFA" w:rsidRPr="00B07EFA" w:rsidRDefault="00B07EFA" w:rsidP="00FB5727">
            <w:pPr>
              <w:jc w:val="center"/>
              <w:rPr>
                <w:rFonts w:ascii="Times New Roman" w:hAnsi="Times New Roman"/>
                <w:color w:val="000000" w:themeColor="text1"/>
              </w:rPr>
            </w:pPr>
          </w:p>
        </w:tc>
        <w:tc>
          <w:tcPr>
            <w:tcW w:w="2070" w:type="dxa"/>
            <w:noWrap/>
            <w:vAlign w:val="center"/>
          </w:tcPr>
          <w:p w14:paraId="111078A1"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tcPr>
          <w:p w14:paraId="3FF0646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tcPr>
          <w:p w14:paraId="0448617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tcPr>
          <w:p w14:paraId="67CFE5D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1700</w:t>
            </w:r>
          </w:p>
        </w:tc>
        <w:tc>
          <w:tcPr>
            <w:tcW w:w="995" w:type="dxa"/>
          </w:tcPr>
          <w:p w14:paraId="2DB1AAF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6" w:type="dxa"/>
          </w:tcPr>
          <w:p w14:paraId="13F7DC1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tcPr>
          <w:p w14:paraId="26C2E720"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5CBE5F8" w14:textId="77777777" w:rsidTr="00FB5727">
        <w:trPr>
          <w:trHeight w:val="20"/>
        </w:trPr>
        <w:tc>
          <w:tcPr>
            <w:tcW w:w="1620" w:type="dxa"/>
            <w:vMerge/>
            <w:vAlign w:val="center"/>
            <w:hideMark/>
          </w:tcPr>
          <w:p w14:paraId="374B086F"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548F692F"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hideMark/>
          </w:tcPr>
          <w:p w14:paraId="1CC3084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2300</w:t>
            </w:r>
          </w:p>
        </w:tc>
        <w:tc>
          <w:tcPr>
            <w:tcW w:w="977" w:type="dxa"/>
            <w:hideMark/>
          </w:tcPr>
          <w:p w14:paraId="0120EA8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1700</w:t>
            </w:r>
          </w:p>
        </w:tc>
        <w:tc>
          <w:tcPr>
            <w:tcW w:w="992" w:type="dxa"/>
            <w:hideMark/>
          </w:tcPr>
          <w:p w14:paraId="66D1FE0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2300</w:t>
            </w:r>
          </w:p>
        </w:tc>
        <w:tc>
          <w:tcPr>
            <w:tcW w:w="995" w:type="dxa"/>
            <w:hideMark/>
          </w:tcPr>
          <w:p w14:paraId="210A58B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1700</w:t>
            </w:r>
          </w:p>
        </w:tc>
        <w:tc>
          <w:tcPr>
            <w:tcW w:w="996" w:type="dxa"/>
            <w:hideMark/>
          </w:tcPr>
          <w:p w14:paraId="24FA161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292E06E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572BCB9C" w14:textId="77777777" w:rsidTr="00FB5727">
        <w:trPr>
          <w:trHeight w:val="20"/>
        </w:trPr>
        <w:tc>
          <w:tcPr>
            <w:tcW w:w="1620" w:type="dxa"/>
            <w:vMerge/>
            <w:tcBorders>
              <w:bottom w:val="nil"/>
            </w:tcBorders>
            <w:vAlign w:val="center"/>
            <w:hideMark/>
          </w:tcPr>
          <w:p w14:paraId="5A424651"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3B90687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hideMark/>
          </w:tcPr>
          <w:p w14:paraId="2E05862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77" w:type="dxa"/>
            <w:hideMark/>
          </w:tcPr>
          <w:p w14:paraId="24F8AB5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2800</w:t>
            </w:r>
          </w:p>
        </w:tc>
        <w:tc>
          <w:tcPr>
            <w:tcW w:w="992" w:type="dxa"/>
            <w:hideMark/>
          </w:tcPr>
          <w:p w14:paraId="72D0DC6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95" w:type="dxa"/>
            <w:hideMark/>
          </w:tcPr>
          <w:p w14:paraId="51A51C8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2800</w:t>
            </w:r>
          </w:p>
        </w:tc>
        <w:tc>
          <w:tcPr>
            <w:tcW w:w="996" w:type="dxa"/>
            <w:hideMark/>
          </w:tcPr>
          <w:p w14:paraId="4645879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hideMark/>
          </w:tcPr>
          <w:p w14:paraId="746EBBE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35D3D5D9" w14:textId="77777777" w:rsidTr="00FB5727">
        <w:trPr>
          <w:trHeight w:val="264"/>
        </w:trPr>
        <w:tc>
          <w:tcPr>
            <w:tcW w:w="1620" w:type="dxa"/>
            <w:vMerge w:val="restart"/>
            <w:shd w:val="clear" w:color="auto" w:fill="auto"/>
            <w:vAlign w:val="center"/>
            <w:hideMark/>
          </w:tcPr>
          <w:p w14:paraId="6A23ACA7" w14:textId="5189A640" w:rsidR="00FB5727" w:rsidRDefault="00B07EFA" w:rsidP="00FB5727">
            <w:pPr>
              <w:jc w:val="center"/>
              <w:rPr>
                <w:rFonts w:ascii="Times New Roman" w:eastAsia="Times New Roman" w:hAnsi="Times New Roman" w:cs="Times New Roman"/>
                <w:color w:val="000000" w:themeColor="text1"/>
                <w:lang w:bidi="en-GB"/>
              </w:rPr>
            </w:pPr>
            <w:r w:rsidRPr="00B07EFA">
              <w:rPr>
                <w:rFonts w:ascii="Times New Roman" w:eastAsia="Times New Roman" w:hAnsi="Times New Roman" w:cs="Times New Roman"/>
                <w:color w:val="000000" w:themeColor="text1"/>
                <w:lang w:bidi="en-GB"/>
              </w:rPr>
              <w:t xml:space="preserve">Tallinn </w:t>
            </w:r>
            <w:r w:rsidR="00FB5727">
              <w:rPr>
                <w:rFonts w:ascii="Times New Roman" w:eastAsia="Times New Roman" w:hAnsi="Times New Roman" w:cs="Times New Roman"/>
                <w:color w:val="000000" w:themeColor="text1"/>
                <w:lang w:bidi="en-GB"/>
              </w:rPr>
              <w:t>–</w:t>
            </w:r>
          </w:p>
          <w:p w14:paraId="0753EFF5" w14:textId="1A91E5A5" w:rsidR="00B07EFA" w:rsidRPr="00B07EFA" w:rsidRDefault="00B07EFA" w:rsidP="00FB5727">
            <w:pPr>
              <w:jc w:val="center"/>
              <w:rPr>
                <w:rFonts w:ascii="Times New Roman" w:hAnsi="Times New Roman"/>
                <w:color w:val="000000" w:themeColor="text1"/>
              </w:rPr>
            </w:pPr>
            <w:proofErr w:type="spellStart"/>
            <w:r w:rsidRPr="00B07EFA">
              <w:rPr>
                <w:rFonts w:ascii="Times New Roman" w:eastAsia="Times New Roman" w:hAnsi="Times New Roman" w:cs="Times New Roman"/>
                <w:color w:val="000000" w:themeColor="text1"/>
                <w:lang w:bidi="en-GB"/>
              </w:rPr>
              <w:t>Paldiski</w:t>
            </w:r>
            <w:proofErr w:type="spellEnd"/>
          </w:p>
        </w:tc>
        <w:tc>
          <w:tcPr>
            <w:tcW w:w="2070" w:type="dxa"/>
            <w:shd w:val="clear" w:color="auto" w:fill="auto"/>
            <w:vAlign w:val="center"/>
            <w:hideMark/>
          </w:tcPr>
          <w:p w14:paraId="3A292E0C"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hideMark/>
          </w:tcPr>
          <w:p w14:paraId="58D85AF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3800</w:t>
            </w:r>
          </w:p>
        </w:tc>
        <w:tc>
          <w:tcPr>
            <w:tcW w:w="977" w:type="dxa"/>
            <w:shd w:val="clear" w:color="auto" w:fill="auto"/>
            <w:hideMark/>
          </w:tcPr>
          <w:p w14:paraId="7F27884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3500</w:t>
            </w:r>
          </w:p>
        </w:tc>
        <w:tc>
          <w:tcPr>
            <w:tcW w:w="992" w:type="dxa"/>
            <w:shd w:val="clear" w:color="auto" w:fill="auto"/>
            <w:hideMark/>
          </w:tcPr>
          <w:p w14:paraId="2AA3187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5" w:type="dxa"/>
            <w:shd w:val="clear" w:color="auto" w:fill="auto"/>
            <w:hideMark/>
          </w:tcPr>
          <w:p w14:paraId="4DEEEBB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6" w:type="dxa"/>
            <w:shd w:val="clear" w:color="auto" w:fill="auto"/>
            <w:hideMark/>
          </w:tcPr>
          <w:p w14:paraId="61D4CA4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shd w:val="clear" w:color="auto" w:fill="auto"/>
            <w:hideMark/>
          </w:tcPr>
          <w:p w14:paraId="3B61E67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E137B7" w:rsidRPr="00B07EFA" w14:paraId="7DF82905" w14:textId="77777777" w:rsidTr="00FB5727">
        <w:trPr>
          <w:trHeight w:val="264"/>
        </w:trPr>
        <w:tc>
          <w:tcPr>
            <w:tcW w:w="1620" w:type="dxa"/>
            <w:vMerge/>
            <w:shd w:val="clear" w:color="auto" w:fill="auto"/>
            <w:vAlign w:val="center"/>
          </w:tcPr>
          <w:p w14:paraId="3D431B71" w14:textId="77777777" w:rsidR="00E137B7" w:rsidRPr="00B07EFA" w:rsidRDefault="00E137B7" w:rsidP="00FB5727">
            <w:pPr>
              <w:jc w:val="center"/>
              <w:rPr>
                <w:color w:val="000000" w:themeColor="text1"/>
              </w:rPr>
            </w:pPr>
          </w:p>
        </w:tc>
        <w:tc>
          <w:tcPr>
            <w:tcW w:w="2070" w:type="dxa"/>
            <w:shd w:val="clear" w:color="auto" w:fill="auto"/>
            <w:vAlign w:val="center"/>
          </w:tcPr>
          <w:p w14:paraId="5280829C" w14:textId="00E31206" w:rsidR="00E137B7" w:rsidRPr="00627179" w:rsidRDefault="00E137B7" w:rsidP="00B07EFA">
            <w:pPr>
              <w:jc w:val="center"/>
              <w:rPr>
                <w:rFonts w:ascii="Times New Roman" w:hAnsi="Times New Roman" w:cs="Times New Roman"/>
                <w:color w:val="000000" w:themeColor="text1"/>
              </w:rPr>
            </w:pPr>
            <w:r w:rsidRPr="00627179">
              <w:rPr>
                <w:rFonts w:ascii="Times New Roman" w:eastAsia="Times New Roman" w:hAnsi="Times New Roman" w:cs="Times New Roman"/>
                <w:color w:val="000000" w:themeColor="text1"/>
                <w:lang w:bidi="en-GB"/>
              </w:rPr>
              <w:t>C 30 M</w:t>
            </w:r>
          </w:p>
        </w:tc>
        <w:tc>
          <w:tcPr>
            <w:tcW w:w="1170" w:type="dxa"/>
            <w:shd w:val="clear" w:color="auto" w:fill="auto"/>
          </w:tcPr>
          <w:p w14:paraId="271F7C3B" w14:textId="2D5371E1" w:rsidR="00E137B7" w:rsidRPr="00627179" w:rsidRDefault="00E137B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2800</w:t>
            </w:r>
          </w:p>
        </w:tc>
        <w:tc>
          <w:tcPr>
            <w:tcW w:w="977" w:type="dxa"/>
            <w:shd w:val="clear" w:color="auto" w:fill="auto"/>
          </w:tcPr>
          <w:p w14:paraId="7DEDA9F0" w14:textId="754495CF" w:rsidR="00E137B7" w:rsidRPr="00627179" w:rsidRDefault="00E137B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2800</w:t>
            </w:r>
          </w:p>
        </w:tc>
        <w:tc>
          <w:tcPr>
            <w:tcW w:w="992" w:type="dxa"/>
            <w:shd w:val="clear" w:color="auto" w:fill="auto"/>
          </w:tcPr>
          <w:p w14:paraId="219D5978" w14:textId="63341491" w:rsidR="00E137B7" w:rsidRPr="00627179" w:rsidRDefault="00E137B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2800</w:t>
            </w:r>
          </w:p>
        </w:tc>
        <w:tc>
          <w:tcPr>
            <w:tcW w:w="995" w:type="dxa"/>
            <w:shd w:val="clear" w:color="auto" w:fill="auto"/>
          </w:tcPr>
          <w:p w14:paraId="2C7E1F0C" w14:textId="6005EDF1" w:rsidR="00E137B7" w:rsidRPr="00627179" w:rsidRDefault="00E137B7" w:rsidP="00B07EFA">
            <w:pPr>
              <w:jc w:val="center"/>
              <w:rPr>
                <w:rFonts w:ascii="Times New Roman" w:hAnsi="Times New Roman" w:cs="Times New Roman"/>
                <w:bCs/>
                <w:color w:val="000000" w:themeColor="text1"/>
              </w:rPr>
            </w:pPr>
            <w:r w:rsidRPr="00627179">
              <w:rPr>
                <w:rFonts w:ascii="Times New Roman" w:eastAsia="Times New Roman" w:hAnsi="Times New Roman" w:cs="Times New Roman"/>
                <w:color w:val="000000" w:themeColor="text1"/>
                <w:lang w:bidi="en-GB"/>
              </w:rPr>
              <w:t>2800</w:t>
            </w:r>
          </w:p>
        </w:tc>
        <w:tc>
          <w:tcPr>
            <w:tcW w:w="996" w:type="dxa"/>
            <w:shd w:val="clear" w:color="auto" w:fill="auto"/>
          </w:tcPr>
          <w:p w14:paraId="7D79C9A6" w14:textId="5E862CA3" w:rsidR="00E137B7" w:rsidRPr="00627179" w:rsidRDefault="00E137B7" w:rsidP="00B07EFA">
            <w:pPr>
              <w:jc w:val="center"/>
              <w:rPr>
                <w:rFonts w:ascii="Times New Roman" w:hAnsi="Times New Roman" w:cs="Times New Roman"/>
                <w:bCs/>
              </w:rPr>
            </w:pPr>
            <w:r w:rsidRPr="00627179">
              <w:rPr>
                <w:rFonts w:ascii="Times New Roman" w:eastAsia="Times New Roman" w:hAnsi="Times New Roman" w:cs="Times New Roman"/>
                <w:lang w:bidi="en-GB"/>
              </w:rPr>
              <w:t>45</w:t>
            </w:r>
          </w:p>
        </w:tc>
        <w:tc>
          <w:tcPr>
            <w:tcW w:w="890" w:type="dxa"/>
            <w:shd w:val="clear" w:color="auto" w:fill="auto"/>
          </w:tcPr>
          <w:p w14:paraId="4439F1A5" w14:textId="5C6B4D3E" w:rsidR="00E137B7" w:rsidRPr="00627179" w:rsidRDefault="00E137B7" w:rsidP="00B07EFA">
            <w:pPr>
              <w:jc w:val="center"/>
              <w:rPr>
                <w:rFonts w:ascii="Times New Roman" w:hAnsi="Times New Roman" w:cs="Times New Roman"/>
                <w:bCs/>
              </w:rPr>
            </w:pPr>
            <w:r w:rsidRPr="00627179">
              <w:rPr>
                <w:rFonts w:ascii="Times New Roman" w:eastAsia="Times New Roman" w:hAnsi="Times New Roman" w:cs="Times New Roman"/>
                <w:lang w:bidi="en-GB"/>
              </w:rPr>
              <w:t>45</w:t>
            </w:r>
          </w:p>
        </w:tc>
      </w:tr>
      <w:tr w:rsidR="00B07EFA" w:rsidRPr="00B07EFA" w14:paraId="6D7853B2" w14:textId="77777777" w:rsidTr="00FB5727">
        <w:trPr>
          <w:trHeight w:val="303"/>
        </w:trPr>
        <w:tc>
          <w:tcPr>
            <w:tcW w:w="1620" w:type="dxa"/>
            <w:vMerge/>
            <w:shd w:val="clear" w:color="auto" w:fill="auto"/>
            <w:vAlign w:val="center"/>
          </w:tcPr>
          <w:p w14:paraId="1ABFC585"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4A093112"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shd w:val="clear" w:color="auto" w:fill="auto"/>
          </w:tcPr>
          <w:p w14:paraId="5DAC4A6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77" w:type="dxa"/>
            <w:shd w:val="clear" w:color="auto" w:fill="auto"/>
          </w:tcPr>
          <w:p w14:paraId="35AEC9C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2" w:type="dxa"/>
            <w:shd w:val="clear" w:color="auto" w:fill="auto"/>
          </w:tcPr>
          <w:p w14:paraId="0D7F9CE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4300</w:t>
            </w:r>
          </w:p>
        </w:tc>
        <w:tc>
          <w:tcPr>
            <w:tcW w:w="995" w:type="dxa"/>
            <w:shd w:val="clear" w:color="auto" w:fill="auto"/>
          </w:tcPr>
          <w:p w14:paraId="73B319F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96" w:type="dxa"/>
            <w:shd w:val="clear" w:color="auto" w:fill="auto"/>
          </w:tcPr>
          <w:p w14:paraId="38F70C1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shd w:val="clear" w:color="auto" w:fill="auto"/>
          </w:tcPr>
          <w:p w14:paraId="7897AA9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4563560F" w14:textId="77777777" w:rsidTr="00FB5727">
        <w:trPr>
          <w:trHeight w:val="183"/>
        </w:trPr>
        <w:tc>
          <w:tcPr>
            <w:tcW w:w="1620" w:type="dxa"/>
            <w:vMerge/>
            <w:shd w:val="clear" w:color="auto" w:fill="auto"/>
            <w:vAlign w:val="center"/>
          </w:tcPr>
          <w:p w14:paraId="3C2FC2C9"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0F505AE3"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TEM-2U/2UM/18</w:t>
            </w:r>
          </w:p>
        </w:tc>
        <w:tc>
          <w:tcPr>
            <w:tcW w:w="1170" w:type="dxa"/>
            <w:shd w:val="clear" w:color="auto" w:fill="auto"/>
          </w:tcPr>
          <w:p w14:paraId="18BB5CF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shd w:val="clear" w:color="auto" w:fill="auto"/>
          </w:tcPr>
          <w:p w14:paraId="66EACA9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1600</w:t>
            </w:r>
          </w:p>
        </w:tc>
        <w:tc>
          <w:tcPr>
            <w:tcW w:w="992" w:type="dxa"/>
            <w:shd w:val="clear" w:color="auto" w:fill="auto"/>
          </w:tcPr>
          <w:p w14:paraId="586B190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5" w:type="dxa"/>
            <w:shd w:val="clear" w:color="auto" w:fill="auto"/>
          </w:tcPr>
          <w:p w14:paraId="1FAB623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1600</w:t>
            </w:r>
          </w:p>
        </w:tc>
        <w:tc>
          <w:tcPr>
            <w:tcW w:w="996" w:type="dxa"/>
            <w:shd w:val="clear" w:color="auto" w:fill="auto"/>
          </w:tcPr>
          <w:p w14:paraId="0CE4389E"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shd w:val="clear" w:color="auto" w:fill="auto"/>
          </w:tcPr>
          <w:p w14:paraId="2A5CCE4E"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70852E77" w14:textId="77777777" w:rsidTr="00FB5727">
        <w:trPr>
          <w:trHeight w:val="285"/>
        </w:trPr>
        <w:tc>
          <w:tcPr>
            <w:tcW w:w="1620" w:type="dxa"/>
            <w:vMerge/>
            <w:shd w:val="clear" w:color="auto" w:fill="auto"/>
            <w:vAlign w:val="center"/>
          </w:tcPr>
          <w:p w14:paraId="0EE9617B"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2A4D71F8"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TEM7</w:t>
            </w:r>
          </w:p>
        </w:tc>
        <w:tc>
          <w:tcPr>
            <w:tcW w:w="1170" w:type="dxa"/>
            <w:shd w:val="clear" w:color="auto" w:fill="auto"/>
          </w:tcPr>
          <w:p w14:paraId="7819F91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3300</w:t>
            </w:r>
          </w:p>
        </w:tc>
        <w:tc>
          <w:tcPr>
            <w:tcW w:w="977" w:type="dxa"/>
            <w:shd w:val="clear" w:color="auto" w:fill="auto"/>
          </w:tcPr>
          <w:p w14:paraId="17765BA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3300</w:t>
            </w:r>
          </w:p>
        </w:tc>
        <w:tc>
          <w:tcPr>
            <w:tcW w:w="992" w:type="dxa"/>
            <w:shd w:val="clear" w:color="auto" w:fill="auto"/>
          </w:tcPr>
          <w:p w14:paraId="32A5C24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3300</w:t>
            </w:r>
          </w:p>
        </w:tc>
        <w:tc>
          <w:tcPr>
            <w:tcW w:w="995" w:type="dxa"/>
            <w:shd w:val="clear" w:color="auto" w:fill="auto"/>
          </w:tcPr>
          <w:p w14:paraId="1C1BA7C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3300</w:t>
            </w:r>
          </w:p>
        </w:tc>
        <w:tc>
          <w:tcPr>
            <w:tcW w:w="996" w:type="dxa"/>
            <w:shd w:val="clear" w:color="auto" w:fill="auto"/>
          </w:tcPr>
          <w:p w14:paraId="6C00C37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shd w:val="clear" w:color="auto" w:fill="auto"/>
          </w:tcPr>
          <w:p w14:paraId="74580A04"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2D25F480" w14:textId="77777777" w:rsidTr="00FB5727">
        <w:trPr>
          <w:trHeight w:val="20"/>
        </w:trPr>
        <w:tc>
          <w:tcPr>
            <w:tcW w:w="1620" w:type="dxa"/>
            <w:vMerge/>
            <w:shd w:val="clear" w:color="auto" w:fill="auto"/>
            <w:vAlign w:val="center"/>
            <w:hideMark/>
          </w:tcPr>
          <w:p w14:paraId="4054848A"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056D7EF9"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shd w:val="clear" w:color="auto" w:fill="auto"/>
            <w:hideMark/>
          </w:tcPr>
          <w:p w14:paraId="54ACCBF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shd w:val="clear" w:color="auto" w:fill="auto"/>
            <w:hideMark/>
          </w:tcPr>
          <w:p w14:paraId="0419440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shd w:val="clear" w:color="auto" w:fill="auto"/>
            <w:hideMark/>
          </w:tcPr>
          <w:p w14:paraId="5852B79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5" w:type="dxa"/>
            <w:shd w:val="clear" w:color="auto" w:fill="auto"/>
            <w:hideMark/>
          </w:tcPr>
          <w:p w14:paraId="78595AB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6" w:type="dxa"/>
            <w:shd w:val="clear" w:color="auto" w:fill="auto"/>
            <w:hideMark/>
          </w:tcPr>
          <w:p w14:paraId="16FB0AC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shd w:val="clear" w:color="auto" w:fill="auto"/>
            <w:hideMark/>
          </w:tcPr>
          <w:p w14:paraId="37D979E4"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E137B7" w:rsidRPr="00B07EFA" w14:paraId="2318139E" w14:textId="77777777" w:rsidTr="00FB5727">
        <w:trPr>
          <w:trHeight w:val="20"/>
        </w:trPr>
        <w:tc>
          <w:tcPr>
            <w:tcW w:w="1620" w:type="dxa"/>
            <w:vMerge/>
            <w:shd w:val="clear" w:color="auto" w:fill="auto"/>
            <w:vAlign w:val="center"/>
          </w:tcPr>
          <w:p w14:paraId="5BC5A392" w14:textId="77777777" w:rsidR="00E137B7" w:rsidRPr="00B07EFA" w:rsidRDefault="00E137B7" w:rsidP="00FB5727">
            <w:pPr>
              <w:jc w:val="center"/>
              <w:rPr>
                <w:color w:val="000000" w:themeColor="text1"/>
              </w:rPr>
            </w:pPr>
          </w:p>
        </w:tc>
        <w:tc>
          <w:tcPr>
            <w:tcW w:w="2070" w:type="dxa"/>
            <w:shd w:val="clear" w:color="auto" w:fill="auto"/>
            <w:vAlign w:val="center"/>
          </w:tcPr>
          <w:p w14:paraId="48210D27" w14:textId="6DB54D44" w:rsidR="00E137B7" w:rsidRPr="00B07EFA" w:rsidRDefault="00E137B7" w:rsidP="00B07EFA">
            <w:pPr>
              <w:jc w:val="center"/>
              <w:rPr>
                <w:color w:val="000000" w:themeColor="text1"/>
              </w:rPr>
            </w:pPr>
            <w:r>
              <w:rPr>
                <w:color w:val="000000" w:themeColor="text1"/>
                <w:lang w:bidi="en-GB"/>
              </w:rPr>
              <w:t>TEM 7</w:t>
            </w:r>
          </w:p>
        </w:tc>
        <w:tc>
          <w:tcPr>
            <w:tcW w:w="1170" w:type="dxa"/>
            <w:shd w:val="clear" w:color="auto" w:fill="auto"/>
          </w:tcPr>
          <w:p w14:paraId="37026756" w14:textId="5F6224BC" w:rsidR="00E137B7" w:rsidRPr="00B07EFA" w:rsidRDefault="00E137B7" w:rsidP="00B07EFA">
            <w:pPr>
              <w:jc w:val="center"/>
              <w:rPr>
                <w:bCs/>
                <w:color w:val="000000" w:themeColor="text1"/>
              </w:rPr>
            </w:pPr>
            <w:r>
              <w:rPr>
                <w:color w:val="000000" w:themeColor="text1"/>
                <w:lang w:bidi="en-GB"/>
              </w:rPr>
              <w:t>3300</w:t>
            </w:r>
          </w:p>
        </w:tc>
        <w:tc>
          <w:tcPr>
            <w:tcW w:w="977" w:type="dxa"/>
            <w:shd w:val="clear" w:color="auto" w:fill="auto"/>
          </w:tcPr>
          <w:p w14:paraId="724323BC" w14:textId="53282407" w:rsidR="00E137B7" w:rsidRPr="00B07EFA" w:rsidRDefault="00E137B7" w:rsidP="00B07EFA">
            <w:pPr>
              <w:jc w:val="center"/>
              <w:rPr>
                <w:bCs/>
                <w:color w:val="000000" w:themeColor="text1"/>
              </w:rPr>
            </w:pPr>
            <w:r>
              <w:rPr>
                <w:color w:val="000000" w:themeColor="text1"/>
                <w:lang w:bidi="en-GB"/>
              </w:rPr>
              <w:t>3300</w:t>
            </w:r>
          </w:p>
        </w:tc>
        <w:tc>
          <w:tcPr>
            <w:tcW w:w="992" w:type="dxa"/>
            <w:shd w:val="clear" w:color="auto" w:fill="auto"/>
          </w:tcPr>
          <w:p w14:paraId="14BEC6CE" w14:textId="470882EC" w:rsidR="00E137B7" w:rsidRPr="00B07EFA" w:rsidRDefault="00E137B7" w:rsidP="00B07EFA">
            <w:pPr>
              <w:jc w:val="center"/>
              <w:rPr>
                <w:bCs/>
                <w:color w:val="000000" w:themeColor="text1"/>
              </w:rPr>
            </w:pPr>
            <w:r>
              <w:rPr>
                <w:color w:val="000000" w:themeColor="text1"/>
                <w:lang w:bidi="en-GB"/>
              </w:rPr>
              <w:t>3300</w:t>
            </w:r>
          </w:p>
        </w:tc>
        <w:tc>
          <w:tcPr>
            <w:tcW w:w="995" w:type="dxa"/>
            <w:shd w:val="clear" w:color="auto" w:fill="auto"/>
          </w:tcPr>
          <w:p w14:paraId="75DD88B3" w14:textId="2C93710D" w:rsidR="00E137B7" w:rsidRPr="00B07EFA" w:rsidRDefault="00E137B7" w:rsidP="00B07EFA">
            <w:pPr>
              <w:jc w:val="center"/>
              <w:rPr>
                <w:bCs/>
                <w:color w:val="000000" w:themeColor="text1"/>
              </w:rPr>
            </w:pPr>
            <w:r>
              <w:rPr>
                <w:color w:val="000000" w:themeColor="text1"/>
                <w:lang w:bidi="en-GB"/>
              </w:rPr>
              <w:t>3300</w:t>
            </w:r>
          </w:p>
        </w:tc>
        <w:tc>
          <w:tcPr>
            <w:tcW w:w="996" w:type="dxa"/>
            <w:shd w:val="clear" w:color="auto" w:fill="auto"/>
          </w:tcPr>
          <w:p w14:paraId="4ED24040" w14:textId="2F64C6FB" w:rsidR="00E137B7" w:rsidRPr="00B07EFA" w:rsidRDefault="00E137B7" w:rsidP="00B07EFA">
            <w:pPr>
              <w:jc w:val="center"/>
              <w:rPr>
                <w:bCs/>
              </w:rPr>
            </w:pPr>
            <w:r>
              <w:rPr>
                <w:lang w:bidi="en-GB"/>
              </w:rPr>
              <w:t>45</w:t>
            </w:r>
          </w:p>
        </w:tc>
        <w:tc>
          <w:tcPr>
            <w:tcW w:w="890" w:type="dxa"/>
            <w:shd w:val="clear" w:color="auto" w:fill="auto"/>
          </w:tcPr>
          <w:p w14:paraId="72F7AF96" w14:textId="48325B0F" w:rsidR="00E137B7" w:rsidRPr="00B07EFA" w:rsidRDefault="00E137B7" w:rsidP="00B07EFA">
            <w:pPr>
              <w:jc w:val="center"/>
              <w:rPr>
                <w:bCs/>
              </w:rPr>
            </w:pPr>
            <w:r>
              <w:rPr>
                <w:lang w:bidi="en-GB"/>
              </w:rPr>
              <w:t>45</w:t>
            </w:r>
          </w:p>
        </w:tc>
      </w:tr>
      <w:tr w:rsidR="00B07EFA" w:rsidRPr="00B07EFA" w14:paraId="2941A85F" w14:textId="77777777" w:rsidTr="00FB5727">
        <w:trPr>
          <w:trHeight w:val="20"/>
        </w:trPr>
        <w:tc>
          <w:tcPr>
            <w:tcW w:w="1620" w:type="dxa"/>
            <w:vMerge/>
            <w:shd w:val="clear" w:color="auto" w:fill="auto"/>
            <w:vAlign w:val="center"/>
            <w:hideMark/>
          </w:tcPr>
          <w:p w14:paraId="24218FB8"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369348A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hideMark/>
          </w:tcPr>
          <w:p w14:paraId="4B5815F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shd w:val="clear" w:color="auto" w:fill="auto"/>
            <w:hideMark/>
          </w:tcPr>
          <w:p w14:paraId="0D4EE3D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shd w:val="clear" w:color="auto" w:fill="auto"/>
            <w:hideMark/>
          </w:tcPr>
          <w:p w14:paraId="2687A3C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1700</w:t>
            </w:r>
          </w:p>
        </w:tc>
        <w:tc>
          <w:tcPr>
            <w:tcW w:w="995" w:type="dxa"/>
            <w:shd w:val="clear" w:color="auto" w:fill="auto"/>
            <w:hideMark/>
          </w:tcPr>
          <w:p w14:paraId="3CA28F4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1800</w:t>
            </w:r>
          </w:p>
        </w:tc>
        <w:tc>
          <w:tcPr>
            <w:tcW w:w="996" w:type="dxa"/>
            <w:shd w:val="clear" w:color="auto" w:fill="auto"/>
            <w:hideMark/>
          </w:tcPr>
          <w:p w14:paraId="435FD1B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shd w:val="clear" w:color="auto" w:fill="auto"/>
            <w:hideMark/>
          </w:tcPr>
          <w:p w14:paraId="4DFE20E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78259A18" w14:textId="77777777" w:rsidTr="00FB5727">
        <w:trPr>
          <w:trHeight w:val="20"/>
        </w:trPr>
        <w:tc>
          <w:tcPr>
            <w:tcW w:w="1620" w:type="dxa"/>
            <w:vMerge/>
            <w:shd w:val="clear" w:color="auto" w:fill="auto"/>
            <w:vAlign w:val="center"/>
            <w:hideMark/>
          </w:tcPr>
          <w:p w14:paraId="56E5058C"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2B12BF2D"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shd w:val="clear" w:color="auto" w:fill="auto"/>
            <w:hideMark/>
          </w:tcPr>
          <w:p w14:paraId="093CE9B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shd w:val="clear" w:color="auto" w:fill="auto"/>
            <w:hideMark/>
          </w:tcPr>
          <w:p w14:paraId="00DF703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shd w:val="clear" w:color="auto" w:fill="auto"/>
            <w:hideMark/>
          </w:tcPr>
          <w:p w14:paraId="16E1D50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5" w:type="dxa"/>
            <w:shd w:val="clear" w:color="auto" w:fill="auto"/>
            <w:hideMark/>
          </w:tcPr>
          <w:p w14:paraId="70B6A44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6" w:type="dxa"/>
            <w:shd w:val="clear" w:color="auto" w:fill="auto"/>
            <w:hideMark/>
          </w:tcPr>
          <w:p w14:paraId="29C9B76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shd w:val="clear" w:color="auto" w:fill="auto"/>
            <w:hideMark/>
          </w:tcPr>
          <w:p w14:paraId="3A8E176E"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6AF709A6" w14:textId="77777777" w:rsidTr="00FB5727">
        <w:trPr>
          <w:trHeight w:val="20"/>
        </w:trPr>
        <w:tc>
          <w:tcPr>
            <w:tcW w:w="1620" w:type="dxa"/>
            <w:vMerge/>
            <w:shd w:val="clear" w:color="auto" w:fill="auto"/>
            <w:vAlign w:val="center"/>
            <w:hideMark/>
          </w:tcPr>
          <w:p w14:paraId="55958154"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638F6208"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shd w:val="clear" w:color="auto" w:fill="auto"/>
            <w:hideMark/>
          </w:tcPr>
          <w:p w14:paraId="0EB0CA0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2800</w:t>
            </w:r>
          </w:p>
        </w:tc>
        <w:tc>
          <w:tcPr>
            <w:tcW w:w="977" w:type="dxa"/>
            <w:shd w:val="clear" w:color="auto" w:fill="auto"/>
            <w:hideMark/>
          </w:tcPr>
          <w:p w14:paraId="2F43A22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2800</w:t>
            </w:r>
          </w:p>
        </w:tc>
        <w:tc>
          <w:tcPr>
            <w:tcW w:w="992" w:type="dxa"/>
            <w:shd w:val="clear" w:color="auto" w:fill="auto"/>
            <w:hideMark/>
          </w:tcPr>
          <w:p w14:paraId="50B04E5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2800</w:t>
            </w:r>
          </w:p>
        </w:tc>
        <w:tc>
          <w:tcPr>
            <w:tcW w:w="995" w:type="dxa"/>
            <w:shd w:val="clear" w:color="auto" w:fill="auto"/>
            <w:hideMark/>
          </w:tcPr>
          <w:p w14:paraId="16BA44D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2800</w:t>
            </w:r>
          </w:p>
        </w:tc>
        <w:tc>
          <w:tcPr>
            <w:tcW w:w="996" w:type="dxa"/>
            <w:shd w:val="clear" w:color="auto" w:fill="auto"/>
            <w:hideMark/>
          </w:tcPr>
          <w:p w14:paraId="02EF886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shd w:val="clear" w:color="auto" w:fill="auto"/>
            <w:hideMark/>
          </w:tcPr>
          <w:p w14:paraId="3A51B0C3"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06DD4B03" w14:textId="77777777" w:rsidTr="00FB5727">
        <w:trPr>
          <w:trHeight w:val="202"/>
        </w:trPr>
        <w:tc>
          <w:tcPr>
            <w:tcW w:w="1620" w:type="dxa"/>
            <w:vMerge w:val="restart"/>
            <w:vAlign w:val="center"/>
            <w:hideMark/>
          </w:tcPr>
          <w:p w14:paraId="12686909" w14:textId="28BBB965" w:rsidR="00FB5727" w:rsidRDefault="00B715E7" w:rsidP="00FB5727">
            <w:pPr>
              <w:jc w:val="center"/>
              <w:rPr>
                <w:rFonts w:ascii="Times New Roman" w:eastAsia="Times New Roman" w:hAnsi="Times New Roman" w:cs="Times New Roman"/>
                <w:color w:val="000000" w:themeColor="text1"/>
                <w:lang w:bidi="en-GB"/>
              </w:rPr>
            </w:pPr>
            <w:r>
              <w:rPr>
                <w:rFonts w:ascii="Times New Roman" w:eastAsia="Times New Roman" w:hAnsi="Times New Roman" w:cs="Times New Roman"/>
                <w:color w:val="000000" w:themeColor="text1"/>
                <w:lang w:bidi="en-GB"/>
              </w:rPr>
              <w:t>K</w:t>
            </w:r>
            <w:r w:rsidR="00B07EFA" w:rsidRPr="00B07EFA">
              <w:rPr>
                <w:rFonts w:ascii="Times New Roman" w:eastAsia="Times New Roman" w:hAnsi="Times New Roman" w:cs="Times New Roman"/>
                <w:color w:val="000000" w:themeColor="text1"/>
                <w:lang w:bidi="en-GB"/>
              </w:rPr>
              <w:t xml:space="preserve">eila </w:t>
            </w:r>
            <w:r w:rsidR="00FB5727">
              <w:rPr>
                <w:rFonts w:ascii="Times New Roman" w:eastAsia="Times New Roman" w:hAnsi="Times New Roman" w:cs="Times New Roman"/>
                <w:color w:val="000000" w:themeColor="text1"/>
                <w:lang w:bidi="en-GB"/>
              </w:rPr>
              <w:t>–</w:t>
            </w:r>
          </w:p>
          <w:p w14:paraId="35B21808" w14:textId="4577724A" w:rsidR="00B07EFA" w:rsidRPr="00B07EFA" w:rsidRDefault="00B07EFA" w:rsidP="00FB5727">
            <w:pPr>
              <w:jc w:val="center"/>
              <w:rPr>
                <w:rFonts w:ascii="Times New Roman" w:hAnsi="Times New Roman"/>
                <w:color w:val="000000" w:themeColor="text1"/>
              </w:rPr>
            </w:pPr>
            <w:proofErr w:type="spellStart"/>
            <w:r w:rsidRPr="00B07EFA">
              <w:rPr>
                <w:rFonts w:ascii="Times New Roman" w:eastAsia="Times New Roman" w:hAnsi="Times New Roman" w:cs="Times New Roman"/>
                <w:color w:val="000000" w:themeColor="text1"/>
                <w:lang w:bidi="en-GB"/>
              </w:rPr>
              <w:t>Riisipere</w:t>
            </w:r>
            <w:proofErr w:type="spellEnd"/>
          </w:p>
        </w:tc>
        <w:tc>
          <w:tcPr>
            <w:tcW w:w="2070" w:type="dxa"/>
            <w:vAlign w:val="center"/>
            <w:hideMark/>
          </w:tcPr>
          <w:p w14:paraId="0C50C01A"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hideMark/>
          </w:tcPr>
          <w:p w14:paraId="10E66D1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3800</w:t>
            </w:r>
          </w:p>
        </w:tc>
        <w:tc>
          <w:tcPr>
            <w:tcW w:w="977" w:type="dxa"/>
            <w:hideMark/>
          </w:tcPr>
          <w:p w14:paraId="72F3649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3500</w:t>
            </w:r>
          </w:p>
        </w:tc>
        <w:tc>
          <w:tcPr>
            <w:tcW w:w="992" w:type="dxa"/>
            <w:hideMark/>
          </w:tcPr>
          <w:p w14:paraId="7E67DEC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5" w:type="dxa"/>
            <w:hideMark/>
          </w:tcPr>
          <w:p w14:paraId="71D99EE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6" w:type="dxa"/>
            <w:hideMark/>
          </w:tcPr>
          <w:p w14:paraId="44B1E97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hideMark/>
          </w:tcPr>
          <w:p w14:paraId="7855990C"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E137B7" w:rsidRPr="00B07EFA" w14:paraId="6F4F3321" w14:textId="77777777" w:rsidTr="00FB5727">
        <w:trPr>
          <w:trHeight w:val="202"/>
        </w:trPr>
        <w:tc>
          <w:tcPr>
            <w:tcW w:w="1620" w:type="dxa"/>
            <w:vMerge/>
            <w:vAlign w:val="center"/>
          </w:tcPr>
          <w:p w14:paraId="7A4FF785" w14:textId="77777777" w:rsidR="00E137B7" w:rsidRPr="00B07EFA" w:rsidRDefault="00E137B7" w:rsidP="00FB5727">
            <w:pPr>
              <w:jc w:val="center"/>
              <w:rPr>
                <w:color w:val="000000" w:themeColor="text1"/>
              </w:rPr>
            </w:pPr>
          </w:p>
        </w:tc>
        <w:tc>
          <w:tcPr>
            <w:tcW w:w="2070" w:type="dxa"/>
            <w:vAlign w:val="center"/>
          </w:tcPr>
          <w:p w14:paraId="68D79B6E" w14:textId="4C695B5E" w:rsidR="00E137B7" w:rsidRPr="00A81C94" w:rsidRDefault="00E137B7" w:rsidP="00B07EFA">
            <w:pPr>
              <w:jc w:val="center"/>
              <w:rPr>
                <w:rFonts w:ascii="Times New Roman" w:hAnsi="Times New Roman" w:cs="Times New Roman"/>
                <w:color w:val="000000" w:themeColor="text1"/>
              </w:rPr>
            </w:pPr>
            <w:r w:rsidRPr="00A81C94">
              <w:rPr>
                <w:rFonts w:ascii="Times New Roman" w:eastAsia="Times New Roman" w:hAnsi="Times New Roman" w:cs="Times New Roman"/>
                <w:color w:val="000000" w:themeColor="text1"/>
                <w:lang w:bidi="en-GB"/>
              </w:rPr>
              <w:t>C 30 M</w:t>
            </w:r>
          </w:p>
        </w:tc>
        <w:tc>
          <w:tcPr>
            <w:tcW w:w="1170" w:type="dxa"/>
          </w:tcPr>
          <w:p w14:paraId="3272BD61" w14:textId="2E17B8AB" w:rsidR="00E137B7" w:rsidRPr="00A81C94" w:rsidRDefault="00E137B7"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4000</w:t>
            </w:r>
          </w:p>
        </w:tc>
        <w:tc>
          <w:tcPr>
            <w:tcW w:w="977" w:type="dxa"/>
          </w:tcPr>
          <w:p w14:paraId="76D7F3B9" w14:textId="5F144CA3" w:rsidR="00E137B7" w:rsidRPr="00A81C94" w:rsidRDefault="00E137B7"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4000</w:t>
            </w:r>
          </w:p>
        </w:tc>
        <w:tc>
          <w:tcPr>
            <w:tcW w:w="992" w:type="dxa"/>
          </w:tcPr>
          <w:p w14:paraId="55ADF6F8" w14:textId="28CD0539" w:rsidR="00E137B7" w:rsidRPr="00A81C94" w:rsidRDefault="00E137B7"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4000</w:t>
            </w:r>
          </w:p>
        </w:tc>
        <w:tc>
          <w:tcPr>
            <w:tcW w:w="995" w:type="dxa"/>
          </w:tcPr>
          <w:p w14:paraId="0DE85E31" w14:textId="5C4E26C9" w:rsidR="00E137B7" w:rsidRPr="00A81C94" w:rsidRDefault="00E137B7" w:rsidP="00B07EFA">
            <w:pPr>
              <w:jc w:val="center"/>
              <w:rPr>
                <w:rFonts w:ascii="Times New Roman" w:hAnsi="Times New Roman" w:cs="Times New Roman"/>
                <w:bCs/>
                <w:color w:val="000000" w:themeColor="text1"/>
              </w:rPr>
            </w:pPr>
            <w:r w:rsidRPr="00A81C94">
              <w:rPr>
                <w:rFonts w:ascii="Times New Roman" w:eastAsia="Times New Roman" w:hAnsi="Times New Roman" w:cs="Times New Roman"/>
                <w:color w:val="000000" w:themeColor="text1"/>
                <w:lang w:bidi="en-GB"/>
              </w:rPr>
              <w:t>4000</w:t>
            </w:r>
          </w:p>
        </w:tc>
        <w:tc>
          <w:tcPr>
            <w:tcW w:w="996" w:type="dxa"/>
          </w:tcPr>
          <w:p w14:paraId="267225F7" w14:textId="3D32C702" w:rsidR="00E137B7" w:rsidRPr="00A81C94" w:rsidRDefault="00E137B7" w:rsidP="00B07EFA">
            <w:pPr>
              <w:jc w:val="center"/>
              <w:rPr>
                <w:rFonts w:ascii="Times New Roman" w:hAnsi="Times New Roman" w:cs="Times New Roman"/>
                <w:bCs/>
              </w:rPr>
            </w:pPr>
            <w:r w:rsidRPr="00A81C94">
              <w:rPr>
                <w:rFonts w:ascii="Times New Roman" w:eastAsia="Times New Roman" w:hAnsi="Times New Roman" w:cs="Times New Roman"/>
                <w:lang w:bidi="en-GB"/>
              </w:rPr>
              <w:t>45</w:t>
            </w:r>
          </w:p>
        </w:tc>
        <w:tc>
          <w:tcPr>
            <w:tcW w:w="890" w:type="dxa"/>
          </w:tcPr>
          <w:p w14:paraId="042735FF" w14:textId="60097755" w:rsidR="00E137B7" w:rsidRPr="00A81C94" w:rsidRDefault="00E137B7" w:rsidP="00B07EFA">
            <w:pPr>
              <w:jc w:val="center"/>
              <w:rPr>
                <w:rFonts w:ascii="Times New Roman" w:hAnsi="Times New Roman" w:cs="Times New Roman"/>
                <w:bCs/>
              </w:rPr>
            </w:pPr>
            <w:r w:rsidRPr="00A81C94">
              <w:rPr>
                <w:rFonts w:ascii="Times New Roman" w:eastAsia="Times New Roman" w:hAnsi="Times New Roman" w:cs="Times New Roman"/>
                <w:lang w:bidi="en-GB"/>
              </w:rPr>
              <w:t>45</w:t>
            </w:r>
          </w:p>
        </w:tc>
      </w:tr>
      <w:tr w:rsidR="00B07EFA" w:rsidRPr="00B07EFA" w14:paraId="117FBF1F" w14:textId="77777777" w:rsidTr="00FB5727">
        <w:trPr>
          <w:trHeight w:val="20"/>
        </w:trPr>
        <w:tc>
          <w:tcPr>
            <w:tcW w:w="1620" w:type="dxa"/>
            <w:vMerge/>
            <w:vAlign w:val="center"/>
            <w:hideMark/>
          </w:tcPr>
          <w:p w14:paraId="72936A0F"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1C58B597"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hideMark/>
          </w:tcPr>
          <w:p w14:paraId="123B2A5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hideMark/>
          </w:tcPr>
          <w:p w14:paraId="02D30B5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hideMark/>
          </w:tcPr>
          <w:p w14:paraId="7566DEF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5" w:type="dxa"/>
            <w:hideMark/>
          </w:tcPr>
          <w:p w14:paraId="0685C70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6" w:type="dxa"/>
            <w:hideMark/>
          </w:tcPr>
          <w:p w14:paraId="5531927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hideMark/>
          </w:tcPr>
          <w:p w14:paraId="69CDA6A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621387D9" w14:textId="77777777" w:rsidTr="00FB5727">
        <w:trPr>
          <w:trHeight w:val="20"/>
        </w:trPr>
        <w:tc>
          <w:tcPr>
            <w:tcW w:w="1620" w:type="dxa"/>
            <w:vMerge/>
            <w:vAlign w:val="center"/>
            <w:hideMark/>
          </w:tcPr>
          <w:p w14:paraId="6CD3C94C"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13DE5BED"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hideMark/>
          </w:tcPr>
          <w:p w14:paraId="54795B8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hideMark/>
          </w:tcPr>
          <w:p w14:paraId="4EBA22D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hideMark/>
          </w:tcPr>
          <w:p w14:paraId="55D84EA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5" w:type="dxa"/>
            <w:hideMark/>
          </w:tcPr>
          <w:p w14:paraId="664F2D3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6" w:type="dxa"/>
            <w:hideMark/>
          </w:tcPr>
          <w:p w14:paraId="0687A108"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hideMark/>
          </w:tcPr>
          <w:p w14:paraId="1C396CE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6C2C4972" w14:textId="77777777" w:rsidTr="00FB5727">
        <w:trPr>
          <w:trHeight w:val="20"/>
        </w:trPr>
        <w:tc>
          <w:tcPr>
            <w:tcW w:w="1620" w:type="dxa"/>
            <w:vMerge/>
            <w:vAlign w:val="center"/>
            <w:hideMark/>
          </w:tcPr>
          <w:p w14:paraId="224F76EF"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5D92864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hideMark/>
          </w:tcPr>
          <w:p w14:paraId="5935B79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hideMark/>
          </w:tcPr>
          <w:p w14:paraId="7CD01FD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2" w:type="dxa"/>
            <w:hideMark/>
          </w:tcPr>
          <w:p w14:paraId="5762B06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5" w:type="dxa"/>
            <w:hideMark/>
          </w:tcPr>
          <w:p w14:paraId="00175BA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6" w:type="dxa"/>
            <w:hideMark/>
          </w:tcPr>
          <w:p w14:paraId="1B24F56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hideMark/>
          </w:tcPr>
          <w:p w14:paraId="73E67BE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57142A5D" w14:textId="77777777" w:rsidTr="00FB5727">
        <w:trPr>
          <w:trHeight w:val="20"/>
        </w:trPr>
        <w:tc>
          <w:tcPr>
            <w:tcW w:w="1620" w:type="dxa"/>
            <w:vMerge/>
            <w:vAlign w:val="center"/>
            <w:hideMark/>
          </w:tcPr>
          <w:p w14:paraId="7A0A966B" w14:textId="77777777" w:rsidR="00B07EFA" w:rsidRPr="00B07EFA" w:rsidRDefault="00B07EFA" w:rsidP="00FB5727">
            <w:pPr>
              <w:jc w:val="center"/>
              <w:rPr>
                <w:rFonts w:ascii="Times New Roman" w:hAnsi="Times New Roman"/>
                <w:color w:val="000000" w:themeColor="text1"/>
              </w:rPr>
            </w:pPr>
          </w:p>
        </w:tc>
        <w:tc>
          <w:tcPr>
            <w:tcW w:w="2070" w:type="dxa"/>
            <w:vAlign w:val="center"/>
            <w:hideMark/>
          </w:tcPr>
          <w:p w14:paraId="0339786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hideMark/>
          </w:tcPr>
          <w:p w14:paraId="4ECC4EF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77" w:type="dxa"/>
            <w:hideMark/>
          </w:tcPr>
          <w:p w14:paraId="0EFF6F1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2" w:type="dxa"/>
            <w:hideMark/>
          </w:tcPr>
          <w:p w14:paraId="7855D01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5" w:type="dxa"/>
            <w:hideMark/>
          </w:tcPr>
          <w:p w14:paraId="0F1E1E6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4000</w:t>
            </w:r>
          </w:p>
        </w:tc>
        <w:tc>
          <w:tcPr>
            <w:tcW w:w="996" w:type="dxa"/>
            <w:hideMark/>
          </w:tcPr>
          <w:p w14:paraId="11808FD0"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c>
          <w:tcPr>
            <w:tcW w:w="890" w:type="dxa"/>
            <w:hideMark/>
          </w:tcPr>
          <w:p w14:paraId="0C19DBD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45</w:t>
            </w:r>
          </w:p>
        </w:tc>
      </w:tr>
      <w:tr w:rsidR="00B07EFA" w:rsidRPr="00B07EFA" w14:paraId="476C9022" w14:textId="77777777" w:rsidTr="00FB5727">
        <w:trPr>
          <w:trHeight w:val="20"/>
        </w:trPr>
        <w:tc>
          <w:tcPr>
            <w:tcW w:w="1620" w:type="dxa"/>
            <w:vMerge w:val="restart"/>
            <w:shd w:val="clear" w:color="auto" w:fill="auto"/>
            <w:vAlign w:val="center"/>
            <w:hideMark/>
          </w:tcPr>
          <w:p w14:paraId="5CE1DEA9" w14:textId="44C430DB" w:rsidR="00FB5727" w:rsidRDefault="00B07EFA" w:rsidP="00FB5727">
            <w:pPr>
              <w:jc w:val="center"/>
              <w:rPr>
                <w:rFonts w:ascii="Times New Roman" w:eastAsia="Times New Roman" w:hAnsi="Times New Roman" w:cs="Times New Roman"/>
                <w:color w:val="000000" w:themeColor="text1"/>
                <w:lang w:bidi="en-GB"/>
              </w:rPr>
            </w:pPr>
            <w:r w:rsidRPr="00B07EFA">
              <w:rPr>
                <w:rFonts w:ascii="Times New Roman" w:eastAsia="Times New Roman" w:hAnsi="Times New Roman" w:cs="Times New Roman"/>
                <w:color w:val="000000" w:themeColor="text1"/>
                <w:lang w:bidi="en-GB"/>
              </w:rPr>
              <w:t xml:space="preserve">Tapa </w:t>
            </w:r>
            <w:r w:rsidR="00FB5727">
              <w:rPr>
                <w:rFonts w:ascii="Times New Roman" w:eastAsia="Times New Roman" w:hAnsi="Times New Roman" w:cs="Times New Roman"/>
                <w:color w:val="000000" w:themeColor="text1"/>
                <w:lang w:bidi="en-GB"/>
              </w:rPr>
              <w:t>–</w:t>
            </w:r>
          </w:p>
          <w:p w14:paraId="7F790432" w14:textId="3F5FE506" w:rsidR="00B07EFA" w:rsidRPr="00B07EFA" w:rsidRDefault="00B07EFA" w:rsidP="00FB5727">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Tartu</w:t>
            </w:r>
          </w:p>
        </w:tc>
        <w:tc>
          <w:tcPr>
            <w:tcW w:w="2070" w:type="dxa"/>
            <w:shd w:val="clear" w:color="auto" w:fill="auto"/>
            <w:vAlign w:val="center"/>
            <w:hideMark/>
          </w:tcPr>
          <w:p w14:paraId="60A2FD01"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hideMark/>
          </w:tcPr>
          <w:p w14:paraId="67D0FF8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77" w:type="dxa"/>
            <w:shd w:val="clear" w:color="auto" w:fill="auto"/>
            <w:hideMark/>
          </w:tcPr>
          <w:p w14:paraId="57E7DB0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2" w:type="dxa"/>
            <w:shd w:val="clear" w:color="auto" w:fill="auto"/>
            <w:hideMark/>
          </w:tcPr>
          <w:p w14:paraId="74CA4E1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95" w:type="dxa"/>
            <w:shd w:val="clear" w:color="auto" w:fill="auto"/>
            <w:hideMark/>
          </w:tcPr>
          <w:p w14:paraId="1023C60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96" w:type="dxa"/>
            <w:shd w:val="clear" w:color="auto" w:fill="auto"/>
            <w:hideMark/>
          </w:tcPr>
          <w:p w14:paraId="47715243"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616DAC01"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D2D8CAC" w14:textId="77777777" w:rsidTr="00FB5727">
        <w:trPr>
          <w:trHeight w:val="240"/>
        </w:trPr>
        <w:tc>
          <w:tcPr>
            <w:tcW w:w="1620" w:type="dxa"/>
            <w:vMerge/>
            <w:shd w:val="clear" w:color="auto" w:fill="auto"/>
            <w:vAlign w:val="center"/>
            <w:hideMark/>
          </w:tcPr>
          <w:p w14:paraId="2AE2462A"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45AA7C9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shd w:val="clear" w:color="auto" w:fill="auto"/>
            <w:hideMark/>
          </w:tcPr>
          <w:p w14:paraId="387B9E8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4700</w:t>
            </w:r>
          </w:p>
        </w:tc>
        <w:tc>
          <w:tcPr>
            <w:tcW w:w="977" w:type="dxa"/>
            <w:shd w:val="clear" w:color="auto" w:fill="auto"/>
            <w:hideMark/>
          </w:tcPr>
          <w:p w14:paraId="797E694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4700</w:t>
            </w:r>
          </w:p>
        </w:tc>
        <w:tc>
          <w:tcPr>
            <w:tcW w:w="992" w:type="dxa"/>
            <w:shd w:val="clear" w:color="auto" w:fill="auto"/>
            <w:hideMark/>
          </w:tcPr>
          <w:p w14:paraId="019AA64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95" w:type="dxa"/>
            <w:shd w:val="clear" w:color="auto" w:fill="auto"/>
            <w:hideMark/>
          </w:tcPr>
          <w:p w14:paraId="24E9126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96" w:type="dxa"/>
            <w:shd w:val="clear" w:color="auto" w:fill="auto"/>
            <w:hideMark/>
          </w:tcPr>
          <w:p w14:paraId="1C741738"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2CAB92D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1369B18F" w14:textId="77777777" w:rsidTr="00FB5727">
        <w:trPr>
          <w:trHeight w:val="300"/>
        </w:trPr>
        <w:tc>
          <w:tcPr>
            <w:tcW w:w="1620" w:type="dxa"/>
            <w:vMerge/>
            <w:shd w:val="clear" w:color="auto" w:fill="auto"/>
            <w:vAlign w:val="center"/>
          </w:tcPr>
          <w:p w14:paraId="677A9203"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6440786B"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TEM-2U/2UM/18</w:t>
            </w:r>
          </w:p>
        </w:tc>
        <w:tc>
          <w:tcPr>
            <w:tcW w:w="1170" w:type="dxa"/>
            <w:shd w:val="clear" w:color="auto" w:fill="auto"/>
          </w:tcPr>
          <w:p w14:paraId="1858A05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2100</w:t>
            </w:r>
          </w:p>
        </w:tc>
        <w:tc>
          <w:tcPr>
            <w:tcW w:w="977" w:type="dxa"/>
            <w:shd w:val="clear" w:color="auto" w:fill="auto"/>
          </w:tcPr>
          <w:p w14:paraId="1B0B68D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2100</w:t>
            </w:r>
          </w:p>
        </w:tc>
        <w:tc>
          <w:tcPr>
            <w:tcW w:w="992" w:type="dxa"/>
            <w:shd w:val="clear" w:color="auto" w:fill="auto"/>
          </w:tcPr>
          <w:p w14:paraId="1FC2E8E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2400</w:t>
            </w:r>
          </w:p>
        </w:tc>
        <w:tc>
          <w:tcPr>
            <w:tcW w:w="995" w:type="dxa"/>
            <w:shd w:val="clear" w:color="auto" w:fill="auto"/>
          </w:tcPr>
          <w:p w14:paraId="136D16F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2400</w:t>
            </w:r>
          </w:p>
        </w:tc>
        <w:tc>
          <w:tcPr>
            <w:tcW w:w="996" w:type="dxa"/>
            <w:shd w:val="clear" w:color="auto" w:fill="auto"/>
          </w:tcPr>
          <w:p w14:paraId="5B160A85"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tcPr>
          <w:p w14:paraId="779E6A8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77E7012" w14:textId="77777777" w:rsidTr="00FB5727">
        <w:trPr>
          <w:trHeight w:val="20"/>
        </w:trPr>
        <w:tc>
          <w:tcPr>
            <w:tcW w:w="1620" w:type="dxa"/>
            <w:vMerge/>
            <w:shd w:val="clear" w:color="auto" w:fill="auto"/>
            <w:vAlign w:val="center"/>
            <w:hideMark/>
          </w:tcPr>
          <w:p w14:paraId="58CD7FCF"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5EACFF4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shd w:val="clear" w:color="auto" w:fill="auto"/>
            <w:hideMark/>
          </w:tcPr>
          <w:p w14:paraId="2DC9B01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shd w:val="clear" w:color="auto" w:fill="auto"/>
            <w:hideMark/>
          </w:tcPr>
          <w:p w14:paraId="2D753AC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shd w:val="clear" w:color="auto" w:fill="auto"/>
            <w:hideMark/>
          </w:tcPr>
          <w:p w14:paraId="055C7E4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5" w:type="dxa"/>
            <w:shd w:val="clear" w:color="auto" w:fill="auto"/>
            <w:hideMark/>
          </w:tcPr>
          <w:p w14:paraId="4865DE3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lang w:bidi="en-GB"/>
              </w:rPr>
              <w:t>2500</w:t>
            </w:r>
          </w:p>
        </w:tc>
        <w:tc>
          <w:tcPr>
            <w:tcW w:w="996" w:type="dxa"/>
            <w:shd w:val="clear" w:color="auto" w:fill="auto"/>
            <w:hideMark/>
          </w:tcPr>
          <w:p w14:paraId="070A84B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3992958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0C32CF1" w14:textId="77777777" w:rsidTr="00FB5727">
        <w:trPr>
          <w:trHeight w:val="20"/>
        </w:trPr>
        <w:tc>
          <w:tcPr>
            <w:tcW w:w="1620" w:type="dxa"/>
            <w:vMerge/>
            <w:shd w:val="clear" w:color="auto" w:fill="auto"/>
            <w:vAlign w:val="center"/>
            <w:hideMark/>
          </w:tcPr>
          <w:p w14:paraId="589E4631"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4AF7B5F8"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hideMark/>
          </w:tcPr>
          <w:p w14:paraId="1C0CC1B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shd w:val="clear" w:color="auto" w:fill="auto"/>
            <w:hideMark/>
          </w:tcPr>
          <w:p w14:paraId="30703C0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1200</w:t>
            </w:r>
          </w:p>
        </w:tc>
        <w:tc>
          <w:tcPr>
            <w:tcW w:w="992" w:type="dxa"/>
            <w:shd w:val="clear" w:color="auto" w:fill="auto"/>
            <w:hideMark/>
          </w:tcPr>
          <w:p w14:paraId="5CBCD63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5" w:type="dxa"/>
            <w:shd w:val="clear" w:color="auto" w:fill="auto"/>
            <w:hideMark/>
          </w:tcPr>
          <w:p w14:paraId="5373538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1700</w:t>
            </w:r>
          </w:p>
        </w:tc>
        <w:tc>
          <w:tcPr>
            <w:tcW w:w="996" w:type="dxa"/>
            <w:shd w:val="clear" w:color="auto" w:fill="auto"/>
            <w:hideMark/>
          </w:tcPr>
          <w:p w14:paraId="0A5911F5"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16128D4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1AD0C453" w14:textId="77777777" w:rsidTr="00FB5727">
        <w:trPr>
          <w:trHeight w:val="20"/>
        </w:trPr>
        <w:tc>
          <w:tcPr>
            <w:tcW w:w="1620" w:type="dxa"/>
            <w:vMerge/>
            <w:shd w:val="clear" w:color="auto" w:fill="auto"/>
            <w:vAlign w:val="center"/>
            <w:hideMark/>
          </w:tcPr>
          <w:p w14:paraId="3AA00A52"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28B8AD6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shd w:val="clear" w:color="auto" w:fill="auto"/>
            <w:hideMark/>
          </w:tcPr>
          <w:p w14:paraId="4FE20CE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77" w:type="dxa"/>
            <w:shd w:val="clear" w:color="auto" w:fill="auto"/>
            <w:hideMark/>
          </w:tcPr>
          <w:p w14:paraId="2E16FA9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2" w:type="dxa"/>
            <w:shd w:val="clear" w:color="auto" w:fill="auto"/>
            <w:hideMark/>
          </w:tcPr>
          <w:p w14:paraId="4298AE4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5" w:type="dxa"/>
            <w:shd w:val="clear" w:color="auto" w:fill="auto"/>
            <w:hideMark/>
          </w:tcPr>
          <w:p w14:paraId="7661B1F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6" w:type="dxa"/>
            <w:shd w:val="clear" w:color="auto" w:fill="auto"/>
            <w:hideMark/>
          </w:tcPr>
          <w:p w14:paraId="1CF4BC4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73E7B32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0E6415D2" w14:textId="77777777" w:rsidTr="00FB5727">
        <w:trPr>
          <w:trHeight w:val="20"/>
        </w:trPr>
        <w:tc>
          <w:tcPr>
            <w:tcW w:w="1620" w:type="dxa"/>
            <w:vMerge/>
            <w:shd w:val="clear" w:color="auto" w:fill="auto"/>
            <w:vAlign w:val="center"/>
            <w:hideMark/>
          </w:tcPr>
          <w:p w14:paraId="56086005"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1A587EA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shd w:val="clear" w:color="auto" w:fill="auto"/>
            <w:hideMark/>
          </w:tcPr>
          <w:p w14:paraId="50008B0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77" w:type="dxa"/>
            <w:shd w:val="clear" w:color="auto" w:fill="auto"/>
            <w:hideMark/>
          </w:tcPr>
          <w:p w14:paraId="3FE2D07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92" w:type="dxa"/>
            <w:shd w:val="clear" w:color="auto" w:fill="auto"/>
            <w:hideMark/>
          </w:tcPr>
          <w:p w14:paraId="7B63D97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95" w:type="dxa"/>
            <w:shd w:val="clear" w:color="auto" w:fill="auto"/>
            <w:hideMark/>
          </w:tcPr>
          <w:p w14:paraId="409A969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96" w:type="dxa"/>
            <w:shd w:val="clear" w:color="auto" w:fill="auto"/>
            <w:hideMark/>
          </w:tcPr>
          <w:p w14:paraId="058F786C"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6C0B73B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50780A95" w14:textId="77777777" w:rsidTr="00FB5727">
        <w:trPr>
          <w:trHeight w:val="20"/>
        </w:trPr>
        <w:tc>
          <w:tcPr>
            <w:tcW w:w="1620" w:type="dxa"/>
            <w:vMerge w:val="restart"/>
            <w:shd w:val="clear" w:color="auto" w:fill="auto"/>
            <w:vAlign w:val="center"/>
            <w:hideMark/>
          </w:tcPr>
          <w:p w14:paraId="1FF4F974" w14:textId="3593213E"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Orava</w:t>
            </w:r>
            <w:proofErr w:type="spellEnd"/>
            <w:r w:rsidRPr="00B07EFA">
              <w:rPr>
                <w:rFonts w:ascii="Times New Roman" w:eastAsia="Times New Roman" w:hAnsi="Times New Roman" w:cs="Times New Roman"/>
                <w:color w:val="000000" w:themeColor="text1"/>
                <w:lang w:bidi="en-GB"/>
              </w:rPr>
              <w:t xml:space="preserve"> </w:t>
            </w:r>
            <w:r w:rsidR="00FB5727">
              <w:rPr>
                <w:rFonts w:ascii="Times New Roman" w:eastAsia="Times New Roman" w:hAnsi="Times New Roman" w:cs="Times New Roman"/>
                <w:color w:val="000000" w:themeColor="text1"/>
                <w:lang w:bidi="en-GB"/>
              </w:rPr>
              <w:t>–</w:t>
            </w:r>
          </w:p>
          <w:p w14:paraId="25F43967" w14:textId="65F91705" w:rsidR="00B07EFA" w:rsidRPr="00B07EFA" w:rsidRDefault="00B07EFA" w:rsidP="00FB5727">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Tartu</w:t>
            </w:r>
          </w:p>
        </w:tc>
        <w:tc>
          <w:tcPr>
            <w:tcW w:w="2070" w:type="dxa"/>
            <w:shd w:val="clear" w:color="auto" w:fill="auto"/>
            <w:vAlign w:val="center"/>
            <w:hideMark/>
          </w:tcPr>
          <w:p w14:paraId="254AED07"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hideMark/>
          </w:tcPr>
          <w:p w14:paraId="4673D965" w14:textId="7E17ECC2" w:rsidR="00B07EFA" w:rsidRPr="00B07EFA" w:rsidRDefault="005F0F46" w:rsidP="00B07EFA">
            <w:pPr>
              <w:jc w:val="center"/>
              <w:rPr>
                <w:rFonts w:ascii="Times New Roman" w:hAnsi="Times New Roman"/>
                <w:bCs/>
                <w:color w:val="000000" w:themeColor="text1"/>
              </w:rPr>
            </w:pPr>
            <w:r>
              <w:rPr>
                <w:rFonts w:ascii="Times New Roman" w:eastAsia="Times New Roman" w:hAnsi="Times New Roman" w:cs="Times New Roman"/>
                <w:color w:val="000000" w:themeColor="text1"/>
                <w:lang w:bidi="en-GB"/>
              </w:rPr>
              <w:t>4500</w:t>
            </w:r>
          </w:p>
        </w:tc>
        <w:tc>
          <w:tcPr>
            <w:tcW w:w="977" w:type="dxa"/>
            <w:shd w:val="clear" w:color="auto" w:fill="auto"/>
            <w:hideMark/>
          </w:tcPr>
          <w:p w14:paraId="6567C5D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4500</w:t>
            </w:r>
          </w:p>
        </w:tc>
        <w:tc>
          <w:tcPr>
            <w:tcW w:w="992" w:type="dxa"/>
            <w:shd w:val="clear" w:color="auto" w:fill="auto"/>
            <w:hideMark/>
          </w:tcPr>
          <w:p w14:paraId="591DB440" w14:textId="76E2BF04" w:rsidR="00B07EFA" w:rsidRPr="00B07EFA" w:rsidRDefault="005F0F46" w:rsidP="00B07EFA">
            <w:pPr>
              <w:jc w:val="center"/>
              <w:rPr>
                <w:rFonts w:ascii="Times New Roman" w:hAnsi="Times New Roman"/>
                <w:bCs/>
                <w:color w:val="000000" w:themeColor="text1"/>
              </w:rPr>
            </w:pPr>
            <w:r>
              <w:rPr>
                <w:rFonts w:ascii="Times New Roman" w:eastAsia="Times New Roman" w:hAnsi="Times New Roman" w:cs="Times New Roman"/>
                <w:color w:val="000000" w:themeColor="text1"/>
                <w:lang w:bidi="en-GB"/>
              </w:rPr>
              <w:t>4500</w:t>
            </w:r>
          </w:p>
        </w:tc>
        <w:tc>
          <w:tcPr>
            <w:tcW w:w="995" w:type="dxa"/>
            <w:shd w:val="clear" w:color="auto" w:fill="auto"/>
            <w:hideMark/>
          </w:tcPr>
          <w:p w14:paraId="6398F1B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96" w:type="dxa"/>
            <w:shd w:val="clear" w:color="auto" w:fill="auto"/>
            <w:hideMark/>
          </w:tcPr>
          <w:p w14:paraId="7D7DB39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5A60D92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F81A3E0" w14:textId="77777777" w:rsidTr="00FB5727">
        <w:trPr>
          <w:trHeight w:val="20"/>
        </w:trPr>
        <w:tc>
          <w:tcPr>
            <w:tcW w:w="1620" w:type="dxa"/>
            <w:vMerge/>
            <w:shd w:val="clear" w:color="auto" w:fill="auto"/>
            <w:vAlign w:val="center"/>
            <w:hideMark/>
          </w:tcPr>
          <w:p w14:paraId="283AC64E"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71D65F72"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shd w:val="clear" w:color="auto" w:fill="auto"/>
            <w:hideMark/>
          </w:tcPr>
          <w:p w14:paraId="481892B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5200</w:t>
            </w:r>
          </w:p>
        </w:tc>
        <w:tc>
          <w:tcPr>
            <w:tcW w:w="977" w:type="dxa"/>
            <w:shd w:val="clear" w:color="auto" w:fill="auto"/>
            <w:hideMark/>
          </w:tcPr>
          <w:p w14:paraId="71C0A14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5200</w:t>
            </w:r>
          </w:p>
        </w:tc>
        <w:tc>
          <w:tcPr>
            <w:tcW w:w="992" w:type="dxa"/>
            <w:shd w:val="clear" w:color="auto" w:fill="auto"/>
            <w:hideMark/>
          </w:tcPr>
          <w:p w14:paraId="05F85992" w14:textId="73C6F60F"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5200</w:t>
            </w:r>
          </w:p>
        </w:tc>
        <w:tc>
          <w:tcPr>
            <w:tcW w:w="995" w:type="dxa"/>
            <w:shd w:val="clear" w:color="auto" w:fill="auto"/>
            <w:hideMark/>
          </w:tcPr>
          <w:p w14:paraId="2390E6D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5600</w:t>
            </w:r>
          </w:p>
        </w:tc>
        <w:tc>
          <w:tcPr>
            <w:tcW w:w="996" w:type="dxa"/>
            <w:shd w:val="clear" w:color="auto" w:fill="auto"/>
            <w:hideMark/>
          </w:tcPr>
          <w:p w14:paraId="08F3C34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0A977574"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524BCE5" w14:textId="77777777" w:rsidTr="00FB5727">
        <w:trPr>
          <w:trHeight w:val="278"/>
        </w:trPr>
        <w:tc>
          <w:tcPr>
            <w:tcW w:w="1620" w:type="dxa"/>
            <w:vMerge/>
            <w:shd w:val="clear" w:color="auto" w:fill="auto"/>
            <w:vAlign w:val="center"/>
            <w:hideMark/>
          </w:tcPr>
          <w:p w14:paraId="5B78C62E"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4357ABA7"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TEM-2U/2UM/18</w:t>
            </w:r>
          </w:p>
        </w:tc>
        <w:tc>
          <w:tcPr>
            <w:tcW w:w="1170" w:type="dxa"/>
            <w:shd w:val="clear" w:color="auto" w:fill="auto"/>
            <w:hideMark/>
          </w:tcPr>
          <w:p w14:paraId="1560F07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77" w:type="dxa"/>
            <w:shd w:val="clear" w:color="auto" w:fill="auto"/>
            <w:hideMark/>
          </w:tcPr>
          <w:p w14:paraId="42F529E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2" w:type="dxa"/>
            <w:shd w:val="clear" w:color="auto" w:fill="auto"/>
            <w:hideMark/>
          </w:tcPr>
          <w:p w14:paraId="5254FFEC" w14:textId="32DA9629"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5" w:type="dxa"/>
            <w:shd w:val="clear" w:color="auto" w:fill="auto"/>
            <w:hideMark/>
          </w:tcPr>
          <w:p w14:paraId="21EAD06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6" w:type="dxa"/>
            <w:shd w:val="clear" w:color="auto" w:fill="auto"/>
            <w:hideMark/>
          </w:tcPr>
          <w:p w14:paraId="48491CA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37DD702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1D213C54" w14:textId="77777777" w:rsidTr="00FB5727">
        <w:trPr>
          <w:trHeight w:val="303"/>
        </w:trPr>
        <w:tc>
          <w:tcPr>
            <w:tcW w:w="1620" w:type="dxa"/>
            <w:vMerge/>
            <w:shd w:val="clear" w:color="auto" w:fill="auto"/>
            <w:vAlign w:val="center"/>
          </w:tcPr>
          <w:p w14:paraId="2D6F7B87"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28E2B7D2"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shd w:val="clear" w:color="auto" w:fill="auto"/>
          </w:tcPr>
          <w:p w14:paraId="1CB2BB9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shd w:val="clear" w:color="auto" w:fill="auto"/>
          </w:tcPr>
          <w:p w14:paraId="0FD39AE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shd w:val="clear" w:color="auto" w:fill="auto"/>
          </w:tcPr>
          <w:p w14:paraId="43EB2E5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5" w:type="dxa"/>
            <w:shd w:val="clear" w:color="auto" w:fill="auto"/>
          </w:tcPr>
          <w:p w14:paraId="305EB5C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6" w:type="dxa"/>
            <w:shd w:val="clear" w:color="auto" w:fill="auto"/>
          </w:tcPr>
          <w:p w14:paraId="3C71314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tcPr>
          <w:p w14:paraId="5D7CF07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2C862EE1" w14:textId="77777777" w:rsidTr="00FB5727">
        <w:trPr>
          <w:trHeight w:val="20"/>
        </w:trPr>
        <w:tc>
          <w:tcPr>
            <w:tcW w:w="1620" w:type="dxa"/>
            <w:vMerge/>
            <w:shd w:val="clear" w:color="auto" w:fill="auto"/>
            <w:vAlign w:val="center"/>
            <w:hideMark/>
          </w:tcPr>
          <w:p w14:paraId="1F14201C"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6220917C"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hideMark/>
          </w:tcPr>
          <w:p w14:paraId="167A2E8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1800</w:t>
            </w:r>
          </w:p>
        </w:tc>
        <w:tc>
          <w:tcPr>
            <w:tcW w:w="977" w:type="dxa"/>
            <w:shd w:val="clear" w:color="auto" w:fill="auto"/>
            <w:hideMark/>
          </w:tcPr>
          <w:p w14:paraId="685864E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1800</w:t>
            </w:r>
          </w:p>
        </w:tc>
        <w:tc>
          <w:tcPr>
            <w:tcW w:w="992" w:type="dxa"/>
            <w:shd w:val="clear" w:color="auto" w:fill="auto"/>
            <w:hideMark/>
          </w:tcPr>
          <w:p w14:paraId="222507E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5" w:type="dxa"/>
            <w:shd w:val="clear" w:color="auto" w:fill="auto"/>
            <w:hideMark/>
          </w:tcPr>
          <w:p w14:paraId="01AC218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6" w:type="dxa"/>
            <w:shd w:val="clear" w:color="auto" w:fill="auto"/>
            <w:hideMark/>
          </w:tcPr>
          <w:p w14:paraId="438EE2E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5BA38DD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796D5B09" w14:textId="77777777" w:rsidTr="00FB5727">
        <w:trPr>
          <w:trHeight w:val="267"/>
        </w:trPr>
        <w:tc>
          <w:tcPr>
            <w:tcW w:w="1620" w:type="dxa"/>
            <w:vMerge/>
            <w:shd w:val="clear" w:color="auto" w:fill="auto"/>
            <w:vAlign w:val="center"/>
            <w:hideMark/>
          </w:tcPr>
          <w:p w14:paraId="32C12E2E"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38155648"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shd w:val="clear" w:color="auto" w:fill="auto"/>
            <w:hideMark/>
          </w:tcPr>
          <w:p w14:paraId="259BCB2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77" w:type="dxa"/>
            <w:shd w:val="clear" w:color="auto" w:fill="auto"/>
            <w:hideMark/>
          </w:tcPr>
          <w:p w14:paraId="64CD0CC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1800</w:t>
            </w:r>
          </w:p>
        </w:tc>
        <w:tc>
          <w:tcPr>
            <w:tcW w:w="992" w:type="dxa"/>
            <w:shd w:val="clear" w:color="auto" w:fill="auto"/>
            <w:hideMark/>
          </w:tcPr>
          <w:p w14:paraId="296F187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1500</w:t>
            </w:r>
          </w:p>
        </w:tc>
        <w:tc>
          <w:tcPr>
            <w:tcW w:w="995" w:type="dxa"/>
            <w:shd w:val="clear" w:color="auto" w:fill="auto"/>
            <w:hideMark/>
          </w:tcPr>
          <w:p w14:paraId="26094FB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1800</w:t>
            </w:r>
          </w:p>
        </w:tc>
        <w:tc>
          <w:tcPr>
            <w:tcW w:w="996" w:type="dxa"/>
            <w:shd w:val="clear" w:color="auto" w:fill="auto"/>
            <w:hideMark/>
          </w:tcPr>
          <w:p w14:paraId="4E44D15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411FBB9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3EEA152B" w14:textId="77777777" w:rsidTr="00FB5727">
        <w:trPr>
          <w:trHeight w:val="270"/>
        </w:trPr>
        <w:tc>
          <w:tcPr>
            <w:tcW w:w="1620" w:type="dxa"/>
            <w:vMerge/>
            <w:shd w:val="clear" w:color="auto" w:fill="auto"/>
            <w:vAlign w:val="center"/>
          </w:tcPr>
          <w:p w14:paraId="734A62C6"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07BC4589"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shd w:val="clear" w:color="auto" w:fill="auto"/>
          </w:tcPr>
          <w:p w14:paraId="5CC4592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77" w:type="dxa"/>
            <w:shd w:val="clear" w:color="auto" w:fill="auto"/>
          </w:tcPr>
          <w:p w14:paraId="739C485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92" w:type="dxa"/>
            <w:shd w:val="clear" w:color="auto" w:fill="auto"/>
          </w:tcPr>
          <w:p w14:paraId="4D8F128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95" w:type="dxa"/>
            <w:shd w:val="clear" w:color="auto" w:fill="auto"/>
          </w:tcPr>
          <w:p w14:paraId="04C6D3C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96" w:type="dxa"/>
            <w:shd w:val="clear" w:color="auto" w:fill="auto"/>
          </w:tcPr>
          <w:p w14:paraId="5AB77A78"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tcPr>
          <w:p w14:paraId="4BE22D20"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29EB4BDA" w14:textId="77777777" w:rsidTr="00FB5727">
        <w:trPr>
          <w:trHeight w:val="285"/>
        </w:trPr>
        <w:tc>
          <w:tcPr>
            <w:tcW w:w="1620" w:type="dxa"/>
            <w:vMerge w:val="restart"/>
            <w:shd w:val="clear" w:color="auto" w:fill="auto"/>
            <w:vAlign w:val="center"/>
            <w:hideMark/>
          </w:tcPr>
          <w:p w14:paraId="21A77E37" w14:textId="686F1FA3"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Koidula</w:t>
            </w:r>
            <w:proofErr w:type="spellEnd"/>
            <w:r w:rsidRPr="00B07EFA">
              <w:rPr>
                <w:rFonts w:ascii="Times New Roman" w:eastAsia="Times New Roman" w:hAnsi="Times New Roman" w:cs="Times New Roman"/>
                <w:color w:val="000000" w:themeColor="text1"/>
                <w:lang w:bidi="en-GB"/>
              </w:rPr>
              <w:t xml:space="preserve"> </w:t>
            </w:r>
            <w:r w:rsidR="00FB5727">
              <w:rPr>
                <w:rFonts w:ascii="Times New Roman" w:eastAsia="Times New Roman" w:hAnsi="Times New Roman" w:cs="Times New Roman"/>
                <w:color w:val="000000" w:themeColor="text1"/>
                <w:lang w:bidi="en-GB"/>
              </w:rPr>
              <w:t>–</w:t>
            </w:r>
          </w:p>
          <w:p w14:paraId="2D7DD7A8" w14:textId="21825FF2" w:rsidR="00B07EFA" w:rsidRPr="00B07EFA" w:rsidRDefault="00B07EFA" w:rsidP="00FB5727">
            <w:pPr>
              <w:jc w:val="center"/>
              <w:rPr>
                <w:rFonts w:ascii="Times New Roman" w:hAnsi="Times New Roman"/>
                <w:color w:val="000000" w:themeColor="text1"/>
              </w:rPr>
            </w:pPr>
            <w:proofErr w:type="spellStart"/>
            <w:r w:rsidRPr="00B07EFA">
              <w:rPr>
                <w:rFonts w:ascii="Times New Roman" w:eastAsia="Times New Roman" w:hAnsi="Times New Roman" w:cs="Times New Roman"/>
                <w:color w:val="000000" w:themeColor="text1"/>
                <w:lang w:bidi="en-GB"/>
              </w:rPr>
              <w:t>Orava</w:t>
            </w:r>
            <w:proofErr w:type="spellEnd"/>
          </w:p>
        </w:tc>
        <w:tc>
          <w:tcPr>
            <w:tcW w:w="2070" w:type="dxa"/>
            <w:shd w:val="clear" w:color="auto" w:fill="auto"/>
            <w:vAlign w:val="center"/>
          </w:tcPr>
          <w:p w14:paraId="4FC71DD3"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tcPr>
          <w:p w14:paraId="24D000A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3800</w:t>
            </w:r>
          </w:p>
        </w:tc>
        <w:tc>
          <w:tcPr>
            <w:tcW w:w="977" w:type="dxa"/>
            <w:shd w:val="clear" w:color="auto" w:fill="auto"/>
          </w:tcPr>
          <w:p w14:paraId="5AB671D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2" w:type="dxa"/>
            <w:shd w:val="clear" w:color="auto" w:fill="auto"/>
          </w:tcPr>
          <w:p w14:paraId="243B320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3800</w:t>
            </w:r>
          </w:p>
        </w:tc>
        <w:tc>
          <w:tcPr>
            <w:tcW w:w="995" w:type="dxa"/>
            <w:shd w:val="clear" w:color="auto" w:fill="auto"/>
          </w:tcPr>
          <w:p w14:paraId="0DFA40D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6" w:type="dxa"/>
            <w:shd w:val="clear" w:color="auto" w:fill="auto"/>
          </w:tcPr>
          <w:p w14:paraId="5495F781"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tcPr>
          <w:p w14:paraId="1844FEA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0B7E279A" w14:textId="77777777" w:rsidTr="00FB5727">
        <w:trPr>
          <w:trHeight w:val="255"/>
        </w:trPr>
        <w:tc>
          <w:tcPr>
            <w:tcW w:w="1620" w:type="dxa"/>
            <w:vMerge/>
            <w:shd w:val="clear" w:color="auto" w:fill="auto"/>
            <w:vAlign w:val="center"/>
          </w:tcPr>
          <w:p w14:paraId="42C9C096"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50EE24E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shd w:val="clear" w:color="auto" w:fill="auto"/>
          </w:tcPr>
          <w:p w14:paraId="5B0A15F8"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5200</w:t>
            </w:r>
          </w:p>
        </w:tc>
        <w:tc>
          <w:tcPr>
            <w:tcW w:w="977" w:type="dxa"/>
            <w:shd w:val="clear" w:color="auto" w:fill="auto"/>
          </w:tcPr>
          <w:p w14:paraId="2CF9AE73"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5200</w:t>
            </w:r>
          </w:p>
        </w:tc>
        <w:tc>
          <w:tcPr>
            <w:tcW w:w="992" w:type="dxa"/>
            <w:shd w:val="clear" w:color="auto" w:fill="auto"/>
          </w:tcPr>
          <w:p w14:paraId="01A64613"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5200</w:t>
            </w:r>
          </w:p>
        </w:tc>
        <w:tc>
          <w:tcPr>
            <w:tcW w:w="995" w:type="dxa"/>
            <w:shd w:val="clear" w:color="auto" w:fill="auto"/>
          </w:tcPr>
          <w:p w14:paraId="62DB07A3"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5600</w:t>
            </w:r>
          </w:p>
        </w:tc>
        <w:tc>
          <w:tcPr>
            <w:tcW w:w="996" w:type="dxa"/>
            <w:shd w:val="clear" w:color="auto" w:fill="auto"/>
          </w:tcPr>
          <w:p w14:paraId="07C0F606"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c>
          <w:tcPr>
            <w:tcW w:w="890" w:type="dxa"/>
            <w:shd w:val="clear" w:color="auto" w:fill="auto"/>
          </w:tcPr>
          <w:p w14:paraId="10AB0226"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r>
      <w:tr w:rsidR="00B07EFA" w:rsidRPr="00B07EFA" w14:paraId="5F0DCA7B" w14:textId="77777777" w:rsidTr="00FB5727">
        <w:trPr>
          <w:trHeight w:val="264"/>
        </w:trPr>
        <w:tc>
          <w:tcPr>
            <w:tcW w:w="1620" w:type="dxa"/>
            <w:vMerge/>
            <w:shd w:val="clear" w:color="auto" w:fill="auto"/>
            <w:vAlign w:val="center"/>
          </w:tcPr>
          <w:p w14:paraId="01C1F07A"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08332E46"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TEM-2U/2UM/18</w:t>
            </w:r>
          </w:p>
        </w:tc>
        <w:tc>
          <w:tcPr>
            <w:tcW w:w="1170" w:type="dxa"/>
            <w:shd w:val="clear" w:color="auto" w:fill="auto"/>
          </w:tcPr>
          <w:p w14:paraId="2E82DE8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2000</w:t>
            </w:r>
          </w:p>
        </w:tc>
        <w:tc>
          <w:tcPr>
            <w:tcW w:w="977" w:type="dxa"/>
            <w:shd w:val="clear" w:color="auto" w:fill="auto"/>
          </w:tcPr>
          <w:p w14:paraId="6D9F496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2000</w:t>
            </w:r>
          </w:p>
        </w:tc>
        <w:tc>
          <w:tcPr>
            <w:tcW w:w="992" w:type="dxa"/>
            <w:shd w:val="clear" w:color="auto" w:fill="auto"/>
          </w:tcPr>
          <w:p w14:paraId="12D0E99A"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2200</w:t>
            </w:r>
          </w:p>
        </w:tc>
        <w:tc>
          <w:tcPr>
            <w:tcW w:w="995" w:type="dxa"/>
            <w:shd w:val="clear" w:color="auto" w:fill="auto"/>
          </w:tcPr>
          <w:p w14:paraId="739E72B6"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2000</w:t>
            </w:r>
          </w:p>
        </w:tc>
        <w:tc>
          <w:tcPr>
            <w:tcW w:w="996" w:type="dxa"/>
            <w:shd w:val="clear" w:color="auto" w:fill="auto"/>
          </w:tcPr>
          <w:p w14:paraId="20A3B20C"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c>
          <w:tcPr>
            <w:tcW w:w="890" w:type="dxa"/>
            <w:shd w:val="clear" w:color="auto" w:fill="auto"/>
          </w:tcPr>
          <w:p w14:paraId="42F228A3"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r>
      <w:tr w:rsidR="00B07EFA" w:rsidRPr="00B07EFA" w14:paraId="020B33C4" w14:textId="77777777" w:rsidTr="00FB5727">
        <w:trPr>
          <w:trHeight w:val="308"/>
        </w:trPr>
        <w:tc>
          <w:tcPr>
            <w:tcW w:w="1620" w:type="dxa"/>
            <w:vMerge/>
            <w:shd w:val="clear" w:color="auto" w:fill="auto"/>
            <w:vAlign w:val="center"/>
          </w:tcPr>
          <w:p w14:paraId="2F1DC5A6"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2434398A"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shd w:val="clear" w:color="auto" w:fill="auto"/>
          </w:tcPr>
          <w:p w14:paraId="02901A82"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2200</w:t>
            </w:r>
          </w:p>
        </w:tc>
        <w:tc>
          <w:tcPr>
            <w:tcW w:w="977" w:type="dxa"/>
            <w:shd w:val="clear" w:color="auto" w:fill="auto"/>
          </w:tcPr>
          <w:p w14:paraId="6D55A99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2500</w:t>
            </w:r>
          </w:p>
        </w:tc>
        <w:tc>
          <w:tcPr>
            <w:tcW w:w="992" w:type="dxa"/>
            <w:shd w:val="clear" w:color="auto" w:fill="auto"/>
          </w:tcPr>
          <w:p w14:paraId="0A58FBA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2200</w:t>
            </w:r>
          </w:p>
        </w:tc>
        <w:tc>
          <w:tcPr>
            <w:tcW w:w="995" w:type="dxa"/>
            <w:shd w:val="clear" w:color="auto" w:fill="auto"/>
          </w:tcPr>
          <w:p w14:paraId="12BBEE32"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2800</w:t>
            </w:r>
          </w:p>
        </w:tc>
        <w:tc>
          <w:tcPr>
            <w:tcW w:w="996" w:type="dxa"/>
            <w:shd w:val="clear" w:color="auto" w:fill="auto"/>
          </w:tcPr>
          <w:p w14:paraId="4EADBF8B"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c>
          <w:tcPr>
            <w:tcW w:w="890" w:type="dxa"/>
            <w:shd w:val="clear" w:color="auto" w:fill="auto"/>
          </w:tcPr>
          <w:p w14:paraId="7A9A06FE"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r>
      <w:tr w:rsidR="00B07EFA" w:rsidRPr="00B07EFA" w14:paraId="7C49051F" w14:textId="77777777" w:rsidTr="00FB5727">
        <w:trPr>
          <w:trHeight w:val="243"/>
        </w:trPr>
        <w:tc>
          <w:tcPr>
            <w:tcW w:w="1620" w:type="dxa"/>
            <w:vMerge/>
            <w:shd w:val="clear" w:color="auto" w:fill="auto"/>
            <w:vAlign w:val="center"/>
          </w:tcPr>
          <w:p w14:paraId="02CD927D"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2379864D"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tcPr>
          <w:p w14:paraId="08220DFD"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1800</w:t>
            </w:r>
          </w:p>
        </w:tc>
        <w:tc>
          <w:tcPr>
            <w:tcW w:w="977" w:type="dxa"/>
            <w:shd w:val="clear" w:color="auto" w:fill="auto"/>
          </w:tcPr>
          <w:p w14:paraId="1D7F62D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1800</w:t>
            </w:r>
          </w:p>
        </w:tc>
        <w:tc>
          <w:tcPr>
            <w:tcW w:w="992" w:type="dxa"/>
            <w:shd w:val="clear" w:color="auto" w:fill="auto"/>
          </w:tcPr>
          <w:p w14:paraId="3AFF102B"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2000</w:t>
            </w:r>
          </w:p>
        </w:tc>
        <w:tc>
          <w:tcPr>
            <w:tcW w:w="995" w:type="dxa"/>
            <w:shd w:val="clear" w:color="auto" w:fill="auto"/>
          </w:tcPr>
          <w:p w14:paraId="661C217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2000</w:t>
            </w:r>
          </w:p>
        </w:tc>
        <w:tc>
          <w:tcPr>
            <w:tcW w:w="996" w:type="dxa"/>
            <w:shd w:val="clear" w:color="auto" w:fill="auto"/>
          </w:tcPr>
          <w:p w14:paraId="603C4531"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c>
          <w:tcPr>
            <w:tcW w:w="890" w:type="dxa"/>
            <w:shd w:val="clear" w:color="auto" w:fill="auto"/>
          </w:tcPr>
          <w:p w14:paraId="033751C8"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r>
      <w:tr w:rsidR="00B07EFA" w:rsidRPr="00B07EFA" w14:paraId="623FE6BC" w14:textId="77777777" w:rsidTr="00FB5727">
        <w:trPr>
          <w:trHeight w:val="300"/>
        </w:trPr>
        <w:tc>
          <w:tcPr>
            <w:tcW w:w="1620" w:type="dxa"/>
            <w:vMerge/>
            <w:shd w:val="clear" w:color="auto" w:fill="auto"/>
            <w:vAlign w:val="center"/>
          </w:tcPr>
          <w:p w14:paraId="1856818F"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49B508C4"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shd w:val="clear" w:color="auto" w:fill="auto"/>
          </w:tcPr>
          <w:p w14:paraId="411E1B6C"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1500</w:t>
            </w:r>
          </w:p>
        </w:tc>
        <w:tc>
          <w:tcPr>
            <w:tcW w:w="977" w:type="dxa"/>
            <w:shd w:val="clear" w:color="auto" w:fill="auto"/>
          </w:tcPr>
          <w:p w14:paraId="3B0EDE5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1500</w:t>
            </w:r>
          </w:p>
        </w:tc>
        <w:tc>
          <w:tcPr>
            <w:tcW w:w="992" w:type="dxa"/>
            <w:shd w:val="clear" w:color="auto" w:fill="auto"/>
          </w:tcPr>
          <w:p w14:paraId="447597B6"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1500</w:t>
            </w:r>
          </w:p>
        </w:tc>
        <w:tc>
          <w:tcPr>
            <w:tcW w:w="995" w:type="dxa"/>
            <w:shd w:val="clear" w:color="auto" w:fill="auto"/>
          </w:tcPr>
          <w:p w14:paraId="6E49F99B" w14:textId="75C69BF2"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1500</w:t>
            </w:r>
          </w:p>
        </w:tc>
        <w:tc>
          <w:tcPr>
            <w:tcW w:w="996" w:type="dxa"/>
            <w:shd w:val="clear" w:color="auto" w:fill="auto"/>
          </w:tcPr>
          <w:p w14:paraId="26F99D01"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c>
          <w:tcPr>
            <w:tcW w:w="890" w:type="dxa"/>
            <w:shd w:val="clear" w:color="auto" w:fill="auto"/>
          </w:tcPr>
          <w:p w14:paraId="51090634"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r>
      <w:tr w:rsidR="00B07EFA" w:rsidRPr="00B07EFA" w14:paraId="6CDBD5F1" w14:textId="77777777" w:rsidTr="00FB5727">
        <w:trPr>
          <w:trHeight w:val="255"/>
        </w:trPr>
        <w:tc>
          <w:tcPr>
            <w:tcW w:w="1620" w:type="dxa"/>
            <w:vMerge/>
            <w:shd w:val="clear" w:color="auto" w:fill="auto"/>
            <w:vAlign w:val="center"/>
          </w:tcPr>
          <w:p w14:paraId="48839F13"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7C7A8180"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shd w:val="clear" w:color="auto" w:fill="auto"/>
          </w:tcPr>
          <w:p w14:paraId="02C71765" w14:textId="13ADB22B" w:rsidR="00B07EFA" w:rsidRPr="00B07EFA" w:rsidRDefault="00171480" w:rsidP="00B07EFA">
            <w:pPr>
              <w:jc w:val="center"/>
              <w:rPr>
                <w:rFonts w:ascii="Times New Roman" w:hAnsi="Times New Roman"/>
                <w:color w:val="000000" w:themeColor="text1"/>
              </w:rPr>
            </w:pPr>
            <w:r>
              <w:rPr>
                <w:rFonts w:ascii="Times New Roman" w:eastAsia="Times New Roman" w:hAnsi="Times New Roman" w:cs="Times New Roman"/>
                <w:color w:val="000000" w:themeColor="text1"/>
                <w:lang w:bidi="en-GB"/>
              </w:rPr>
              <w:t>7500</w:t>
            </w:r>
          </w:p>
        </w:tc>
        <w:tc>
          <w:tcPr>
            <w:tcW w:w="977" w:type="dxa"/>
            <w:shd w:val="clear" w:color="auto" w:fill="auto"/>
          </w:tcPr>
          <w:p w14:paraId="2AD935F7" w14:textId="0998D922" w:rsidR="00B07EFA" w:rsidRPr="00B07EFA" w:rsidRDefault="00171480" w:rsidP="00B07EFA">
            <w:pPr>
              <w:jc w:val="center"/>
              <w:rPr>
                <w:rFonts w:ascii="Times New Roman" w:hAnsi="Times New Roman"/>
                <w:color w:val="000000" w:themeColor="text1"/>
              </w:rPr>
            </w:pPr>
            <w:r>
              <w:rPr>
                <w:rFonts w:ascii="Times New Roman" w:eastAsia="Times New Roman" w:hAnsi="Times New Roman" w:cs="Times New Roman"/>
                <w:color w:val="000000" w:themeColor="text1"/>
                <w:lang w:bidi="en-GB"/>
              </w:rPr>
              <w:t>6000</w:t>
            </w:r>
          </w:p>
        </w:tc>
        <w:tc>
          <w:tcPr>
            <w:tcW w:w="992" w:type="dxa"/>
            <w:shd w:val="clear" w:color="auto" w:fill="auto"/>
          </w:tcPr>
          <w:p w14:paraId="69F80804" w14:textId="47CE9673" w:rsidR="00B07EFA" w:rsidRPr="00B07EFA" w:rsidRDefault="00171480" w:rsidP="00B07EFA">
            <w:pPr>
              <w:jc w:val="center"/>
              <w:rPr>
                <w:rFonts w:ascii="Times New Roman" w:hAnsi="Times New Roman"/>
                <w:color w:val="000000" w:themeColor="text1"/>
              </w:rPr>
            </w:pPr>
            <w:r>
              <w:rPr>
                <w:rFonts w:ascii="Times New Roman" w:eastAsia="Times New Roman" w:hAnsi="Times New Roman" w:cs="Times New Roman"/>
                <w:color w:val="000000" w:themeColor="text1"/>
                <w:lang w:bidi="en-GB"/>
              </w:rPr>
              <w:t>7500</w:t>
            </w:r>
          </w:p>
        </w:tc>
        <w:tc>
          <w:tcPr>
            <w:tcW w:w="995" w:type="dxa"/>
            <w:shd w:val="clear" w:color="auto" w:fill="auto"/>
          </w:tcPr>
          <w:p w14:paraId="6B5876A3" w14:textId="5B6E9899" w:rsidR="00B07EFA" w:rsidRPr="00B07EFA" w:rsidRDefault="00171480" w:rsidP="00B07EFA">
            <w:pPr>
              <w:jc w:val="center"/>
              <w:rPr>
                <w:rFonts w:ascii="Times New Roman" w:hAnsi="Times New Roman"/>
                <w:color w:val="000000" w:themeColor="text1"/>
              </w:rPr>
            </w:pPr>
            <w:r>
              <w:rPr>
                <w:rFonts w:ascii="Times New Roman" w:eastAsia="Times New Roman" w:hAnsi="Times New Roman" w:cs="Times New Roman"/>
                <w:color w:val="000000" w:themeColor="text1"/>
                <w:lang w:bidi="en-GB"/>
              </w:rPr>
              <w:t>6000</w:t>
            </w:r>
          </w:p>
        </w:tc>
        <w:tc>
          <w:tcPr>
            <w:tcW w:w="996" w:type="dxa"/>
            <w:shd w:val="clear" w:color="auto" w:fill="auto"/>
          </w:tcPr>
          <w:p w14:paraId="3BCC4EB7"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c>
          <w:tcPr>
            <w:tcW w:w="890" w:type="dxa"/>
            <w:shd w:val="clear" w:color="auto" w:fill="auto"/>
          </w:tcPr>
          <w:p w14:paraId="27F493EE" w14:textId="77777777" w:rsidR="00B07EFA" w:rsidRPr="00B07EFA" w:rsidRDefault="00B07EFA" w:rsidP="00B07EFA">
            <w:pPr>
              <w:jc w:val="center"/>
              <w:rPr>
                <w:rFonts w:ascii="Times New Roman" w:hAnsi="Times New Roman"/>
              </w:rPr>
            </w:pPr>
            <w:r w:rsidRPr="00B07EFA">
              <w:rPr>
                <w:rFonts w:ascii="Times New Roman" w:eastAsia="Times New Roman" w:hAnsi="Times New Roman" w:cs="Times New Roman"/>
                <w:lang w:bidi="en-GB"/>
              </w:rPr>
              <w:t>57</w:t>
            </w:r>
          </w:p>
        </w:tc>
      </w:tr>
      <w:tr w:rsidR="00B07EFA" w:rsidRPr="00B07EFA" w14:paraId="2F5A425B" w14:textId="77777777" w:rsidTr="00FB5727">
        <w:trPr>
          <w:trHeight w:val="20"/>
        </w:trPr>
        <w:tc>
          <w:tcPr>
            <w:tcW w:w="1620" w:type="dxa"/>
            <w:vMerge w:val="restart"/>
            <w:shd w:val="clear" w:color="auto" w:fill="auto"/>
            <w:vAlign w:val="center"/>
            <w:hideMark/>
          </w:tcPr>
          <w:p w14:paraId="2CD85E29" w14:textId="0A1DA16F"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Koidula</w:t>
            </w:r>
            <w:proofErr w:type="spellEnd"/>
            <w:r w:rsidRPr="00B07EFA">
              <w:rPr>
                <w:rFonts w:ascii="Times New Roman" w:eastAsia="Times New Roman" w:hAnsi="Times New Roman" w:cs="Times New Roman"/>
                <w:color w:val="000000" w:themeColor="text1"/>
                <w:lang w:bidi="en-GB"/>
              </w:rPr>
              <w:t xml:space="preserve"> –</w:t>
            </w:r>
          </w:p>
          <w:p w14:paraId="50E2094A" w14:textId="0EB0B9E6" w:rsidR="00B07EFA" w:rsidRPr="00B07EFA" w:rsidRDefault="00B07EFA" w:rsidP="00FB5727">
            <w:pPr>
              <w:jc w:val="center"/>
              <w:rPr>
                <w:rFonts w:ascii="Times New Roman" w:hAnsi="Times New Roman"/>
                <w:color w:val="000000" w:themeColor="text1"/>
              </w:rPr>
            </w:pPr>
            <w:proofErr w:type="spellStart"/>
            <w:r w:rsidRPr="00B07EFA">
              <w:rPr>
                <w:rFonts w:ascii="Times New Roman" w:eastAsia="Times New Roman" w:hAnsi="Times New Roman" w:cs="Times New Roman"/>
                <w:color w:val="000000" w:themeColor="text1"/>
                <w:lang w:bidi="en-GB"/>
              </w:rPr>
              <w:t>Valga</w:t>
            </w:r>
            <w:proofErr w:type="spellEnd"/>
          </w:p>
        </w:tc>
        <w:tc>
          <w:tcPr>
            <w:tcW w:w="2070" w:type="dxa"/>
            <w:shd w:val="clear" w:color="auto" w:fill="auto"/>
            <w:vAlign w:val="center"/>
            <w:hideMark/>
          </w:tcPr>
          <w:p w14:paraId="0A8B2B29"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hideMark/>
          </w:tcPr>
          <w:p w14:paraId="18037E1E"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77" w:type="dxa"/>
            <w:shd w:val="clear" w:color="auto" w:fill="auto"/>
            <w:hideMark/>
          </w:tcPr>
          <w:p w14:paraId="5909FD8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2" w:type="dxa"/>
            <w:shd w:val="clear" w:color="auto" w:fill="auto"/>
            <w:hideMark/>
          </w:tcPr>
          <w:p w14:paraId="6F50A39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5" w:type="dxa"/>
            <w:shd w:val="clear" w:color="auto" w:fill="auto"/>
            <w:hideMark/>
          </w:tcPr>
          <w:p w14:paraId="03A1FAB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6" w:type="dxa"/>
            <w:shd w:val="clear" w:color="auto" w:fill="auto"/>
            <w:hideMark/>
          </w:tcPr>
          <w:p w14:paraId="781BB39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59C6814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07F4D31E" w14:textId="77777777" w:rsidTr="00FB5727">
        <w:trPr>
          <w:trHeight w:val="237"/>
        </w:trPr>
        <w:tc>
          <w:tcPr>
            <w:tcW w:w="1620" w:type="dxa"/>
            <w:vMerge/>
            <w:shd w:val="clear" w:color="auto" w:fill="auto"/>
            <w:vAlign w:val="center"/>
            <w:hideMark/>
          </w:tcPr>
          <w:p w14:paraId="34B0746D"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706F4B7E"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shd w:val="clear" w:color="auto" w:fill="auto"/>
            <w:hideMark/>
          </w:tcPr>
          <w:p w14:paraId="78B00F1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5200</w:t>
            </w:r>
          </w:p>
        </w:tc>
        <w:tc>
          <w:tcPr>
            <w:tcW w:w="977" w:type="dxa"/>
            <w:shd w:val="clear" w:color="auto" w:fill="auto"/>
            <w:hideMark/>
          </w:tcPr>
          <w:p w14:paraId="153EE76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5200</w:t>
            </w:r>
          </w:p>
        </w:tc>
        <w:tc>
          <w:tcPr>
            <w:tcW w:w="992" w:type="dxa"/>
            <w:shd w:val="clear" w:color="auto" w:fill="auto"/>
            <w:hideMark/>
          </w:tcPr>
          <w:p w14:paraId="2940275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5200</w:t>
            </w:r>
          </w:p>
        </w:tc>
        <w:tc>
          <w:tcPr>
            <w:tcW w:w="995" w:type="dxa"/>
            <w:shd w:val="clear" w:color="auto" w:fill="auto"/>
            <w:hideMark/>
          </w:tcPr>
          <w:p w14:paraId="1D332FE5"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5900</w:t>
            </w:r>
          </w:p>
        </w:tc>
        <w:tc>
          <w:tcPr>
            <w:tcW w:w="996" w:type="dxa"/>
            <w:shd w:val="clear" w:color="auto" w:fill="auto"/>
            <w:hideMark/>
          </w:tcPr>
          <w:p w14:paraId="4FC12980"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4061EE04"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24D3C378" w14:textId="77777777" w:rsidTr="00FB5727">
        <w:trPr>
          <w:trHeight w:val="300"/>
        </w:trPr>
        <w:tc>
          <w:tcPr>
            <w:tcW w:w="1620" w:type="dxa"/>
            <w:vMerge/>
            <w:shd w:val="clear" w:color="auto" w:fill="auto"/>
            <w:vAlign w:val="center"/>
          </w:tcPr>
          <w:p w14:paraId="5653DA33"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69E6A81F"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TEM-2U/2UM/18</w:t>
            </w:r>
          </w:p>
        </w:tc>
        <w:tc>
          <w:tcPr>
            <w:tcW w:w="1170" w:type="dxa"/>
            <w:shd w:val="clear" w:color="auto" w:fill="auto"/>
          </w:tcPr>
          <w:p w14:paraId="50CCA60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77" w:type="dxa"/>
            <w:shd w:val="clear" w:color="auto" w:fill="auto"/>
          </w:tcPr>
          <w:p w14:paraId="560AECB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92" w:type="dxa"/>
            <w:shd w:val="clear" w:color="auto" w:fill="auto"/>
          </w:tcPr>
          <w:p w14:paraId="7C27A72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2100</w:t>
            </w:r>
          </w:p>
        </w:tc>
        <w:tc>
          <w:tcPr>
            <w:tcW w:w="995" w:type="dxa"/>
            <w:shd w:val="clear" w:color="auto" w:fill="auto"/>
          </w:tcPr>
          <w:p w14:paraId="184392D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2100</w:t>
            </w:r>
          </w:p>
        </w:tc>
        <w:tc>
          <w:tcPr>
            <w:tcW w:w="996" w:type="dxa"/>
            <w:shd w:val="clear" w:color="auto" w:fill="auto"/>
          </w:tcPr>
          <w:p w14:paraId="73658464"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tcPr>
          <w:p w14:paraId="1894F04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045D6C1" w14:textId="77777777" w:rsidTr="00FB5727">
        <w:trPr>
          <w:trHeight w:val="20"/>
        </w:trPr>
        <w:tc>
          <w:tcPr>
            <w:tcW w:w="1620" w:type="dxa"/>
            <w:vMerge/>
            <w:shd w:val="clear" w:color="auto" w:fill="auto"/>
            <w:vAlign w:val="center"/>
            <w:hideMark/>
          </w:tcPr>
          <w:p w14:paraId="6AFE91FB"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43333DA6"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shd w:val="clear" w:color="auto" w:fill="auto"/>
            <w:hideMark/>
          </w:tcPr>
          <w:p w14:paraId="1FD0DFB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77" w:type="dxa"/>
            <w:shd w:val="clear" w:color="auto" w:fill="auto"/>
            <w:hideMark/>
          </w:tcPr>
          <w:p w14:paraId="2B229A1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2" w:type="dxa"/>
            <w:shd w:val="clear" w:color="auto" w:fill="auto"/>
            <w:hideMark/>
          </w:tcPr>
          <w:p w14:paraId="697D2EF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5" w:type="dxa"/>
            <w:shd w:val="clear" w:color="auto" w:fill="auto"/>
            <w:hideMark/>
          </w:tcPr>
          <w:p w14:paraId="027F2A0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2500</w:t>
            </w:r>
          </w:p>
        </w:tc>
        <w:tc>
          <w:tcPr>
            <w:tcW w:w="996" w:type="dxa"/>
            <w:shd w:val="clear" w:color="auto" w:fill="auto"/>
            <w:hideMark/>
          </w:tcPr>
          <w:p w14:paraId="637AEFEE"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7E536490"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B703264" w14:textId="77777777" w:rsidTr="00FB5727">
        <w:trPr>
          <w:trHeight w:val="20"/>
        </w:trPr>
        <w:tc>
          <w:tcPr>
            <w:tcW w:w="1620" w:type="dxa"/>
            <w:vMerge/>
            <w:shd w:val="clear" w:color="auto" w:fill="auto"/>
            <w:vAlign w:val="center"/>
            <w:hideMark/>
          </w:tcPr>
          <w:p w14:paraId="724CA06C"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00B3482C"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hideMark/>
          </w:tcPr>
          <w:p w14:paraId="78E47A0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1700</w:t>
            </w:r>
          </w:p>
        </w:tc>
        <w:tc>
          <w:tcPr>
            <w:tcW w:w="977" w:type="dxa"/>
            <w:shd w:val="clear" w:color="auto" w:fill="auto"/>
            <w:hideMark/>
          </w:tcPr>
          <w:p w14:paraId="702B3C2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1700</w:t>
            </w:r>
          </w:p>
        </w:tc>
        <w:tc>
          <w:tcPr>
            <w:tcW w:w="992" w:type="dxa"/>
            <w:shd w:val="clear" w:color="auto" w:fill="auto"/>
            <w:hideMark/>
          </w:tcPr>
          <w:p w14:paraId="45AFC47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1700</w:t>
            </w:r>
          </w:p>
        </w:tc>
        <w:tc>
          <w:tcPr>
            <w:tcW w:w="995" w:type="dxa"/>
            <w:shd w:val="clear" w:color="auto" w:fill="auto"/>
            <w:hideMark/>
          </w:tcPr>
          <w:p w14:paraId="030FEAE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1700</w:t>
            </w:r>
          </w:p>
        </w:tc>
        <w:tc>
          <w:tcPr>
            <w:tcW w:w="996" w:type="dxa"/>
            <w:shd w:val="clear" w:color="auto" w:fill="auto"/>
            <w:hideMark/>
          </w:tcPr>
          <w:p w14:paraId="14B3A78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4B2F2A2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8442280" w14:textId="77777777" w:rsidTr="00FB5727">
        <w:trPr>
          <w:trHeight w:val="20"/>
        </w:trPr>
        <w:tc>
          <w:tcPr>
            <w:tcW w:w="1620" w:type="dxa"/>
            <w:vMerge/>
            <w:shd w:val="clear" w:color="auto" w:fill="auto"/>
            <w:vAlign w:val="center"/>
            <w:hideMark/>
          </w:tcPr>
          <w:p w14:paraId="4A4A1093"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166AC720"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shd w:val="clear" w:color="auto" w:fill="auto"/>
            <w:hideMark/>
          </w:tcPr>
          <w:p w14:paraId="1965C36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1600</w:t>
            </w:r>
          </w:p>
        </w:tc>
        <w:tc>
          <w:tcPr>
            <w:tcW w:w="977" w:type="dxa"/>
            <w:shd w:val="clear" w:color="auto" w:fill="auto"/>
            <w:hideMark/>
          </w:tcPr>
          <w:p w14:paraId="700744A0"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1600</w:t>
            </w:r>
          </w:p>
        </w:tc>
        <w:tc>
          <w:tcPr>
            <w:tcW w:w="992" w:type="dxa"/>
            <w:shd w:val="clear" w:color="auto" w:fill="auto"/>
            <w:hideMark/>
          </w:tcPr>
          <w:p w14:paraId="61E09D04"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1600</w:t>
            </w:r>
          </w:p>
        </w:tc>
        <w:tc>
          <w:tcPr>
            <w:tcW w:w="995" w:type="dxa"/>
            <w:shd w:val="clear" w:color="auto" w:fill="auto"/>
            <w:hideMark/>
          </w:tcPr>
          <w:p w14:paraId="00F49C1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1600</w:t>
            </w:r>
          </w:p>
        </w:tc>
        <w:tc>
          <w:tcPr>
            <w:tcW w:w="996" w:type="dxa"/>
            <w:shd w:val="clear" w:color="auto" w:fill="auto"/>
            <w:hideMark/>
          </w:tcPr>
          <w:p w14:paraId="4313E415"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6D21E467"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2D288C02" w14:textId="77777777" w:rsidTr="00FB5727">
        <w:trPr>
          <w:trHeight w:val="20"/>
        </w:trPr>
        <w:tc>
          <w:tcPr>
            <w:tcW w:w="1620" w:type="dxa"/>
            <w:vMerge/>
            <w:shd w:val="clear" w:color="auto" w:fill="auto"/>
            <w:vAlign w:val="center"/>
            <w:hideMark/>
          </w:tcPr>
          <w:p w14:paraId="78EC75AB"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226B13EA"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DF7G-E</w:t>
            </w:r>
          </w:p>
        </w:tc>
        <w:tc>
          <w:tcPr>
            <w:tcW w:w="1170" w:type="dxa"/>
            <w:shd w:val="clear" w:color="auto" w:fill="auto"/>
            <w:hideMark/>
          </w:tcPr>
          <w:p w14:paraId="00E7B5F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2800</w:t>
            </w:r>
          </w:p>
        </w:tc>
        <w:tc>
          <w:tcPr>
            <w:tcW w:w="977" w:type="dxa"/>
            <w:shd w:val="clear" w:color="auto" w:fill="auto"/>
            <w:hideMark/>
          </w:tcPr>
          <w:p w14:paraId="543CF39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92" w:type="dxa"/>
            <w:shd w:val="clear" w:color="auto" w:fill="auto"/>
            <w:hideMark/>
          </w:tcPr>
          <w:p w14:paraId="415AA5E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2800</w:t>
            </w:r>
          </w:p>
        </w:tc>
        <w:tc>
          <w:tcPr>
            <w:tcW w:w="995" w:type="dxa"/>
            <w:shd w:val="clear" w:color="auto" w:fill="auto"/>
            <w:hideMark/>
          </w:tcPr>
          <w:p w14:paraId="4D9C5CD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3000</w:t>
            </w:r>
          </w:p>
        </w:tc>
        <w:tc>
          <w:tcPr>
            <w:tcW w:w="996" w:type="dxa"/>
            <w:shd w:val="clear" w:color="auto" w:fill="auto"/>
            <w:hideMark/>
          </w:tcPr>
          <w:p w14:paraId="02A3C6CF"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600EA6F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56C921A9" w14:textId="77777777" w:rsidTr="00FB5727">
        <w:trPr>
          <w:trHeight w:val="20"/>
        </w:trPr>
        <w:tc>
          <w:tcPr>
            <w:tcW w:w="1620" w:type="dxa"/>
            <w:vMerge w:val="restart"/>
            <w:shd w:val="clear" w:color="auto" w:fill="auto"/>
            <w:vAlign w:val="center"/>
            <w:hideMark/>
          </w:tcPr>
          <w:p w14:paraId="53B583E3" w14:textId="2DC6E469"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Valga</w:t>
            </w:r>
            <w:proofErr w:type="spellEnd"/>
            <w:r w:rsidRPr="00B07EFA">
              <w:rPr>
                <w:rFonts w:ascii="Times New Roman" w:eastAsia="Times New Roman" w:hAnsi="Times New Roman" w:cs="Times New Roman"/>
                <w:color w:val="000000" w:themeColor="text1"/>
                <w:lang w:bidi="en-GB"/>
              </w:rPr>
              <w:t xml:space="preserve"> </w:t>
            </w:r>
            <w:r w:rsidR="00FB5727">
              <w:rPr>
                <w:rFonts w:ascii="Times New Roman" w:eastAsia="Times New Roman" w:hAnsi="Times New Roman" w:cs="Times New Roman"/>
                <w:color w:val="000000" w:themeColor="text1"/>
                <w:lang w:bidi="en-GB"/>
              </w:rPr>
              <w:t>–</w:t>
            </w:r>
          </w:p>
          <w:p w14:paraId="2E6E56D9" w14:textId="03A107D1" w:rsidR="00B07EFA" w:rsidRPr="00B07EFA" w:rsidRDefault="00B07EFA" w:rsidP="00FB5727">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Tartu</w:t>
            </w:r>
          </w:p>
        </w:tc>
        <w:tc>
          <w:tcPr>
            <w:tcW w:w="2070" w:type="dxa"/>
            <w:shd w:val="clear" w:color="auto" w:fill="auto"/>
            <w:vAlign w:val="center"/>
            <w:hideMark/>
          </w:tcPr>
          <w:p w14:paraId="5A06890A"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hideMark/>
          </w:tcPr>
          <w:p w14:paraId="47C4260A"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77" w:type="dxa"/>
            <w:shd w:val="clear" w:color="auto" w:fill="auto"/>
            <w:hideMark/>
          </w:tcPr>
          <w:p w14:paraId="4AF42C9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2" w:type="dxa"/>
            <w:shd w:val="clear" w:color="auto" w:fill="auto"/>
            <w:hideMark/>
          </w:tcPr>
          <w:p w14:paraId="145E95D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5" w:type="dxa"/>
            <w:shd w:val="clear" w:color="auto" w:fill="auto"/>
            <w:hideMark/>
          </w:tcPr>
          <w:p w14:paraId="0BA7007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4200</w:t>
            </w:r>
          </w:p>
        </w:tc>
        <w:tc>
          <w:tcPr>
            <w:tcW w:w="996" w:type="dxa"/>
            <w:shd w:val="clear" w:color="auto" w:fill="auto"/>
            <w:hideMark/>
          </w:tcPr>
          <w:p w14:paraId="20C8D6C1"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53E36C93"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0533372D" w14:textId="77777777" w:rsidTr="00FB5727">
        <w:trPr>
          <w:trHeight w:val="273"/>
        </w:trPr>
        <w:tc>
          <w:tcPr>
            <w:tcW w:w="1620" w:type="dxa"/>
            <w:vMerge/>
            <w:shd w:val="clear" w:color="auto" w:fill="auto"/>
            <w:vAlign w:val="center"/>
            <w:hideMark/>
          </w:tcPr>
          <w:p w14:paraId="7D1D3D90"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65CFB01A"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shd w:val="clear" w:color="auto" w:fill="auto"/>
            <w:hideMark/>
          </w:tcPr>
          <w:p w14:paraId="6BA3B9C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4700</w:t>
            </w:r>
          </w:p>
        </w:tc>
        <w:tc>
          <w:tcPr>
            <w:tcW w:w="977" w:type="dxa"/>
            <w:shd w:val="clear" w:color="auto" w:fill="auto"/>
            <w:hideMark/>
          </w:tcPr>
          <w:p w14:paraId="031AC317"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4700</w:t>
            </w:r>
          </w:p>
        </w:tc>
        <w:tc>
          <w:tcPr>
            <w:tcW w:w="992" w:type="dxa"/>
            <w:shd w:val="clear" w:color="auto" w:fill="auto"/>
            <w:hideMark/>
          </w:tcPr>
          <w:p w14:paraId="34BAFB0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5500</w:t>
            </w:r>
          </w:p>
        </w:tc>
        <w:tc>
          <w:tcPr>
            <w:tcW w:w="995" w:type="dxa"/>
            <w:shd w:val="clear" w:color="auto" w:fill="auto"/>
            <w:hideMark/>
          </w:tcPr>
          <w:p w14:paraId="043D4C2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5000</w:t>
            </w:r>
          </w:p>
        </w:tc>
        <w:tc>
          <w:tcPr>
            <w:tcW w:w="996" w:type="dxa"/>
            <w:shd w:val="clear" w:color="auto" w:fill="auto"/>
            <w:hideMark/>
          </w:tcPr>
          <w:p w14:paraId="3E9F7ABD"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0734873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0483020E" w14:textId="77777777" w:rsidTr="00FB5727">
        <w:trPr>
          <w:trHeight w:val="290"/>
        </w:trPr>
        <w:tc>
          <w:tcPr>
            <w:tcW w:w="1620" w:type="dxa"/>
            <w:vMerge/>
            <w:shd w:val="clear" w:color="auto" w:fill="auto"/>
            <w:vAlign w:val="center"/>
          </w:tcPr>
          <w:p w14:paraId="18D85AB2"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3F1C0B9F"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TEM-2U/2UM/18</w:t>
            </w:r>
          </w:p>
        </w:tc>
        <w:tc>
          <w:tcPr>
            <w:tcW w:w="1170" w:type="dxa"/>
            <w:shd w:val="clear" w:color="auto" w:fill="auto"/>
          </w:tcPr>
          <w:p w14:paraId="31F6AC0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2000</w:t>
            </w:r>
          </w:p>
        </w:tc>
        <w:tc>
          <w:tcPr>
            <w:tcW w:w="977" w:type="dxa"/>
            <w:shd w:val="clear" w:color="auto" w:fill="auto"/>
          </w:tcPr>
          <w:p w14:paraId="5F3162A6"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2100</w:t>
            </w:r>
          </w:p>
        </w:tc>
        <w:tc>
          <w:tcPr>
            <w:tcW w:w="992" w:type="dxa"/>
            <w:shd w:val="clear" w:color="auto" w:fill="auto"/>
          </w:tcPr>
          <w:p w14:paraId="04A274AB"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2100</w:t>
            </w:r>
          </w:p>
        </w:tc>
        <w:tc>
          <w:tcPr>
            <w:tcW w:w="995" w:type="dxa"/>
            <w:shd w:val="clear" w:color="auto" w:fill="auto"/>
          </w:tcPr>
          <w:p w14:paraId="676268F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2200</w:t>
            </w:r>
          </w:p>
        </w:tc>
        <w:tc>
          <w:tcPr>
            <w:tcW w:w="996" w:type="dxa"/>
            <w:shd w:val="clear" w:color="auto" w:fill="auto"/>
          </w:tcPr>
          <w:p w14:paraId="4562737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tcPr>
          <w:p w14:paraId="6CF4C052"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62693020" w14:textId="77777777" w:rsidTr="00FB5727">
        <w:trPr>
          <w:trHeight w:val="20"/>
        </w:trPr>
        <w:tc>
          <w:tcPr>
            <w:tcW w:w="1620" w:type="dxa"/>
            <w:vMerge/>
            <w:shd w:val="clear" w:color="auto" w:fill="auto"/>
            <w:vAlign w:val="center"/>
            <w:hideMark/>
          </w:tcPr>
          <w:p w14:paraId="30F274BB"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6074F2C3"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shd w:val="clear" w:color="auto" w:fill="auto"/>
            <w:hideMark/>
          </w:tcPr>
          <w:p w14:paraId="019211F6"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2200</w:t>
            </w:r>
          </w:p>
        </w:tc>
        <w:tc>
          <w:tcPr>
            <w:tcW w:w="977" w:type="dxa"/>
            <w:shd w:val="clear" w:color="auto" w:fill="auto"/>
            <w:hideMark/>
          </w:tcPr>
          <w:p w14:paraId="5BC7CC27"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2200</w:t>
            </w:r>
          </w:p>
        </w:tc>
        <w:tc>
          <w:tcPr>
            <w:tcW w:w="992" w:type="dxa"/>
            <w:shd w:val="clear" w:color="auto" w:fill="auto"/>
            <w:hideMark/>
          </w:tcPr>
          <w:p w14:paraId="1AEFE071"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2500</w:t>
            </w:r>
          </w:p>
        </w:tc>
        <w:tc>
          <w:tcPr>
            <w:tcW w:w="995" w:type="dxa"/>
            <w:shd w:val="clear" w:color="auto" w:fill="auto"/>
            <w:hideMark/>
          </w:tcPr>
          <w:p w14:paraId="7F82200B"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2500</w:t>
            </w:r>
          </w:p>
        </w:tc>
        <w:tc>
          <w:tcPr>
            <w:tcW w:w="996" w:type="dxa"/>
            <w:shd w:val="clear" w:color="auto" w:fill="auto"/>
            <w:hideMark/>
          </w:tcPr>
          <w:p w14:paraId="3E1453C3"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shd w:val="clear" w:color="auto" w:fill="auto"/>
            <w:hideMark/>
          </w:tcPr>
          <w:p w14:paraId="2CDE2CCB"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B07EFA" w:rsidRPr="00B07EFA" w14:paraId="7F595025" w14:textId="77777777" w:rsidTr="00FB5727">
        <w:trPr>
          <w:trHeight w:val="20"/>
        </w:trPr>
        <w:tc>
          <w:tcPr>
            <w:tcW w:w="1620" w:type="dxa"/>
            <w:vMerge/>
            <w:shd w:val="clear" w:color="auto" w:fill="auto"/>
            <w:vAlign w:val="center"/>
            <w:hideMark/>
          </w:tcPr>
          <w:p w14:paraId="7868274B"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4EB8691F"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hideMark/>
          </w:tcPr>
          <w:p w14:paraId="13A5B44A"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1000</w:t>
            </w:r>
          </w:p>
        </w:tc>
        <w:tc>
          <w:tcPr>
            <w:tcW w:w="977" w:type="dxa"/>
            <w:shd w:val="clear" w:color="auto" w:fill="auto"/>
            <w:hideMark/>
          </w:tcPr>
          <w:p w14:paraId="57022F2F"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1200</w:t>
            </w:r>
          </w:p>
        </w:tc>
        <w:tc>
          <w:tcPr>
            <w:tcW w:w="992" w:type="dxa"/>
            <w:shd w:val="clear" w:color="auto" w:fill="auto"/>
            <w:hideMark/>
          </w:tcPr>
          <w:p w14:paraId="09D8EFAD"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1500</w:t>
            </w:r>
          </w:p>
        </w:tc>
        <w:tc>
          <w:tcPr>
            <w:tcW w:w="995" w:type="dxa"/>
            <w:shd w:val="clear" w:color="auto" w:fill="auto"/>
            <w:hideMark/>
          </w:tcPr>
          <w:p w14:paraId="626F6BE7"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1700</w:t>
            </w:r>
          </w:p>
        </w:tc>
        <w:tc>
          <w:tcPr>
            <w:tcW w:w="996" w:type="dxa"/>
            <w:shd w:val="clear" w:color="auto" w:fill="auto"/>
            <w:hideMark/>
          </w:tcPr>
          <w:p w14:paraId="678B75A0"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shd w:val="clear" w:color="auto" w:fill="auto"/>
            <w:hideMark/>
          </w:tcPr>
          <w:p w14:paraId="6C2C6CDD"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B07EFA" w:rsidRPr="00B07EFA" w14:paraId="0F8914E7" w14:textId="77777777" w:rsidTr="00FB5727">
        <w:trPr>
          <w:trHeight w:val="20"/>
        </w:trPr>
        <w:tc>
          <w:tcPr>
            <w:tcW w:w="1620" w:type="dxa"/>
            <w:vMerge/>
            <w:shd w:val="clear" w:color="auto" w:fill="auto"/>
            <w:vAlign w:val="center"/>
            <w:hideMark/>
          </w:tcPr>
          <w:p w14:paraId="20649102"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4D1BAD0D"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M62</w:t>
            </w:r>
          </w:p>
        </w:tc>
        <w:tc>
          <w:tcPr>
            <w:tcW w:w="1170" w:type="dxa"/>
            <w:shd w:val="clear" w:color="auto" w:fill="auto"/>
            <w:hideMark/>
          </w:tcPr>
          <w:p w14:paraId="39CAB5D2"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1600</w:t>
            </w:r>
          </w:p>
        </w:tc>
        <w:tc>
          <w:tcPr>
            <w:tcW w:w="977" w:type="dxa"/>
            <w:shd w:val="clear" w:color="auto" w:fill="auto"/>
            <w:hideMark/>
          </w:tcPr>
          <w:p w14:paraId="30AE1AEC"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2000</w:t>
            </w:r>
          </w:p>
        </w:tc>
        <w:tc>
          <w:tcPr>
            <w:tcW w:w="992" w:type="dxa"/>
            <w:shd w:val="clear" w:color="auto" w:fill="auto"/>
            <w:hideMark/>
          </w:tcPr>
          <w:p w14:paraId="224B9D36"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1600</w:t>
            </w:r>
          </w:p>
        </w:tc>
        <w:tc>
          <w:tcPr>
            <w:tcW w:w="995" w:type="dxa"/>
            <w:shd w:val="clear" w:color="auto" w:fill="auto"/>
            <w:hideMark/>
          </w:tcPr>
          <w:p w14:paraId="49DAF36A"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2000</w:t>
            </w:r>
          </w:p>
        </w:tc>
        <w:tc>
          <w:tcPr>
            <w:tcW w:w="996" w:type="dxa"/>
            <w:shd w:val="clear" w:color="auto" w:fill="auto"/>
            <w:hideMark/>
          </w:tcPr>
          <w:p w14:paraId="6FB8F854"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shd w:val="clear" w:color="auto" w:fill="auto"/>
            <w:hideMark/>
          </w:tcPr>
          <w:p w14:paraId="261BB204"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B07EFA" w:rsidRPr="00F741F8" w14:paraId="71668C6B" w14:textId="77777777" w:rsidTr="00FB5727">
        <w:trPr>
          <w:trHeight w:val="20"/>
        </w:trPr>
        <w:tc>
          <w:tcPr>
            <w:tcW w:w="1620" w:type="dxa"/>
            <w:vMerge/>
            <w:shd w:val="clear" w:color="auto" w:fill="auto"/>
            <w:vAlign w:val="center"/>
            <w:hideMark/>
          </w:tcPr>
          <w:p w14:paraId="18F3A668" w14:textId="77777777" w:rsidR="00B07EFA" w:rsidRPr="00F741F8"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56439801" w14:textId="77777777" w:rsidR="00B07EFA" w:rsidRPr="00F741F8" w:rsidRDefault="00B07EFA" w:rsidP="00B07EFA">
            <w:pPr>
              <w:jc w:val="center"/>
              <w:rPr>
                <w:rFonts w:ascii="Times New Roman" w:hAnsi="Times New Roman"/>
                <w:color w:val="000000" w:themeColor="text1"/>
              </w:rPr>
            </w:pPr>
            <w:r w:rsidRPr="00F741F8">
              <w:rPr>
                <w:rFonts w:ascii="Times New Roman" w:eastAsia="Times New Roman" w:hAnsi="Times New Roman" w:cs="Times New Roman"/>
                <w:color w:val="000000" w:themeColor="text1"/>
                <w:lang w:bidi="en-GB"/>
              </w:rPr>
              <w:t>DF7G-E</w:t>
            </w:r>
          </w:p>
        </w:tc>
        <w:tc>
          <w:tcPr>
            <w:tcW w:w="1170" w:type="dxa"/>
            <w:shd w:val="clear" w:color="auto" w:fill="auto"/>
            <w:hideMark/>
          </w:tcPr>
          <w:p w14:paraId="7A2B4F5A" w14:textId="751BED30" w:rsidR="00B07EFA" w:rsidRPr="00E55FF4" w:rsidRDefault="00171480"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2650</w:t>
            </w:r>
          </w:p>
        </w:tc>
        <w:tc>
          <w:tcPr>
            <w:tcW w:w="977" w:type="dxa"/>
            <w:shd w:val="clear" w:color="auto" w:fill="auto"/>
            <w:hideMark/>
          </w:tcPr>
          <w:p w14:paraId="6A902C99" w14:textId="4B673582" w:rsidR="00B07EFA" w:rsidRPr="00E55FF4" w:rsidRDefault="00171480"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2800</w:t>
            </w:r>
          </w:p>
        </w:tc>
        <w:tc>
          <w:tcPr>
            <w:tcW w:w="992" w:type="dxa"/>
            <w:shd w:val="clear" w:color="auto" w:fill="auto"/>
            <w:hideMark/>
          </w:tcPr>
          <w:p w14:paraId="380BE1FE" w14:textId="517CABCB" w:rsidR="00B07EFA" w:rsidRPr="00E55FF4" w:rsidRDefault="00171480"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2650</w:t>
            </w:r>
          </w:p>
        </w:tc>
        <w:tc>
          <w:tcPr>
            <w:tcW w:w="995" w:type="dxa"/>
            <w:shd w:val="clear" w:color="auto" w:fill="auto"/>
            <w:hideMark/>
          </w:tcPr>
          <w:p w14:paraId="3AE9A324" w14:textId="36D77658" w:rsidR="00B07EFA" w:rsidRPr="00E55FF4" w:rsidRDefault="00171480"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2800</w:t>
            </w:r>
          </w:p>
        </w:tc>
        <w:tc>
          <w:tcPr>
            <w:tcW w:w="996" w:type="dxa"/>
            <w:shd w:val="clear" w:color="auto" w:fill="auto"/>
            <w:hideMark/>
          </w:tcPr>
          <w:p w14:paraId="30247C10"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shd w:val="clear" w:color="auto" w:fill="auto"/>
            <w:hideMark/>
          </w:tcPr>
          <w:p w14:paraId="02B83F71"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B07EFA" w:rsidRPr="00B07EFA" w14:paraId="3CCCF07A" w14:textId="77777777" w:rsidTr="00FB5727">
        <w:trPr>
          <w:trHeight w:val="276"/>
        </w:trPr>
        <w:tc>
          <w:tcPr>
            <w:tcW w:w="1620" w:type="dxa"/>
            <w:vMerge w:val="restart"/>
            <w:shd w:val="clear" w:color="auto" w:fill="auto"/>
            <w:vAlign w:val="center"/>
            <w:hideMark/>
          </w:tcPr>
          <w:p w14:paraId="1A21E4FC" w14:textId="423555C1" w:rsidR="00FB5727" w:rsidRDefault="00B07EFA" w:rsidP="00FB5727">
            <w:pPr>
              <w:jc w:val="center"/>
              <w:rPr>
                <w:rFonts w:ascii="Times New Roman" w:eastAsia="Times New Roman" w:hAnsi="Times New Roman" w:cs="Times New Roman"/>
                <w:color w:val="000000" w:themeColor="text1"/>
                <w:lang w:bidi="en-GB"/>
              </w:rPr>
            </w:pPr>
            <w:proofErr w:type="spellStart"/>
            <w:r w:rsidRPr="00B07EFA">
              <w:rPr>
                <w:rFonts w:ascii="Times New Roman" w:eastAsia="Times New Roman" w:hAnsi="Times New Roman" w:cs="Times New Roman"/>
                <w:color w:val="000000" w:themeColor="text1"/>
                <w:lang w:bidi="en-GB"/>
              </w:rPr>
              <w:t>Koidula</w:t>
            </w:r>
            <w:proofErr w:type="spellEnd"/>
            <w:r w:rsidRPr="00B07EFA">
              <w:rPr>
                <w:rFonts w:ascii="Times New Roman" w:eastAsia="Times New Roman" w:hAnsi="Times New Roman" w:cs="Times New Roman"/>
                <w:color w:val="000000" w:themeColor="text1"/>
                <w:lang w:bidi="en-GB"/>
              </w:rPr>
              <w:t xml:space="preserve"> </w:t>
            </w:r>
            <w:r w:rsidR="00FB5727">
              <w:rPr>
                <w:rFonts w:ascii="Times New Roman" w:eastAsia="Times New Roman" w:hAnsi="Times New Roman" w:cs="Times New Roman"/>
                <w:color w:val="000000" w:themeColor="text1"/>
                <w:lang w:bidi="en-GB"/>
              </w:rPr>
              <w:t>–</w:t>
            </w:r>
          </w:p>
          <w:p w14:paraId="3AA67A0F" w14:textId="03A633E7" w:rsidR="00B07EFA" w:rsidRPr="00B07EFA" w:rsidRDefault="00B07EFA" w:rsidP="00FB5727">
            <w:pPr>
              <w:jc w:val="center"/>
              <w:rPr>
                <w:rFonts w:ascii="Times New Roman" w:hAnsi="Times New Roman"/>
                <w:color w:val="000000" w:themeColor="text1"/>
              </w:rPr>
            </w:pPr>
            <w:proofErr w:type="spellStart"/>
            <w:r w:rsidRPr="00B07EFA">
              <w:rPr>
                <w:rFonts w:ascii="Times New Roman" w:eastAsia="Times New Roman" w:hAnsi="Times New Roman" w:cs="Times New Roman"/>
                <w:color w:val="000000" w:themeColor="text1"/>
                <w:lang w:bidi="en-GB"/>
              </w:rPr>
              <w:t>Pechory</w:t>
            </w:r>
            <w:proofErr w:type="spellEnd"/>
          </w:p>
        </w:tc>
        <w:tc>
          <w:tcPr>
            <w:tcW w:w="2070" w:type="dxa"/>
            <w:shd w:val="clear" w:color="auto" w:fill="auto"/>
            <w:vAlign w:val="center"/>
            <w:hideMark/>
          </w:tcPr>
          <w:p w14:paraId="1FA56F30"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C 36-7i</w:t>
            </w:r>
          </w:p>
        </w:tc>
        <w:tc>
          <w:tcPr>
            <w:tcW w:w="1170" w:type="dxa"/>
            <w:shd w:val="clear" w:color="auto" w:fill="auto"/>
            <w:hideMark/>
          </w:tcPr>
          <w:p w14:paraId="28A740D5"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77" w:type="dxa"/>
            <w:shd w:val="clear" w:color="auto" w:fill="auto"/>
            <w:hideMark/>
          </w:tcPr>
          <w:p w14:paraId="336EEE4A"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92" w:type="dxa"/>
            <w:shd w:val="clear" w:color="auto" w:fill="auto"/>
            <w:hideMark/>
          </w:tcPr>
          <w:p w14:paraId="41B86E97"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95" w:type="dxa"/>
            <w:shd w:val="clear" w:color="auto" w:fill="auto"/>
            <w:hideMark/>
          </w:tcPr>
          <w:p w14:paraId="5B776B4C"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96" w:type="dxa"/>
            <w:shd w:val="clear" w:color="auto" w:fill="auto"/>
            <w:hideMark/>
          </w:tcPr>
          <w:p w14:paraId="0F5C37A7"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shd w:val="clear" w:color="auto" w:fill="auto"/>
            <w:hideMark/>
          </w:tcPr>
          <w:p w14:paraId="5FCFAA81"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B07EFA" w:rsidRPr="00B07EFA" w14:paraId="178FA759" w14:textId="77777777" w:rsidTr="00FB5727">
        <w:trPr>
          <w:trHeight w:val="276"/>
        </w:trPr>
        <w:tc>
          <w:tcPr>
            <w:tcW w:w="1620" w:type="dxa"/>
            <w:vMerge/>
            <w:shd w:val="clear" w:color="auto" w:fill="auto"/>
            <w:vAlign w:val="center"/>
            <w:hideMark/>
          </w:tcPr>
          <w:p w14:paraId="1D325B74"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2FEB3088"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TMH</w:t>
            </w:r>
          </w:p>
        </w:tc>
        <w:tc>
          <w:tcPr>
            <w:tcW w:w="1170" w:type="dxa"/>
            <w:shd w:val="clear" w:color="auto" w:fill="auto"/>
            <w:hideMark/>
          </w:tcPr>
          <w:p w14:paraId="6CB19E81"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5300</w:t>
            </w:r>
          </w:p>
        </w:tc>
        <w:tc>
          <w:tcPr>
            <w:tcW w:w="977" w:type="dxa"/>
            <w:shd w:val="clear" w:color="auto" w:fill="auto"/>
            <w:hideMark/>
          </w:tcPr>
          <w:p w14:paraId="751AB78B"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5000</w:t>
            </w:r>
          </w:p>
        </w:tc>
        <w:tc>
          <w:tcPr>
            <w:tcW w:w="992" w:type="dxa"/>
            <w:shd w:val="clear" w:color="auto" w:fill="auto"/>
            <w:hideMark/>
          </w:tcPr>
          <w:p w14:paraId="1D0032EE"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5300</w:t>
            </w:r>
          </w:p>
        </w:tc>
        <w:tc>
          <w:tcPr>
            <w:tcW w:w="995" w:type="dxa"/>
            <w:shd w:val="clear" w:color="auto" w:fill="auto"/>
            <w:hideMark/>
          </w:tcPr>
          <w:p w14:paraId="2BAE8970"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5000</w:t>
            </w:r>
          </w:p>
        </w:tc>
        <w:tc>
          <w:tcPr>
            <w:tcW w:w="996" w:type="dxa"/>
            <w:shd w:val="clear" w:color="auto" w:fill="auto"/>
            <w:hideMark/>
          </w:tcPr>
          <w:p w14:paraId="61DB5145"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shd w:val="clear" w:color="auto" w:fill="auto"/>
            <w:hideMark/>
          </w:tcPr>
          <w:p w14:paraId="35C9BE20"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B07EFA" w:rsidRPr="00B07EFA" w14:paraId="7DC78AD8" w14:textId="77777777" w:rsidTr="00FB5727">
        <w:trPr>
          <w:trHeight w:val="276"/>
        </w:trPr>
        <w:tc>
          <w:tcPr>
            <w:tcW w:w="1620" w:type="dxa"/>
            <w:vMerge/>
            <w:shd w:val="clear" w:color="auto" w:fill="auto"/>
            <w:vAlign w:val="center"/>
          </w:tcPr>
          <w:p w14:paraId="7D13AD03"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76E14851"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2TE116</w:t>
            </w:r>
          </w:p>
        </w:tc>
        <w:tc>
          <w:tcPr>
            <w:tcW w:w="1170" w:type="dxa"/>
            <w:shd w:val="clear" w:color="auto" w:fill="auto"/>
          </w:tcPr>
          <w:p w14:paraId="3BA051EC"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7500</w:t>
            </w:r>
          </w:p>
        </w:tc>
        <w:tc>
          <w:tcPr>
            <w:tcW w:w="977" w:type="dxa"/>
            <w:shd w:val="clear" w:color="auto" w:fill="auto"/>
          </w:tcPr>
          <w:p w14:paraId="1073A660"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92" w:type="dxa"/>
            <w:shd w:val="clear" w:color="auto" w:fill="auto"/>
          </w:tcPr>
          <w:p w14:paraId="3FC269F8"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7500</w:t>
            </w:r>
          </w:p>
        </w:tc>
        <w:tc>
          <w:tcPr>
            <w:tcW w:w="995" w:type="dxa"/>
            <w:shd w:val="clear" w:color="auto" w:fill="auto"/>
          </w:tcPr>
          <w:p w14:paraId="206838AC" w14:textId="77777777" w:rsidR="00B07EFA" w:rsidRPr="00E55FF4" w:rsidRDefault="00B07EFA" w:rsidP="00B07EFA">
            <w:pPr>
              <w:jc w:val="center"/>
              <w:rPr>
                <w:rFonts w:ascii="Times New Roman" w:hAnsi="Times New Roman" w:cs="Times New Roman"/>
                <w:bCs/>
                <w:color w:val="000000" w:themeColor="text1"/>
              </w:rPr>
            </w:pPr>
            <w:r w:rsidRPr="00E55FF4">
              <w:rPr>
                <w:rFonts w:ascii="Times New Roman" w:eastAsia="Times New Roman" w:hAnsi="Times New Roman" w:cs="Times New Roman"/>
                <w:color w:val="000000" w:themeColor="text1"/>
                <w:lang w:bidi="en-GB"/>
              </w:rPr>
              <w:t>6000</w:t>
            </w:r>
          </w:p>
        </w:tc>
        <w:tc>
          <w:tcPr>
            <w:tcW w:w="996" w:type="dxa"/>
            <w:shd w:val="clear" w:color="auto" w:fill="auto"/>
          </w:tcPr>
          <w:p w14:paraId="5952CF56"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c>
          <w:tcPr>
            <w:tcW w:w="890" w:type="dxa"/>
            <w:shd w:val="clear" w:color="auto" w:fill="auto"/>
          </w:tcPr>
          <w:p w14:paraId="58E90090" w14:textId="77777777" w:rsidR="00B07EFA" w:rsidRPr="00E55FF4" w:rsidRDefault="00B07EFA" w:rsidP="00B07EFA">
            <w:pPr>
              <w:jc w:val="center"/>
              <w:rPr>
                <w:rFonts w:ascii="Times New Roman" w:hAnsi="Times New Roman" w:cs="Times New Roman"/>
                <w:bCs/>
              </w:rPr>
            </w:pPr>
            <w:r w:rsidRPr="00E55FF4">
              <w:rPr>
                <w:rFonts w:ascii="Times New Roman" w:eastAsia="Times New Roman" w:hAnsi="Times New Roman" w:cs="Times New Roman"/>
                <w:lang w:bidi="en-GB"/>
              </w:rPr>
              <w:t>57</w:t>
            </w:r>
          </w:p>
        </w:tc>
      </w:tr>
      <w:tr w:rsidR="00B07EFA" w:rsidRPr="00B07EFA" w14:paraId="75D17CBF" w14:textId="77777777" w:rsidTr="00FB5727">
        <w:trPr>
          <w:trHeight w:val="268"/>
        </w:trPr>
        <w:tc>
          <w:tcPr>
            <w:tcW w:w="1620" w:type="dxa"/>
            <w:vMerge/>
            <w:shd w:val="clear" w:color="auto" w:fill="auto"/>
            <w:vAlign w:val="center"/>
            <w:hideMark/>
          </w:tcPr>
          <w:p w14:paraId="6B268E4E"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hideMark/>
          </w:tcPr>
          <w:p w14:paraId="412E40B2"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2TEM-2U/2UM/18</w:t>
            </w:r>
          </w:p>
        </w:tc>
        <w:tc>
          <w:tcPr>
            <w:tcW w:w="1170" w:type="dxa"/>
            <w:shd w:val="clear" w:color="auto" w:fill="auto"/>
            <w:hideMark/>
          </w:tcPr>
          <w:p w14:paraId="2674B7F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7000</w:t>
            </w:r>
          </w:p>
        </w:tc>
        <w:tc>
          <w:tcPr>
            <w:tcW w:w="977" w:type="dxa"/>
            <w:shd w:val="clear" w:color="auto" w:fill="auto"/>
            <w:hideMark/>
          </w:tcPr>
          <w:p w14:paraId="66C26D9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7000</w:t>
            </w:r>
          </w:p>
        </w:tc>
        <w:tc>
          <w:tcPr>
            <w:tcW w:w="992" w:type="dxa"/>
            <w:shd w:val="clear" w:color="auto" w:fill="auto"/>
            <w:hideMark/>
          </w:tcPr>
          <w:p w14:paraId="4BF4665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7000</w:t>
            </w:r>
          </w:p>
        </w:tc>
        <w:tc>
          <w:tcPr>
            <w:tcW w:w="995" w:type="dxa"/>
            <w:shd w:val="clear" w:color="auto" w:fill="auto"/>
            <w:hideMark/>
          </w:tcPr>
          <w:p w14:paraId="7A081CC8"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7000</w:t>
            </w:r>
          </w:p>
        </w:tc>
        <w:tc>
          <w:tcPr>
            <w:tcW w:w="996" w:type="dxa"/>
            <w:shd w:val="clear" w:color="auto" w:fill="auto"/>
            <w:hideMark/>
          </w:tcPr>
          <w:p w14:paraId="24450F6E"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hideMark/>
          </w:tcPr>
          <w:p w14:paraId="086DC2A9"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4DB8652C" w14:textId="77777777" w:rsidTr="00FB5727">
        <w:trPr>
          <w:trHeight w:val="285"/>
        </w:trPr>
        <w:tc>
          <w:tcPr>
            <w:tcW w:w="1620" w:type="dxa"/>
            <w:vMerge/>
            <w:shd w:val="clear" w:color="auto" w:fill="auto"/>
            <w:vAlign w:val="center"/>
          </w:tcPr>
          <w:p w14:paraId="00ABA3CD" w14:textId="77777777" w:rsidR="00B07EFA" w:rsidRPr="00B07EFA" w:rsidRDefault="00B07EFA" w:rsidP="00FB5727">
            <w:pPr>
              <w:jc w:val="center"/>
              <w:rPr>
                <w:rFonts w:ascii="Times New Roman" w:hAnsi="Times New Roman"/>
                <w:color w:val="000000" w:themeColor="text1"/>
              </w:rPr>
            </w:pPr>
          </w:p>
        </w:tc>
        <w:tc>
          <w:tcPr>
            <w:tcW w:w="2070" w:type="dxa"/>
            <w:shd w:val="clear" w:color="auto" w:fill="auto"/>
            <w:vAlign w:val="center"/>
          </w:tcPr>
          <w:p w14:paraId="53B79F0D"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TEM7</w:t>
            </w:r>
          </w:p>
        </w:tc>
        <w:tc>
          <w:tcPr>
            <w:tcW w:w="1170" w:type="dxa"/>
            <w:shd w:val="clear" w:color="auto" w:fill="auto"/>
          </w:tcPr>
          <w:p w14:paraId="465D9CAD"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6000</w:t>
            </w:r>
          </w:p>
        </w:tc>
        <w:tc>
          <w:tcPr>
            <w:tcW w:w="977" w:type="dxa"/>
            <w:shd w:val="clear" w:color="auto" w:fill="auto"/>
          </w:tcPr>
          <w:p w14:paraId="10506DD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6200</w:t>
            </w:r>
          </w:p>
        </w:tc>
        <w:tc>
          <w:tcPr>
            <w:tcW w:w="992" w:type="dxa"/>
            <w:shd w:val="clear" w:color="auto" w:fill="auto"/>
          </w:tcPr>
          <w:p w14:paraId="7891C403"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6000</w:t>
            </w:r>
          </w:p>
        </w:tc>
        <w:tc>
          <w:tcPr>
            <w:tcW w:w="995" w:type="dxa"/>
            <w:shd w:val="clear" w:color="auto" w:fill="auto"/>
          </w:tcPr>
          <w:p w14:paraId="0B19A62C"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6200</w:t>
            </w:r>
          </w:p>
        </w:tc>
        <w:tc>
          <w:tcPr>
            <w:tcW w:w="996" w:type="dxa"/>
            <w:shd w:val="clear" w:color="auto" w:fill="auto"/>
          </w:tcPr>
          <w:p w14:paraId="72089BDB"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c>
          <w:tcPr>
            <w:tcW w:w="890" w:type="dxa"/>
            <w:shd w:val="clear" w:color="auto" w:fill="auto"/>
          </w:tcPr>
          <w:p w14:paraId="4F501166"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57</w:t>
            </w:r>
          </w:p>
        </w:tc>
      </w:tr>
      <w:tr w:rsidR="00B07EFA" w:rsidRPr="00B07EFA" w14:paraId="24DA30F5" w14:textId="77777777" w:rsidTr="00FB5727">
        <w:trPr>
          <w:trHeight w:val="20"/>
        </w:trPr>
        <w:tc>
          <w:tcPr>
            <w:tcW w:w="1620" w:type="dxa"/>
            <w:vMerge w:val="restart"/>
            <w:shd w:val="clear" w:color="auto" w:fill="auto"/>
            <w:vAlign w:val="center"/>
            <w:hideMark/>
          </w:tcPr>
          <w:p w14:paraId="24B3F226" w14:textId="13279D24" w:rsidR="00FB5727" w:rsidRDefault="00B07EFA" w:rsidP="00FB5727">
            <w:pPr>
              <w:jc w:val="center"/>
              <w:rPr>
                <w:rFonts w:ascii="Times New Roman" w:eastAsia="Times New Roman" w:hAnsi="Times New Roman" w:cs="Times New Roman"/>
                <w:color w:val="000000" w:themeColor="text1"/>
                <w:lang w:bidi="en-GB"/>
              </w:rPr>
            </w:pPr>
            <w:r w:rsidRPr="00B07EFA">
              <w:rPr>
                <w:rFonts w:ascii="Times New Roman" w:eastAsia="Times New Roman" w:hAnsi="Times New Roman" w:cs="Times New Roman"/>
                <w:color w:val="000000" w:themeColor="text1"/>
                <w:lang w:bidi="en-GB"/>
              </w:rPr>
              <w:t>Tallinn –</w:t>
            </w:r>
          </w:p>
          <w:p w14:paraId="360E3123" w14:textId="0B38FFA4" w:rsidR="00B07EFA" w:rsidRPr="00B07EFA" w:rsidRDefault="00B07EFA" w:rsidP="00FB5727">
            <w:pPr>
              <w:jc w:val="center"/>
              <w:rPr>
                <w:rFonts w:ascii="Times New Roman" w:hAnsi="Times New Roman"/>
                <w:color w:val="000000" w:themeColor="text1"/>
              </w:rPr>
            </w:pPr>
            <w:proofErr w:type="spellStart"/>
            <w:r w:rsidRPr="00B07EFA">
              <w:rPr>
                <w:rFonts w:ascii="Times New Roman" w:eastAsia="Times New Roman" w:hAnsi="Times New Roman" w:cs="Times New Roman"/>
                <w:color w:val="000000" w:themeColor="text1"/>
                <w:lang w:bidi="en-GB"/>
              </w:rPr>
              <w:t>Tallin-Väike</w:t>
            </w:r>
            <w:proofErr w:type="spellEnd"/>
          </w:p>
        </w:tc>
        <w:tc>
          <w:tcPr>
            <w:tcW w:w="2070" w:type="dxa"/>
            <w:shd w:val="clear" w:color="auto" w:fill="auto"/>
            <w:vAlign w:val="center"/>
            <w:hideMark/>
          </w:tcPr>
          <w:p w14:paraId="597FD19F" w14:textId="77777777" w:rsidR="00B07EFA" w:rsidRPr="00B07EFA" w:rsidRDefault="00B07EFA" w:rsidP="00B07EFA">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ČME 3</w:t>
            </w:r>
          </w:p>
        </w:tc>
        <w:tc>
          <w:tcPr>
            <w:tcW w:w="1170" w:type="dxa"/>
            <w:shd w:val="clear" w:color="auto" w:fill="auto"/>
            <w:hideMark/>
          </w:tcPr>
          <w:p w14:paraId="1799ACA9"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1200</w:t>
            </w:r>
          </w:p>
        </w:tc>
        <w:tc>
          <w:tcPr>
            <w:tcW w:w="977" w:type="dxa"/>
            <w:shd w:val="clear" w:color="auto" w:fill="auto"/>
            <w:hideMark/>
          </w:tcPr>
          <w:p w14:paraId="7D819872"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1200</w:t>
            </w:r>
          </w:p>
        </w:tc>
        <w:tc>
          <w:tcPr>
            <w:tcW w:w="992" w:type="dxa"/>
            <w:shd w:val="clear" w:color="auto" w:fill="auto"/>
            <w:hideMark/>
          </w:tcPr>
          <w:p w14:paraId="6FC2516F"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1200</w:t>
            </w:r>
          </w:p>
        </w:tc>
        <w:tc>
          <w:tcPr>
            <w:tcW w:w="995" w:type="dxa"/>
            <w:shd w:val="clear" w:color="auto" w:fill="auto"/>
            <w:hideMark/>
          </w:tcPr>
          <w:p w14:paraId="0CBB11A1" w14:textId="77777777" w:rsidR="00B07EFA" w:rsidRPr="00B07EFA" w:rsidRDefault="00B07EFA" w:rsidP="00B07EFA">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1200</w:t>
            </w:r>
          </w:p>
        </w:tc>
        <w:tc>
          <w:tcPr>
            <w:tcW w:w="996" w:type="dxa"/>
            <w:shd w:val="clear" w:color="auto" w:fill="auto"/>
            <w:hideMark/>
          </w:tcPr>
          <w:p w14:paraId="7F9FFC2A"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48</w:t>
            </w:r>
          </w:p>
        </w:tc>
        <w:tc>
          <w:tcPr>
            <w:tcW w:w="890" w:type="dxa"/>
            <w:shd w:val="clear" w:color="auto" w:fill="auto"/>
            <w:hideMark/>
          </w:tcPr>
          <w:p w14:paraId="3799DDAE" w14:textId="77777777" w:rsidR="00B07EFA" w:rsidRPr="00B07EFA" w:rsidRDefault="00B07EFA" w:rsidP="00B07EFA">
            <w:pPr>
              <w:jc w:val="center"/>
              <w:rPr>
                <w:rFonts w:ascii="Times New Roman" w:hAnsi="Times New Roman"/>
                <w:bCs/>
              </w:rPr>
            </w:pPr>
            <w:r w:rsidRPr="00B07EFA">
              <w:rPr>
                <w:rFonts w:ascii="Times New Roman" w:eastAsia="Times New Roman" w:hAnsi="Times New Roman" w:cs="Times New Roman"/>
                <w:lang w:bidi="en-GB"/>
              </w:rPr>
              <w:t>48</w:t>
            </w:r>
          </w:p>
        </w:tc>
      </w:tr>
      <w:tr w:rsidR="00B07EFA" w:rsidRPr="00B07EFA" w14:paraId="77AF20B1" w14:textId="77777777" w:rsidTr="00FB5727">
        <w:trPr>
          <w:trHeight w:val="20"/>
        </w:trPr>
        <w:tc>
          <w:tcPr>
            <w:tcW w:w="1620" w:type="dxa"/>
            <w:vMerge/>
            <w:shd w:val="clear" w:color="auto" w:fill="auto"/>
            <w:hideMark/>
          </w:tcPr>
          <w:p w14:paraId="6194EB30" w14:textId="77777777" w:rsidR="00B07EFA" w:rsidRPr="00B07EFA" w:rsidRDefault="00B07EFA" w:rsidP="00B07EFA">
            <w:pPr>
              <w:jc w:val="center"/>
              <w:rPr>
                <w:rFonts w:ascii="Times New Roman" w:hAnsi="Times New Roman"/>
                <w:color w:val="000000" w:themeColor="text1"/>
              </w:rPr>
            </w:pPr>
          </w:p>
        </w:tc>
        <w:tc>
          <w:tcPr>
            <w:tcW w:w="2070" w:type="dxa"/>
            <w:shd w:val="clear" w:color="auto" w:fill="auto"/>
            <w:vAlign w:val="center"/>
            <w:hideMark/>
          </w:tcPr>
          <w:p w14:paraId="290F7584" w14:textId="77777777" w:rsidR="00B07EFA" w:rsidRPr="00B07EFA" w:rsidRDefault="00B07EFA" w:rsidP="00A81C94">
            <w:pPr>
              <w:jc w:val="center"/>
              <w:rPr>
                <w:rFonts w:ascii="Times New Roman" w:hAnsi="Times New Roman"/>
                <w:color w:val="000000" w:themeColor="text1"/>
              </w:rPr>
            </w:pPr>
            <w:r w:rsidRPr="00B07EFA">
              <w:rPr>
                <w:rFonts w:ascii="Times New Roman" w:eastAsia="Times New Roman" w:hAnsi="Times New Roman" w:cs="Times New Roman"/>
                <w:color w:val="000000" w:themeColor="text1"/>
                <w:lang w:bidi="en-GB"/>
              </w:rPr>
              <w:t>TEM 4</w:t>
            </w:r>
          </w:p>
        </w:tc>
        <w:tc>
          <w:tcPr>
            <w:tcW w:w="1170" w:type="dxa"/>
            <w:shd w:val="clear" w:color="auto" w:fill="auto"/>
            <w:vAlign w:val="center"/>
            <w:hideMark/>
          </w:tcPr>
          <w:p w14:paraId="511C2411" w14:textId="77777777" w:rsidR="00B07EFA" w:rsidRPr="00B07EFA" w:rsidRDefault="00B07EFA" w:rsidP="00A81C94">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1000</w:t>
            </w:r>
          </w:p>
        </w:tc>
        <w:tc>
          <w:tcPr>
            <w:tcW w:w="977" w:type="dxa"/>
            <w:shd w:val="clear" w:color="auto" w:fill="auto"/>
            <w:vAlign w:val="center"/>
            <w:hideMark/>
          </w:tcPr>
          <w:p w14:paraId="3FA07538" w14:textId="77777777" w:rsidR="00B07EFA" w:rsidRPr="00B07EFA" w:rsidRDefault="00B07EFA" w:rsidP="00A81C94">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1000</w:t>
            </w:r>
          </w:p>
        </w:tc>
        <w:tc>
          <w:tcPr>
            <w:tcW w:w="992" w:type="dxa"/>
            <w:shd w:val="clear" w:color="auto" w:fill="auto"/>
            <w:vAlign w:val="center"/>
            <w:hideMark/>
          </w:tcPr>
          <w:p w14:paraId="09BDC568" w14:textId="77777777" w:rsidR="00B07EFA" w:rsidRPr="00B07EFA" w:rsidRDefault="00B07EFA" w:rsidP="00A81C94">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1000</w:t>
            </w:r>
          </w:p>
        </w:tc>
        <w:tc>
          <w:tcPr>
            <w:tcW w:w="995" w:type="dxa"/>
            <w:shd w:val="clear" w:color="auto" w:fill="auto"/>
            <w:vAlign w:val="center"/>
            <w:hideMark/>
          </w:tcPr>
          <w:p w14:paraId="504AD503" w14:textId="77777777" w:rsidR="00B07EFA" w:rsidRPr="00B07EFA" w:rsidRDefault="00B07EFA" w:rsidP="00A81C94">
            <w:pPr>
              <w:jc w:val="center"/>
              <w:rPr>
                <w:rFonts w:ascii="Times New Roman" w:hAnsi="Times New Roman"/>
                <w:bCs/>
                <w:color w:val="000000" w:themeColor="text1"/>
              </w:rPr>
            </w:pPr>
            <w:r w:rsidRPr="00B07EFA">
              <w:rPr>
                <w:rFonts w:ascii="Times New Roman" w:eastAsia="Times New Roman" w:hAnsi="Times New Roman" w:cs="Times New Roman"/>
                <w:color w:val="000000" w:themeColor="text1"/>
                <w:lang w:bidi="en-GB"/>
              </w:rPr>
              <w:t>1000</w:t>
            </w:r>
          </w:p>
        </w:tc>
        <w:tc>
          <w:tcPr>
            <w:tcW w:w="996" w:type="dxa"/>
            <w:shd w:val="clear" w:color="auto" w:fill="auto"/>
            <w:vAlign w:val="center"/>
            <w:hideMark/>
          </w:tcPr>
          <w:p w14:paraId="61DAB0B3" w14:textId="77777777" w:rsidR="00B07EFA" w:rsidRPr="00B07EFA" w:rsidRDefault="00B07EFA" w:rsidP="00A81C94">
            <w:pPr>
              <w:jc w:val="center"/>
              <w:rPr>
                <w:rFonts w:ascii="Times New Roman" w:hAnsi="Times New Roman"/>
                <w:bCs/>
              </w:rPr>
            </w:pPr>
            <w:r w:rsidRPr="00B07EFA">
              <w:rPr>
                <w:rFonts w:ascii="Times New Roman" w:eastAsia="Times New Roman" w:hAnsi="Times New Roman" w:cs="Times New Roman"/>
                <w:lang w:bidi="en-GB"/>
              </w:rPr>
              <w:t>48</w:t>
            </w:r>
          </w:p>
        </w:tc>
        <w:tc>
          <w:tcPr>
            <w:tcW w:w="890" w:type="dxa"/>
            <w:shd w:val="clear" w:color="auto" w:fill="auto"/>
            <w:vAlign w:val="center"/>
            <w:hideMark/>
          </w:tcPr>
          <w:p w14:paraId="1DB9B05A" w14:textId="77777777" w:rsidR="00B07EFA" w:rsidRPr="00B07EFA" w:rsidRDefault="00B07EFA" w:rsidP="00A81C94">
            <w:pPr>
              <w:jc w:val="center"/>
              <w:rPr>
                <w:rFonts w:ascii="Times New Roman" w:hAnsi="Times New Roman"/>
                <w:bCs/>
              </w:rPr>
            </w:pPr>
            <w:r w:rsidRPr="00B07EFA">
              <w:rPr>
                <w:rFonts w:ascii="Times New Roman" w:eastAsia="Times New Roman" w:hAnsi="Times New Roman" w:cs="Times New Roman"/>
                <w:lang w:bidi="en-GB"/>
              </w:rPr>
              <w:t>48</w:t>
            </w:r>
          </w:p>
        </w:tc>
      </w:tr>
    </w:tbl>
    <w:p w14:paraId="148628C1" w14:textId="77777777" w:rsidR="00B07EFA" w:rsidRPr="00B07EFA" w:rsidRDefault="00B07EFA" w:rsidP="00B07EFA">
      <w:pPr>
        <w:rPr>
          <w:sz w:val="16"/>
          <w:szCs w:val="16"/>
        </w:rPr>
      </w:pPr>
    </w:p>
    <w:p w14:paraId="2DC1D0C5" w14:textId="77777777" w:rsidR="00B07EFA" w:rsidRPr="0019495C" w:rsidRDefault="00B07EFA" w:rsidP="00B562F5">
      <w:pPr>
        <w:ind w:firstLine="720"/>
        <w:rPr>
          <w:sz w:val="16"/>
          <w:szCs w:val="16"/>
        </w:rPr>
      </w:pPr>
    </w:p>
    <w:p w14:paraId="43235FE9" w14:textId="13F7CA10" w:rsidR="00CE1B7A" w:rsidRDefault="00CE1B7A" w:rsidP="00074A0B">
      <w:pPr>
        <w:ind w:left="720"/>
        <w:jc w:val="both"/>
        <w:rPr>
          <w:snapToGrid w:val="0"/>
        </w:rPr>
      </w:pPr>
      <w:r w:rsidRPr="00FA3757">
        <w:rPr>
          <w:lang w:bidi="en-GB"/>
        </w:rPr>
        <w:t xml:space="preserve">The gross weight of a train being hauled in the service area cannot exceed the maximum permitted gross weight assigned to the locomotive being used. The traffic of longer trains occurs in coordination with the traffic service of </w:t>
      </w:r>
      <w:proofErr w:type="spellStart"/>
      <w:r w:rsidRPr="00FA3757">
        <w:rPr>
          <w:lang w:bidi="en-GB"/>
        </w:rPr>
        <w:t>Eesti</w:t>
      </w:r>
      <w:proofErr w:type="spellEnd"/>
      <w:r w:rsidRPr="00FA3757">
        <w:rPr>
          <w:lang w:bidi="en-GB"/>
        </w:rPr>
        <w:t xml:space="preserve"> </w:t>
      </w:r>
      <w:proofErr w:type="spellStart"/>
      <w:r w:rsidRPr="00FA3757">
        <w:rPr>
          <w:lang w:bidi="en-GB"/>
        </w:rPr>
        <w:t>Raudtee</w:t>
      </w:r>
      <w:proofErr w:type="spellEnd"/>
      <w:r w:rsidRPr="00FA3757">
        <w:rPr>
          <w:lang w:bidi="en-GB"/>
        </w:rPr>
        <w:t xml:space="preserve">. </w:t>
      </w:r>
    </w:p>
    <w:p w14:paraId="51A7B35F" w14:textId="77777777" w:rsidR="00A81C94" w:rsidRDefault="00A81C94" w:rsidP="00D34C98">
      <w:pPr>
        <w:ind w:firstLine="720"/>
        <w:jc w:val="both"/>
        <w:rPr>
          <w:snapToGrid w:val="0"/>
        </w:rPr>
      </w:pPr>
    </w:p>
    <w:p w14:paraId="46256BD8" w14:textId="3607D6A8" w:rsidR="00D34C98" w:rsidRDefault="00A1523B" w:rsidP="00A81C94">
      <w:pPr>
        <w:jc w:val="both"/>
        <w:rPr>
          <w:snapToGrid w:val="0"/>
        </w:rPr>
      </w:pPr>
      <w:r>
        <w:rPr>
          <w:snapToGrid w:val="0"/>
          <w:lang w:bidi="en-GB"/>
        </w:rPr>
        <w:t>1.6.5</w:t>
      </w:r>
      <w:r>
        <w:rPr>
          <w:snapToGrid w:val="0"/>
          <w:lang w:bidi="en-GB"/>
        </w:rPr>
        <w:tab/>
        <w:t xml:space="preserve">Locomotives used for freight transport on the </w:t>
      </w:r>
      <w:proofErr w:type="spellStart"/>
      <w:r>
        <w:rPr>
          <w:snapToGrid w:val="0"/>
          <w:lang w:bidi="en-GB"/>
        </w:rPr>
        <w:t>Eesti</w:t>
      </w:r>
      <w:proofErr w:type="spellEnd"/>
      <w:r>
        <w:rPr>
          <w:snapToGrid w:val="0"/>
          <w:lang w:bidi="en-GB"/>
        </w:rPr>
        <w:t xml:space="preserve"> </w:t>
      </w:r>
      <w:proofErr w:type="spellStart"/>
      <w:r>
        <w:rPr>
          <w:snapToGrid w:val="0"/>
          <w:lang w:bidi="en-GB"/>
        </w:rPr>
        <w:t>Raudtee</w:t>
      </w:r>
      <w:proofErr w:type="spellEnd"/>
      <w:r>
        <w:rPr>
          <w:snapToGrid w:val="0"/>
          <w:lang w:bidi="en-GB"/>
        </w:rPr>
        <w:t xml:space="preserve"> railway infrastructure:</w:t>
      </w:r>
    </w:p>
    <w:p w14:paraId="3F2347EF" w14:textId="29991975" w:rsidR="001F053F" w:rsidRPr="00E107D9" w:rsidRDefault="001F053F" w:rsidP="004E5E43">
      <w:pPr>
        <w:ind w:firstLine="720"/>
        <w:jc w:val="both"/>
        <w:rPr>
          <w:snapToGrid w:val="0"/>
          <w:sz w:val="16"/>
          <w:szCs w:val="16"/>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5356"/>
      </w:tblGrid>
      <w:tr w:rsidR="002855CA" w:rsidRPr="009E2355" w14:paraId="70B4623C" w14:textId="77777777" w:rsidTr="00FB5727">
        <w:tc>
          <w:tcPr>
            <w:tcW w:w="2523" w:type="dxa"/>
            <w:shd w:val="clear" w:color="auto" w:fill="auto"/>
            <w:vAlign w:val="center"/>
          </w:tcPr>
          <w:p w14:paraId="478B70F1" w14:textId="77777777" w:rsidR="00521E84" w:rsidRPr="009E2355" w:rsidRDefault="00521E84" w:rsidP="00A81C94">
            <w:pPr>
              <w:jc w:val="center"/>
              <w:rPr>
                <w:snapToGrid w:val="0"/>
              </w:rPr>
            </w:pPr>
            <w:r w:rsidRPr="009E2355">
              <w:rPr>
                <w:snapToGrid w:val="0"/>
                <w:lang w:bidi="en-GB"/>
              </w:rPr>
              <w:t>Type of locomotive</w:t>
            </w:r>
          </w:p>
        </w:tc>
        <w:tc>
          <w:tcPr>
            <w:tcW w:w="5356" w:type="dxa"/>
            <w:shd w:val="clear" w:color="auto" w:fill="auto"/>
          </w:tcPr>
          <w:p w14:paraId="309F64A4" w14:textId="4B908839" w:rsidR="00D34C98" w:rsidRDefault="00D34C98" w:rsidP="00A81C94">
            <w:pPr>
              <w:jc w:val="center"/>
              <w:rPr>
                <w:snapToGrid w:val="0"/>
              </w:rPr>
            </w:pPr>
          </w:p>
          <w:p w14:paraId="4B78B494" w14:textId="71725E17" w:rsidR="00521E84" w:rsidRPr="009E2355" w:rsidRDefault="00D34C98" w:rsidP="00A81C94">
            <w:pPr>
              <w:jc w:val="center"/>
              <w:rPr>
                <w:snapToGrid w:val="0"/>
              </w:rPr>
            </w:pPr>
            <w:r>
              <w:rPr>
                <w:snapToGrid w:val="0"/>
                <w:lang w:bidi="en-GB"/>
              </w:rPr>
              <w:t>Locomotive length in conventional wagons</w:t>
            </w:r>
          </w:p>
        </w:tc>
      </w:tr>
      <w:tr w:rsidR="002855CA" w:rsidRPr="009E2355" w14:paraId="56452427" w14:textId="77777777" w:rsidTr="00FB5727">
        <w:tc>
          <w:tcPr>
            <w:tcW w:w="2523" w:type="dxa"/>
            <w:shd w:val="clear" w:color="auto" w:fill="auto"/>
          </w:tcPr>
          <w:p w14:paraId="53299B25" w14:textId="6DE4B2CE" w:rsidR="00521E84" w:rsidRPr="009E2355" w:rsidRDefault="00521E84" w:rsidP="002855CA">
            <w:pPr>
              <w:jc w:val="both"/>
              <w:rPr>
                <w:snapToGrid w:val="0"/>
              </w:rPr>
            </w:pPr>
            <w:r w:rsidRPr="009E2355">
              <w:rPr>
                <w:lang w:bidi="en-GB"/>
              </w:rPr>
              <w:t>C 36-7i</w:t>
            </w:r>
          </w:p>
        </w:tc>
        <w:tc>
          <w:tcPr>
            <w:tcW w:w="5356" w:type="dxa"/>
            <w:shd w:val="clear" w:color="auto" w:fill="auto"/>
            <w:vAlign w:val="center"/>
          </w:tcPr>
          <w:p w14:paraId="7E31C450" w14:textId="77777777" w:rsidR="00521E84" w:rsidRPr="009E2355" w:rsidRDefault="001F053F" w:rsidP="00987C51">
            <w:pPr>
              <w:jc w:val="center"/>
              <w:rPr>
                <w:snapToGrid w:val="0"/>
              </w:rPr>
            </w:pPr>
            <w:r w:rsidRPr="009E2355">
              <w:rPr>
                <w:snapToGrid w:val="0"/>
                <w:lang w:bidi="en-GB"/>
              </w:rPr>
              <w:t>1.46</w:t>
            </w:r>
          </w:p>
        </w:tc>
      </w:tr>
      <w:tr w:rsidR="002855CA" w:rsidRPr="009E2355" w14:paraId="1DE57E72" w14:textId="77777777" w:rsidTr="00FB5727">
        <w:tc>
          <w:tcPr>
            <w:tcW w:w="2523" w:type="dxa"/>
            <w:shd w:val="clear" w:color="auto" w:fill="auto"/>
          </w:tcPr>
          <w:p w14:paraId="3588C602" w14:textId="77777777" w:rsidR="00521E84" w:rsidRPr="009E2355" w:rsidRDefault="00521E84" w:rsidP="002855CA">
            <w:pPr>
              <w:jc w:val="both"/>
              <w:rPr>
                <w:snapToGrid w:val="0"/>
              </w:rPr>
            </w:pPr>
            <w:r w:rsidRPr="009E2355">
              <w:rPr>
                <w:lang w:bidi="en-GB"/>
              </w:rPr>
              <w:t>2TE116</w:t>
            </w:r>
          </w:p>
        </w:tc>
        <w:tc>
          <w:tcPr>
            <w:tcW w:w="5356" w:type="dxa"/>
            <w:shd w:val="clear" w:color="auto" w:fill="auto"/>
            <w:vAlign w:val="center"/>
          </w:tcPr>
          <w:p w14:paraId="5B210C66" w14:textId="77777777" w:rsidR="00521E84" w:rsidRPr="009E2355" w:rsidRDefault="001F053F" w:rsidP="00987C51">
            <w:pPr>
              <w:jc w:val="center"/>
              <w:rPr>
                <w:snapToGrid w:val="0"/>
              </w:rPr>
            </w:pPr>
            <w:r w:rsidRPr="009E2355">
              <w:rPr>
                <w:snapToGrid w:val="0"/>
                <w:lang w:bidi="en-GB"/>
              </w:rPr>
              <w:t>2.59</w:t>
            </w:r>
          </w:p>
        </w:tc>
      </w:tr>
      <w:tr w:rsidR="002855CA" w:rsidRPr="009E2355" w14:paraId="75C0BCDA" w14:textId="77777777" w:rsidTr="00FB5727">
        <w:tc>
          <w:tcPr>
            <w:tcW w:w="2523" w:type="dxa"/>
            <w:shd w:val="clear" w:color="auto" w:fill="auto"/>
          </w:tcPr>
          <w:p w14:paraId="0830A9A5" w14:textId="77777777" w:rsidR="00521E84" w:rsidRPr="009E2355" w:rsidRDefault="00521E84" w:rsidP="002855CA">
            <w:pPr>
              <w:jc w:val="both"/>
              <w:rPr>
                <w:snapToGrid w:val="0"/>
              </w:rPr>
            </w:pPr>
            <w:r w:rsidRPr="009E2355">
              <w:rPr>
                <w:lang w:bidi="en-GB"/>
              </w:rPr>
              <w:t>TEM-2U/2UM/18</w:t>
            </w:r>
          </w:p>
        </w:tc>
        <w:tc>
          <w:tcPr>
            <w:tcW w:w="5356" w:type="dxa"/>
            <w:shd w:val="clear" w:color="auto" w:fill="auto"/>
            <w:vAlign w:val="center"/>
          </w:tcPr>
          <w:p w14:paraId="4DE8C455" w14:textId="77777777" w:rsidR="00521E84" w:rsidRPr="009E2355" w:rsidRDefault="00D40968" w:rsidP="00987C51">
            <w:pPr>
              <w:jc w:val="center"/>
              <w:rPr>
                <w:snapToGrid w:val="0"/>
              </w:rPr>
            </w:pPr>
            <w:r w:rsidRPr="009E2355">
              <w:rPr>
                <w:snapToGrid w:val="0"/>
                <w:lang w:bidi="en-GB"/>
              </w:rPr>
              <w:t>1.21</w:t>
            </w:r>
          </w:p>
        </w:tc>
      </w:tr>
      <w:tr w:rsidR="002855CA" w:rsidRPr="009E2355" w14:paraId="14D5DBA1" w14:textId="77777777" w:rsidTr="00FB5727">
        <w:tc>
          <w:tcPr>
            <w:tcW w:w="2523" w:type="dxa"/>
            <w:shd w:val="clear" w:color="auto" w:fill="auto"/>
          </w:tcPr>
          <w:p w14:paraId="7E19FE70" w14:textId="77777777" w:rsidR="00521E84" w:rsidRPr="009E2355" w:rsidRDefault="00521E84" w:rsidP="002855CA">
            <w:pPr>
              <w:jc w:val="both"/>
              <w:rPr>
                <w:snapToGrid w:val="0"/>
              </w:rPr>
            </w:pPr>
            <w:r w:rsidRPr="009E2355">
              <w:rPr>
                <w:lang w:bidi="en-GB"/>
              </w:rPr>
              <w:t>ČME 3</w:t>
            </w:r>
          </w:p>
        </w:tc>
        <w:tc>
          <w:tcPr>
            <w:tcW w:w="5356" w:type="dxa"/>
            <w:shd w:val="clear" w:color="auto" w:fill="auto"/>
            <w:vAlign w:val="center"/>
          </w:tcPr>
          <w:p w14:paraId="464309A5" w14:textId="77777777" w:rsidR="00521E84" w:rsidRPr="009E2355" w:rsidRDefault="001F053F" w:rsidP="00987C51">
            <w:pPr>
              <w:jc w:val="center"/>
              <w:rPr>
                <w:snapToGrid w:val="0"/>
              </w:rPr>
            </w:pPr>
            <w:r w:rsidRPr="009E2355">
              <w:rPr>
                <w:snapToGrid w:val="0"/>
                <w:lang w:bidi="en-GB"/>
              </w:rPr>
              <w:t>1.23</w:t>
            </w:r>
          </w:p>
        </w:tc>
      </w:tr>
      <w:tr w:rsidR="002855CA" w:rsidRPr="009E2355" w14:paraId="59E29F49" w14:textId="77777777" w:rsidTr="00FB5727">
        <w:tc>
          <w:tcPr>
            <w:tcW w:w="2523" w:type="dxa"/>
            <w:shd w:val="clear" w:color="auto" w:fill="auto"/>
          </w:tcPr>
          <w:p w14:paraId="6B577D69" w14:textId="77777777" w:rsidR="00521E84" w:rsidRPr="009E2355" w:rsidRDefault="00521E84" w:rsidP="002855CA">
            <w:pPr>
              <w:jc w:val="both"/>
              <w:rPr>
                <w:snapToGrid w:val="0"/>
              </w:rPr>
            </w:pPr>
            <w:r w:rsidRPr="009E2355">
              <w:rPr>
                <w:lang w:bidi="en-GB"/>
              </w:rPr>
              <w:t>M62</w:t>
            </w:r>
          </w:p>
        </w:tc>
        <w:tc>
          <w:tcPr>
            <w:tcW w:w="5356" w:type="dxa"/>
            <w:shd w:val="clear" w:color="auto" w:fill="auto"/>
            <w:vAlign w:val="center"/>
          </w:tcPr>
          <w:p w14:paraId="167321C1" w14:textId="77777777" w:rsidR="00521E84" w:rsidRPr="009E2355" w:rsidRDefault="001F053F" w:rsidP="00987C51">
            <w:pPr>
              <w:jc w:val="center"/>
              <w:rPr>
                <w:snapToGrid w:val="0"/>
              </w:rPr>
            </w:pPr>
            <w:r w:rsidRPr="009E2355">
              <w:rPr>
                <w:snapToGrid w:val="0"/>
                <w:lang w:bidi="en-GB"/>
              </w:rPr>
              <w:t>1.24</w:t>
            </w:r>
          </w:p>
        </w:tc>
      </w:tr>
      <w:tr w:rsidR="002855CA" w:rsidRPr="009E2355" w14:paraId="3D2089D9" w14:textId="77777777" w:rsidTr="00FB5727">
        <w:tc>
          <w:tcPr>
            <w:tcW w:w="2523" w:type="dxa"/>
            <w:shd w:val="clear" w:color="auto" w:fill="auto"/>
          </w:tcPr>
          <w:p w14:paraId="660599DF" w14:textId="77777777" w:rsidR="00521E84" w:rsidRPr="009E2355" w:rsidRDefault="00521E84" w:rsidP="000E34AD">
            <w:r w:rsidRPr="009E2355">
              <w:rPr>
                <w:lang w:bidi="en-GB"/>
              </w:rPr>
              <w:t>TEM TMH</w:t>
            </w:r>
          </w:p>
        </w:tc>
        <w:tc>
          <w:tcPr>
            <w:tcW w:w="5356" w:type="dxa"/>
            <w:shd w:val="clear" w:color="auto" w:fill="auto"/>
            <w:vAlign w:val="center"/>
          </w:tcPr>
          <w:p w14:paraId="7FECDE7E" w14:textId="77777777" w:rsidR="00521E84" w:rsidRPr="009E2355" w:rsidRDefault="001F053F" w:rsidP="00987C51">
            <w:pPr>
              <w:jc w:val="center"/>
              <w:rPr>
                <w:snapToGrid w:val="0"/>
              </w:rPr>
            </w:pPr>
            <w:r w:rsidRPr="009E2355">
              <w:rPr>
                <w:snapToGrid w:val="0"/>
                <w:lang w:bidi="en-GB"/>
              </w:rPr>
              <w:t>1.21</w:t>
            </w:r>
          </w:p>
        </w:tc>
      </w:tr>
      <w:tr w:rsidR="002855CA" w:rsidRPr="009E2355" w14:paraId="0F8D088E" w14:textId="77777777" w:rsidTr="00FB5727">
        <w:tc>
          <w:tcPr>
            <w:tcW w:w="2523" w:type="dxa"/>
            <w:shd w:val="clear" w:color="auto" w:fill="auto"/>
          </w:tcPr>
          <w:p w14:paraId="24553043" w14:textId="77777777" w:rsidR="00521E84" w:rsidRPr="009E2355" w:rsidRDefault="00521E84" w:rsidP="002855CA">
            <w:pPr>
              <w:jc w:val="both"/>
              <w:rPr>
                <w:snapToGrid w:val="0"/>
              </w:rPr>
            </w:pPr>
            <w:r w:rsidRPr="009E2355">
              <w:rPr>
                <w:lang w:bidi="en-GB"/>
              </w:rPr>
              <w:t>DF7G-E</w:t>
            </w:r>
          </w:p>
        </w:tc>
        <w:tc>
          <w:tcPr>
            <w:tcW w:w="5356" w:type="dxa"/>
            <w:shd w:val="clear" w:color="auto" w:fill="auto"/>
            <w:vAlign w:val="center"/>
          </w:tcPr>
          <w:p w14:paraId="7329396D" w14:textId="77777777" w:rsidR="00521E84" w:rsidRPr="009E2355" w:rsidRDefault="001F053F" w:rsidP="00987C51">
            <w:pPr>
              <w:jc w:val="center"/>
              <w:rPr>
                <w:snapToGrid w:val="0"/>
              </w:rPr>
            </w:pPr>
            <w:r w:rsidRPr="009E2355">
              <w:rPr>
                <w:snapToGrid w:val="0"/>
                <w:lang w:bidi="en-GB"/>
              </w:rPr>
              <w:t>1.39</w:t>
            </w:r>
          </w:p>
        </w:tc>
      </w:tr>
      <w:tr w:rsidR="00521E84" w:rsidRPr="009E2355" w14:paraId="62AA9D69" w14:textId="77777777" w:rsidTr="00FB5727">
        <w:tc>
          <w:tcPr>
            <w:tcW w:w="2523" w:type="dxa"/>
            <w:shd w:val="clear" w:color="auto" w:fill="auto"/>
          </w:tcPr>
          <w:p w14:paraId="308DF01A" w14:textId="77777777" w:rsidR="00521E84" w:rsidRPr="009E2355" w:rsidRDefault="00521E84" w:rsidP="002855CA">
            <w:pPr>
              <w:jc w:val="both"/>
            </w:pPr>
            <w:r w:rsidRPr="009E2355">
              <w:rPr>
                <w:lang w:bidi="en-GB"/>
              </w:rPr>
              <w:t>TEM 4</w:t>
            </w:r>
          </w:p>
        </w:tc>
        <w:tc>
          <w:tcPr>
            <w:tcW w:w="5356" w:type="dxa"/>
            <w:shd w:val="clear" w:color="auto" w:fill="auto"/>
            <w:vAlign w:val="center"/>
          </w:tcPr>
          <w:p w14:paraId="5040D7FB" w14:textId="77777777" w:rsidR="00521E84" w:rsidRPr="009E2355" w:rsidRDefault="000605D5" w:rsidP="00987C51">
            <w:pPr>
              <w:jc w:val="center"/>
              <w:rPr>
                <w:snapToGrid w:val="0"/>
              </w:rPr>
            </w:pPr>
            <w:r w:rsidRPr="009E2355">
              <w:rPr>
                <w:snapToGrid w:val="0"/>
                <w:lang w:bidi="en-GB"/>
              </w:rPr>
              <w:t>1.21</w:t>
            </w:r>
          </w:p>
        </w:tc>
      </w:tr>
      <w:tr w:rsidR="007B3D6D" w:rsidRPr="009E2355" w14:paraId="27B113BB" w14:textId="77777777" w:rsidTr="00FB5727">
        <w:tc>
          <w:tcPr>
            <w:tcW w:w="2523" w:type="dxa"/>
            <w:shd w:val="clear" w:color="auto" w:fill="auto"/>
          </w:tcPr>
          <w:p w14:paraId="5ACB8623" w14:textId="263E8440" w:rsidR="007B3D6D" w:rsidRPr="009E2355" w:rsidRDefault="004C390C" w:rsidP="002855CA">
            <w:pPr>
              <w:jc w:val="both"/>
            </w:pPr>
            <w:r w:rsidRPr="00B07EFA">
              <w:rPr>
                <w:color w:val="000000" w:themeColor="text1"/>
                <w:lang w:bidi="en-GB"/>
              </w:rPr>
              <w:t>TEM7</w:t>
            </w:r>
          </w:p>
        </w:tc>
        <w:tc>
          <w:tcPr>
            <w:tcW w:w="5356" w:type="dxa"/>
            <w:shd w:val="clear" w:color="auto" w:fill="auto"/>
            <w:vAlign w:val="center"/>
          </w:tcPr>
          <w:p w14:paraId="4CE5D1DE" w14:textId="4E60EEE4" w:rsidR="007B3D6D" w:rsidRPr="009E2355" w:rsidRDefault="00B95C29" w:rsidP="00987C51">
            <w:pPr>
              <w:jc w:val="center"/>
              <w:rPr>
                <w:snapToGrid w:val="0"/>
              </w:rPr>
            </w:pPr>
            <w:r>
              <w:rPr>
                <w:snapToGrid w:val="0"/>
                <w:lang w:bidi="en-GB"/>
              </w:rPr>
              <w:t>1.54</w:t>
            </w:r>
          </w:p>
        </w:tc>
      </w:tr>
      <w:tr w:rsidR="001233C5" w:rsidRPr="009E2355" w14:paraId="2F57045A" w14:textId="77777777" w:rsidTr="00FB5727">
        <w:tc>
          <w:tcPr>
            <w:tcW w:w="2523" w:type="dxa"/>
            <w:shd w:val="clear" w:color="auto" w:fill="auto"/>
          </w:tcPr>
          <w:p w14:paraId="38C0D464" w14:textId="0CB94FC3" w:rsidR="001233C5" w:rsidRPr="00B07EFA" w:rsidRDefault="001233C5" w:rsidP="002855CA">
            <w:pPr>
              <w:jc w:val="both"/>
              <w:rPr>
                <w:color w:val="000000" w:themeColor="text1"/>
              </w:rPr>
            </w:pPr>
            <w:r>
              <w:rPr>
                <w:color w:val="000000" w:themeColor="text1"/>
                <w:lang w:bidi="en-GB"/>
              </w:rPr>
              <w:t>C 30 M</w:t>
            </w:r>
          </w:p>
        </w:tc>
        <w:tc>
          <w:tcPr>
            <w:tcW w:w="5356" w:type="dxa"/>
            <w:shd w:val="clear" w:color="auto" w:fill="auto"/>
            <w:vAlign w:val="center"/>
          </w:tcPr>
          <w:p w14:paraId="58A0E3FB" w14:textId="3352DE15" w:rsidR="001233C5" w:rsidRPr="009E2355" w:rsidRDefault="00642A05" w:rsidP="00987C51">
            <w:pPr>
              <w:jc w:val="center"/>
              <w:rPr>
                <w:snapToGrid w:val="0"/>
              </w:rPr>
            </w:pPr>
            <w:r>
              <w:rPr>
                <w:snapToGrid w:val="0"/>
                <w:lang w:bidi="en-GB"/>
              </w:rPr>
              <w:t>1.55</w:t>
            </w:r>
          </w:p>
        </w:tc>
      </w:tr>
    </w:tbl>
    <w:p w14:paraId="4665AE32" w14:textId="77777777" w:rsidR="00521E84" w:rsidRPr="00760CEF" w:rsidRDefault="00521E84" w:rsidP="00074A0B">
      <w:pPr>
        <w:ind w:left="720"/>
        <w:jc w:val="both"/>
        <w:rPr>
          <w:snapToGrid w:val="0"/>
          <w:sz w:val="16"/>
          <w:szCs w:val="16"/>
        </w:rPr>
      </w:pPr>
    </w:p>
    <w:p w14:paraId="3AE5D524" w14:textId="77777777" w:rsidR="006000DC" w:rsidRPr="00EF4E99" w:rsidRDefault="006000DC" w:rsidP="006000DC">
      <w:pPr>
        <w:ind w:firstLine="720"/>
      </w:pPr>
      <w:r>
        <w:rPr>
          <w:lang w:bidi="en-GB"/>
        </w:rPr>
        <w:t>*The length of a standard unit is 14 m.</w:t>
      </w:r>
    </w:p>
    <w:p w14:paraId="355B3BD4" w14:textId="604ED45C" w:rsidR="00A85AE5" w:rsidRPr="00714A6C" w:rsidRDefault="007B1110" w:rsidP="00A1523B">
      <w:pPr>
        <w:pStyle w:val="Default"/>
        <w:numPr>
          <w:ilvl w:val="2"/>
          <w:numId w:val="28"/>
        </w:numPr>
        <w:spacing w:before="240" w:after="120"/>
        <w:jc w:val="both"/>
        <w:rPr>
          <w:rFonts w:ascii="Times New Roman" w:hAnsi="Times New Roman" w:cs="Times New Roman"/>
        </w:rPr>
      </w:pPr>
      <w:r>
        <w:rPr>
          <w:rFonts w:ascii="Times New Roman" w:eastAsia="Times New Roman" w:hAnsi="Times New Roman" w:cs="Times New Roman"/>
          <w:lang w:val="en-GB" w:bidi="en-GB"/>
        </w:rPr>
        <w:lastRenderedPageBreak/>
        <w:t xml:space="preserve">To move a railway vehicle required for an IM/RU or possessor of railway vehicle for rail transport on the </w:t>
      </w:r>
      <w:proofErr w:type="spellStart"/>
      <w:r>
        <w:rPr>
          <w:rFonts w:ascii="Times New Roman" w:eastAsia="Times New Roman" w:hAnsi="Times New Roman" w:cs="Times New Roman"/>
          <w:lang w:val="en-GB" w:bidi="en-GB"/>
        </w:rPr>
        <w:t>Eesti</w:t>
      </w:r>
      <w:proofErr w:type="spellEnd"/>
      <w:r>
        <w:rPr>
          <w:rFonts w:ascii="Times New Roman" w:eastAsia="Times New Roman" w:hAnsi="Times New Roman" w:cs="Times New Roman"/>
          <w:lang w:val="en-GB" w:bidi="en-GB"/>
        </w:rPr>
        <w:t xml:space="preserve"> </w:t>
      </w:r>
      <w:proofErr w:type="spellStart"/>
      <w:r>
        <w:rPr>
          <w:rFonts w:ascii="Times New Roman" w:eastAsia="Times New Roman" w:hAnsi="Times New Roman" w:cs="Times New Roman"/>
          <w:lang w:val="en-GB" w:bidi="en-GB"/>
        </w:rPr>
        <w:t>Raudtee</w:t>
      </w:r>
      <w:proofErr w:type="spellEnd"/>
      <w:r>
        <w:rPr>
          <w:rFonts w:ascii="Times New Roman" w:eastAsia="Times New Roman" w:hAnsi="Times New Roman" w:cs="Times New Roman"/>
          <w:lang w:val="en-GB" w:bidi="en-GB"/>
        </w:rPr>
        <w:t xml:space="preserve"> railway infrastructure, it must be driven by a railway vehicle driver who has a valid locomotive driver’s licence of Estonia or another European Union Member State, and a certificate issued by a railway undertaking that shows which section of infrastructure the driver is permitted to drive on and which railway vehicle it is licensed to drive. Drivers who have a certificate are not required to have a separate work permit from </w:t>
      </w:r>
      <w:proofErr w:type="spellStart"/>
      <w:r>
        <w:rPr>
          <w:rFonts w:ascii="Times New Roman" w:eastAsia="Times New Roman" w:hAnsi="Times New Roman" w:cs="Times New Roman"/>
          <w:lang w:val="en-GB" w:bidi="en-GB"/>
        </w:rPr>
        <w:t>Eesti</w:t>
      </w:r>
      <w:proofErr w:type="spellEnd"/>
      <w:r>
        <w:rPr>
          <w:rFonts w:ascii="Times New Roman" w:eastAsia="Times New Roman" w:hAnsi="Times New Roman" w:cs="Times New Roman"/>
          <w:lang w:val="en-GB" w:bidi="en-GB"/>
        </w:rPr>
        <w:t xml:space="preserve"> </w:t>
      </w:r>
      <w:proofErr w:type="spellStart"/>
      <w:r>
        <w:rPr>
          <w:rFonts w:ascii="Times New Roman" w:eastAsia="Times New Roman" w:hAnsi="Times New Roman" w:cs="Times New Roman"/>
          <w:lang w:val="en-GB" w:bidi="en-GB"/>
        </w:rPr>
        <w:t>Raudtee</w:t>
      </w:r>
      <w:proofErr w:type="spellEnd"/>
      <w:r>
        <w:rPr>
          <w:rFonts w:ascii="Times New Roman" w:eastAsia="Times New Roman" w:hAnsi="Times New Roman" w:cs="Times New Roman"/>
          <w:lang w:val="en-GB" w:bidi="en-GB"/>
        </w:rPr>
        <w:t xml:space="preserve">. Drivers of special railway vehicles who have a professional certificate compliant with subsection 44 (4) of the Railways Act must pass a practical driving test in the relevant region and pass an examination on the regulations concerning the technical organisation in the relevant stations and local working conditions to get a work permit for working on the </w:t>
      </w:r>
      <w:proofErr w:type="spellStart"/>
      <w:r>
        <w:rPr>
          <w:rFonts w:ascii="Times New Roman" w:eastAsia="Times New Roman" w:hAnsi="Times New Roman" w:cs="Times New Roman"/>
          <w:lang w:val="en-GB" w:bidi="en-GB"/>
        </w:rPr>
        <w:t>Eesti</w:t>
      </w:r>
      <w:proofErr w:type="spellEnd"/>
      <w:r>
        <w:rPr>
          <w:rFonts w:ascii="Times New Roman" w:eastAsia="Times New Roman" w:hAnsi="Times New Roman" w:cs="Times New Roman"/>
          <w:lang w:val="en-GB" w:bidi="en-GB"/>
        </w:rPr>
        <w:t xml:space="preserve"> </w:t>
      </w:r>
      <w:proofErr w:type="spellStart"/>
      <w:r>
        <w:rPr>
          <w:rFonts w:ascii="Times New Roman" w:eastAsia="Times New Roman" w:hAnsi="Times New Roman" w:cs="Times New Roman"/>
          <w:lang w:val="en-GB" w:bidi="en-GB"/>
        </w:rPr>
        <w:t>Raudtee</w:t>
      </w:r>
      <w:proofErr w:type="spellEnd"/>
      <w:r>
        <w:rPr>
          <w:rFonts w:ascii="Times New Roman" w:eastAsia="Times New Roman" w:hAnsi="Times New Roman" w:cs="Times New Roman"/>
          <w:lang w:val="en-GB" w:bidi="en-GB"/>
        </w:rPr>
        <w:t xml:space="preserve"> railway infrastructure. Examination of knowledge occurs after every four years. Information about the expiration of work permits is available at: </w:t>
      </w:r>
      <w:hyperlink r:id="rId15" w:history="1">
        <w:r w:rsidR="00F63CF7" w:rsidRPr="00732392">
          <w:rPr>
            <w:rStyle w:val="Hyperlink"/>
            <w:rFonts w:ascii="Times New Roman" w:eastAsia="Times New Roman" w:hAnsi="Times New Roman"/>
            <w:lang w:val="en-GB" w:bidi="en-GB"/>
          </w:rPr>
          <w:t>http://www.evr.ee/ärikliendile/eeskirjad-ja-tasud</w:t>
        </w:r>
      </w:hyperlink>
      <w:r>
        <w:rPr>
          <w:rFonts w:ascii="Times New Roman" w:eastAsia="Times New Roman" w:hAnsi="Times New Roman" w:cs="Times New Roman"/>
          <w:lang w:val="en-GB" w:bidi="en-GB"/>
        </w:rPr>
        <w:t>.</w:t>
      </w:r>
    </w:p>
    <w:p w14:paraId="1DD8648A" w14:textId="6A16E2A5" w:rsidR="007B1110" w:rsidRPr="00B85DA3" w:rsidRDefault="007B1110" w:rsidP="00BB3477">
      <w:pPr>
        <w:pStyle w:val="Default"/>
        <w:numPr>
          <w:ilvl w:val="2"/>
          <w:numId w:val="28"/>
        </w:numPr>
        <w:ind w:left="709" w:hanging="709"/>
        <w:jc w:val="both"/>
        <w:rPr>
          <w:rFonts w:ascii="Times New Roman" w:hAnsi="Times New Roman" w:cs="Times New Roman"/>
        </w:rPr>
      </w:pPr>
      <w:r>
        <w:rPr>
          <w:rFonts w:ascii="Times New Roman" w:eastAsia="Times New Roman" w:hAnsi="Times New Roman" w:cs="Times New Roman"/>
          <w:lang w:val="en-GB" w:bidi="en-GB"/>
        </w:rPr>
        <w:t xml:space="preserve">An examiner recognised by the Consumer Protection and Technical Regulatory Authority shall assess the required general professional knowledge and knowledge related to the railway vehicle and the </w:t>
      </w:r>
      <w:proofErr w:type="spellStart"/>
      <w:r>
        <w:rPr>
          <w:rFonts w:ascii="Times New Roman" w:eastAsia="Times New Roman" w:hAnsi="Times New Roman" w:cs="Times New Roman"/>
          <w:lang w:val="en-GB" w:bidi="en-GB"/>
        </w:rPr>
        <w:t>Eesti</w:t>
      </w:r>
      <w:proofErr w:type="spellEnd"/>
      <w:r>
        <w:rPr>
          <w:rFonts w:ascii="Times New Roman" w:eastAsia="Times New Roman" w:hAnsi="Times New Roman" w:cs="Times New Roman"/>
          <w:lang w:val="en-GB" w:bidi="en-GB"/>
        </w:rPr>
        <w:t xml:space="preserve"> </w:t>
      </w:r>
      <w:proofErr w:type="spellStart"/>
      <w:r>
        <w:rPr>
          <w:rFonts w:ascii="Times New Roman" w:eastAsia="Times New Roman" w:hAnsi="Times New Roman" w:cs="Times New Roman"/>
          <w:lang w:val="en-GB" w:bidi="en-GB"/>
        </w:rPr>
        <w:t>Raudtee</w:t>
      </w:r>
      <w:proofErr w:type="spellEnd"/>
      <w:r>
        <w:rPr>
          <w:rFonts w:ascii="Times New Roman" w:eastAsia="Times New Roman" w:hAnsi="Times New Roman" w:cs="Times New Roman"/>
          <w:lang w:val="en-GB" w:bidi="en-GB"/>
        </w:rPr>
        <w:t xml:space="preserve"> railway infrastructure to issue the certificate provided in clause 1.6.5. The examination board of </w:t>
      </w:r>
      <w:proofErr w:type="spellStart"/>
      <w:r>
        <w:rPr>
          <w:rFonts w:ascii="Times New Roman" w:eastAsia="Times New Roman" w:hAnsi="Times New Roman" w:cs="Times New Roman"/>
          <w:lang w:val="en-GB" w:bidi="en-GB"/>
        </w:rPr>
        <w:t>Eesti</w:t>
      </w:r>
      <w:proofErr w:type="spellEnd"/>
      <w:r>
        <w:rPr>
          <w:rFonts w:ascii="Times New Roman" w:eastAsia="Times New Roman" w:hAnsi="Times New Roman" w:cs="Times New Roman"/>
          <w:lang w:val="en-GB" w:bidi="en-GB"/>
        </w:rPr>
        <w:t xml:space="preserve"> </w:t>
      </w:r>
      <w:proofErr w:type="spellStart"/>
      <w:r>
        <w:rPr>
          <w:rFonts w:ascii="Times New Roman" w:eastAsia="Times New Roman" w:hAnsi="Times New Roman" w:cs="Times New Roman"/>
          <w:lang w:val="en-GB" w:bidi="en-GB"/>
        </w:rPr>
        <w:t>Raudtee</w:t>
      </w:r>
      <w:proofErr w:type="spellEnd"/>
      <w:r>
        <w:rPr>
          <w:rFonts w:ascii="Times New Roman" w:eastAsia="Times New Roman" w:hAnsi="Times New Roman" w:cs="Times New Roman"/>
          <w:lang w:val="en-GB" w:bidi="en-GB"/>
        </w:rPr>
        <w:t xml:space="preserve"> shall assess the knowledge related to the </w:t>
      </w:r>
      <w:proofErr w:type="spellStart"/>
      <w:r>
        <w:rPr>
          <w:rFonts w:ascii="Times New Roman" w:eastAsia="Times New Roman" w:hAnsi="Times New Roman" w:cs="Times New Roman"/>
          <w:lang w:val="en-GB" w:bidi="en-GB"/>
        </w:rPr>
        <w:t>Eesti</w:t>
      </w:r>
      <w:proofErr w:type="spellEnd"/>
      <w:r>
        <w:rPr>
          <w:rFonts w:ascii="Times New Roman" w:eastAsia="Times New Roman" w:hAnsi="Times New Roman" w:cs="Times New Roman"/>
          <w:lang w:val="en-GB" w:bidi="en-GB"/>
        </w:rPr>
        <w:t xml:space="preserve"> </w:t>
      </w:r>
      <w:proofErr w:type="spellStart"/>
      <w:r>
        <w:rPr>
          <w:rFonts w:ascii="Times New Roman" w:eastAsia="Times New Roman" w:hAnsi="Times New Roman" w:cs="Times New Roman"/>
          <w:lang w:val="en-GB" w:bidi="en-GB"/>
        </w:rPr>
        <w:t>Raudtee</w:t>
      </w:r>
      <w:proofErr w:type="spellEnd"/>
      <w:r>
        <w:rPr>
          <w:rFonts w:ascii="Times New Roman" w:eastAsia="Times New Roman" w:hAnsi="Times New Roman" w:cs="Times New Roman"/>
          <w:lang w:val="en-GB" w:bidi="en-GB"/>
        </w:rPr>
        <w:t xml:space="preserve"> railway infrastructure that is required to issue a work permit.</w:t>
      </w:r>
    </w:p>
    <w:p w14:paraId="1195CFB0" w14:textId="77777777" w:rsidR="00F24D6D" w:rsidRDefault="00E76D50" w:rsidP="00BB3477">
      <w:pPr>
        <w:numPr>
          <w:ilvl w:val="2"/>
          <w:numId w:val="28"/>
        </w:numPr>
        <w:spacing w:before="120" w:after="120"/>
        <w:jc w:val="both"/>
        <w:rPr>
          <w:lang w:val="et-EE"/>
        </w:rPr>
      </w:pPr>
      <w:r w:rsidRPr="005577E3">
        <w:rPr>
          <w:lang w:bidi="en-GB"/>
        </w:rPr>
        <w:t xml:space="preserve">A shunter may perform the duties of the assistant locomotive driver upon shunting a locomotive at the station or upon departure to open track. A shunter may perform the duties of an assistant locomotive driver if they have the relevant profession. </w:t>
      </w:r>
    </w:p>
    <w:p w14:paraId="3B4D4657" w14:textId="522350B7" w:rsidR="00CE1B7A" w:rsidRPr="00F24D6D" w:rsidRDefault="00056984" w:rsidP="00BB3477">
      <w:pPr>
        <w:numPr>
          <w:ilvl w:val="2"/>
          <w:numId w:val="28"/>
        </w:numPr>
        <w:spacing w:before="120" w:after="120"/>
        <w:jc w:val="both"/>
        <w:rPr>
          <w:lang w:val="et-EE"/>
        </w:rPr>
      </w:pPr>
      <w:r>
        <w:rPr>
          <w:lang w:bidi="en-GB"/>
        </w:rPr>
        <w:t xml:space="preserve">In passenger transport, railway vehicle combinations complying with the following requirements may be used on the railway infrastructure of </w:t>
      </w:r>
      <w:proofErr w:type="spellStart"/>
      <w:r>
        <w:rPr>
          <w:lang w:bidi="en-GB"/>
        </w:rPr>
        <w:t>Eesti</w:t>
      </w:r>
      <w:proofErr w:type="spellEnd"/>
      <w:r>
        <w:rPr>
          <w:lang w:bidi="en-GB"/>
        </w:rPr>
        <w:t xml:space="preserve"> </w:t>
      </w:r>
      <w:proofErr w:type="spellStart"/>
      <w:r>
        <w:rPr>
          <w:lang w:bidi="en-GB"/>
        </w:rPr>
        <w:t>Raudtee</w:t>
      </w:r>
      <w:proofErr w:type="spellEnd"/>
      <w:r>
        <w:rPr>
          <w:lang w:bidi="en-GB"/>
        </w:rPr>
        <w:t>:</w:t>
      </w:r>
    </w:p>
    <w:p w14:paraId="1E904250" w14:textId="5D52D8B6" w:rsidR="00CE1B7A" w:rsidRPr="00EF4E99" w:rsidRDefault="007E386D" w:rsidP="00492EC1">
      <w:pPr>
        <w:pStyle w:val="BodyText"/>
        <w:spacing w:before="120" w:after="120"/>
        <w:ind w:left="1134" w:hanging="709"/>
        <w:rPr>
          <w:rFonts w:ascii="Times New Roman" w:hAnsi="Times New Roman"/>
          <w:sz w:val="24"/>
        </w:rPr>
      </w:pPr>
      <w:r>
        <w:rPr>
          <w:rFonts w:ascii="Times New Roman" w:hAnsi="Times New Roman"/>
          <w:sz w:val="24"/>
          <w:lang w:val="en-GB" w:bidi="en-GB"/>
        </w:rPr>
        <w:t>1.6.9.1 Electric trains: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02"/>
        <w:gridCol w:w="2126"/>
        <w:gridCol w:w="1730"/>
      </w:tblGrid>
      <w:tr w:rsidR="00CE1B7A" w:rsidRPr="00EF4E99" w14:paraId="73F1FD2D" w14:textId="77777777" w:rsidTr="00A81C94">
        <w:tc>
          <w:tcPr>
            <w:tcW w:w="1800" w:type="dxa"/>
            <w:tcBorders>
              <w:bottom w:val="single" w:sz="4" w:space="0" w:color="auto"/>
            </w:tcBorders>
            <w:vAlign w:val="center"/>
          </w:tcPr>
          <w:p w14:paraId="5BC41B77" w14:textId="77777777" w:rsidR="00CE1B7A" w:rsidRPr="00EF4E99" w:rsidRDefault="00CE1B7A" w:rsidP="00CB13B7">
            <w:r w:rsidRPr="00EF4E99">
              <w:rPr>
                <w:lang w:bidi="en-GB"/>
              </w:rPr>
              <w:t>Type of train</w:t>
            </w:r>
          </w:p>
        </w:tc>
        <w:tc>
          <w:tcPr>
            <w:tcW w:w="1602" w:type="dxa"/>
            <w:tcBorders>
              <w:bottom w:val="single" w:sz="4" w:space="0" w:color="auto"/>
            </w:tcBorders>
            <w:vAlign w:val="center"/>
          </w:tcPr>
          <w:p w14:paraId="0D5E99DF" w14:textId="77777777" w:rsidR="00CE1B7A" w:rsidRPr="00EF4E99" w:rsidRDefault="00CE1B7A" w:rsidP="00CE1B7A">
            <w:pPr>
              <w:jc w:val="center"/>
            </w:pPr>
            <w:r w:rsidRPr="00EF4E99">
              <w:rPr>
                <w:lang w:bidi="en-GB"/>
              </w:rPr>
              <w:t>Number of carriages</w:t>
            </w:r>
          </w:p>
        </w:tc>
        <w:tc>
          <w:tcPr>
            <w:tcW w:w="2126" w:type="dxa"/>
            <w:tcBorders>
              <w:bottom w:val="single" w:sz="4" w:space="0" w:color="auto"/>
            </w:tcBorders>
            <w:vAlign w:val="center"/>
          </w:tcPr>
          <w:p w14:paraId="0141BA3C" w14:textId="77777777" w:rsidR="00CE1B7A" w:rsidRPr="00EF4E99" w:rsidRDefault="00CE1B7A" w:rsidP="00A81C94">
            <w:pPr>
              <w:jc w:val="center"/>
            </w:pPr>
            <w:r w:rsidRPr="00EF4E99">
              <w:rPr>
                <w:lang w:bidi="en-GB"/>
              </w:rPr>
              <w:t>Gross weight in tonnes</w:t>
            </w:r>
          </w:p>
        </w:tc>
        <w:tc>
          <w:tcPr>
            <w:tcW w:w="1730" w:type="dxa"/>
            <w:tcBorders>
              <w:bottom w:val="single" w:sz="4" w:space="0" w:color="auto"/>
            </w:tcBorders>
          </w:tcPr>
          <w:p w14:paraId="51924871" w14:textId="6055032E" w:rsidR="00CE1B7A" w:rsidRPr="00EF4E99" w:rsidRDefault="009B24F1" w:rsidP="00F24D6D">
            <w:pPr>
              <w:jc w:val="center"/>
            </w:pPr>
            <w:r>
              <w:rPr>
                <w:lang w:bidi="en-GB"/>
              </w:rPr>
              <w:t>Train length in conventional wagons</w:t>
            </w:r>
          </w:p>
        </w:tc>
      </w:tr>
      <w:tr w:rsidR="00170E12" w:rsidRPr="00EF4E99" w14:paraId="5B274C66" w14:textId="77777777" w:rsidTr="00597DE4">
        <w:trPr>
          <w:cantSplit/>
          <w:trHeight w:val="283"/>
        </w:trPr>
        <w:tc>
          <w:tcPr>
            <w:tcW w:w="1800" w:type="dxa"/>
            <w:tcBorders>
              <w:bottom w:val="single" w:sz="4" w:space="0" w:color="auto"/>
            </w:tcBorders>
          </w:tcPr>
          <w:p w14:paraId="258AA2C2" w14:textId="77777777" w:rsidR="00170E12" w:rsidRPr="0003551C" w:rsidRDefault="00E15B68" w:rsidP="00E15B68">
            <w:r w:rsidRPr="0003551C">
              <w:rPr>
                <w:lang w:bidi="en-GB"/>
              </w:rPr>
              <w:t>Flirt EMU</w:t>
            </w:r>
          </w:p>
        </w:tc>
        <w:tc>
          <w:tcPr>
            <w:tcW w:w="1602" w:type="dxa"/>
            <w:tcBorders>
              <w:bottom w:val="single" w:sz="4" w:space="0" w:color="auto"/>
            </w:tcBorders>
          </w:tcPr>
          <w:p w14:paraId="5292A63F" w14:textId="77777777" w:rsidR="00170E12" w:rsidRPr="0003551C" w:rsidRDefault="00E15B68" w:rsidP="00CE1B7A">
            <w:pPr>
              <w:jc w:val="center"/>
            </w:pPr>
            <w:r w:rsidRPr="0003551C">
              <w:rPr>
                <w:lang w:bidi="en-GB"/>
              </w:rPr>
              <w:t>3</w:t>
            </w:r>
          </w:p>
        </w:tc>
        <w:tc>
          <w:tcPr>
            <w:tcW w:w="2126" w:type="dxa"/>
            <w:tcBorders>
              <w:bottom w:val="single" w:sz="4" w:space="0" w:color="auto"/>
            </w:tcBorders>
            <w:vAlign w:val="center"/>
          </w:tcPr>
          <w:p w14:paraId="5F009A73" w14:textId="77777777" w:rsidR="00170E12" w:rsidRPr="0003551C" w:rsidRDefault="00E15B68" w:rsidP="00CE1B7A">
            <w:pPr>
              <w:jc w:val="center"/>
            </w:pPr>
            <w:r w:rsidRPr="0003551C">
              <w:rPr>
                <w:lang w:bidi="en-GB"/>
              </w:rPr>
              <w:t>130</w:t>
            </w:r>
          </w:p>
        </w:tc>
        <w:tc>
          <w:tcPr>
            <w:tcW w:w="1730" w:type="dxa"/>
            <w:tcBorders>
              <w:bottom w:val="single" w:sz="4" w:space="0" w:color="auto"/>
            </w:tcBorders>
          </w:tcPr>
          <w:p w14:paraId="35320645" w14:textId="77777777" w:rsidR="00170E12" w:rsidRPr="0003551C" w:rsidRDefault="00E15B68" w:rsidP="00CE1B7A">
            <w:pPr>
              <w:jc w:val="center"/>
            </w:pPr>
            <w:r w:rsidRPr="0003551C">
              <w:rPr>
                <w:lang w:bidi="en-GB"/>
              </w:rPr>
              <w:t>4.12</w:t>
            </w:r>
          </w:p>
        </w:tc>
      </w:tr>
      <w:tr w:rsidR="00170E12" w:rsidRPr="00EF4E99" w14:paraId="3986A3E5" w14:textId="77777777" w:rsidTr="00597DE4">
        <w:trPr>
          <w:cantSplit/>
          <w:trHeight w:val="283"/>
        </w:trPr>
        <w:tc>
          <w:tcPr>
            <w:tcW w:w="1800" w:type="dxa"/>
            <w:tcBorders>
              <w:top w:val="single" w:sz="4" w:space="0" w:color="auto"/>
            </w:tcBorders>
          </w:tcPr>
          <w:p w14:paraId="0DAABBE6" w14:textId="77777777" w:rsidR="00170E12" w:rsidRPr="0003551C" w:rsidRDefault="00E15B68" w:rsidP="00E15B68">
            <w:r w:rsidRPr="0003551C">
              <w:rPr>
                <w:lang w:bidi="en-GB"/>
              </w:rPr>
              <w:t>Flirt EMU</w:t>
            </w:r>
          </w:p>
        </w:tc>
        <w:tc>
          <w:tcPr>
            <w:tcW w:w="1602" w:type="dxa"/>
            <w:tcBorders>
              <w:top w:val="single" w:sz="4" w:space="0" w:color="auto"/>
            </w:tcBorders>
          </w:tcPr>
          <w:p w14:paraId="69F72E09" w14:textId="77777777" w:rsidR="00170E12" w:rsidRPr="0003551C" w:rsidRDefault="00E15B68" w:rsidP="00CE1B7A">
            <w:pPr>
              <w:jc w:val="center"/>
            </w:pPr>
            <w:r w:rsidRPr="0003551C">
              <w:rPr>
                <w:lang w:bidi="en-GB"/>
              </w:rPr>
              <w:t>4</w:t>
            </w:r>
          </w:p>
        </w:tc>
        <w:tc>
          <w:tcPr>
            <w:tcW w:w="2126" w:type="dxa"/>
            <w:tcBorders>
              <w:top w:val="single" w:sz="4" w:space="0" w:color="auto"/>
            </w:tcBorders>
            <w:vAlign w:val="center"/>
          </w:tcPr>
          <w:p w14:paraId="4AADF40C" w14:textId="77777777" w:rsidR="00170E12" w:rsidRPr="0003551C" w:rsidRDefault="00E15B68" w:rsidP="00CE1B7A">
            <w:pPr>
              <w:jc w:val="center"/>
            </w:pPr>
            <w:r w:rsidRPr="0003551C">
              <w:rPr>
                <w:lang w:bidi="en-GB"/>
              </w:rPr>
              <w:t>159</w:t>
            </w:r>
          </w:p>
        </w:tc>
        <w:tc>
          <w:tcPr>
            <w:tcW w:w="1730" w:type="dxa"/>
            <w:tcBorders>
              <w:top w:val="single" w:sz="4" w:space="0" w:color="auto"/>
            </w:tcBorders>
          </w:tcPr>
          <w:p w14:paraId="0E7855F7" w14:textId="77777777" w:rsidR="00170E12" w:rsidRPr="0003551C" w:rsidRDefault="00E15B68" w:rsidP="00CE1B7A">
            <w:pPr>
              <w:jc w:val="center"/>
            </w:pPr>
            <w:r w:rsidRPr="0003551C">
              <w:rPr>
                <w:lang w:bidi="en-GB"/>
              </w:rPr>
              <w:t>5.36</w:t>
            </w:r>
          </w:p>
        </w:tc>
      </w:tr>
    </w:tbl>
    <w:p w14:paraId="7726C8A4" w14:textId="77777777" w:rsidR="00E107D9" w:rsidRDefault="00E107D9" w:rsidP="00CE1B7A"/>
    <w:p w14:paraId="36D59DD4" w14:textId="77777777" w:rsidR="00492EC1" w:rsidRPr="00EF4E99" w:rsidRDefault="00492EC1" w:rsidP="00CE1B7A"/>
    <w:p w14:paraId="2A54B66F" w14:textId="0718AA34" w:rsidR="00CE1B7A" w:rsidRPr="00EF4E99" w:rsidRDefault="007E386D" w:rsidP="00492EC1">
      <w:pPr>
        <w:spacing w:after="120"/>
        <w:ind w:left="1134" w:hanging="709"/>
      </w:pPr>
      <w:r>
        <w:rPr>
          <w:lang w:bidi="en-GB"/>
        </w:rPr>
        <w:t xml:space="preserve">1.6.9.2 Diesel trains: </w:t>
      </w:r>
    </w:p>
    <w:tbl>
      <w:tblPr>
        <w:tblStyle w:val="TableGrid"/>
        <w:tblW w:w="0" w:type="auto"/>
        <w:tblInd w:w="846" w:type="dxa"/>
        <w:tblLook w:val="0000" w:firstRow="0" w:lastRow="0" w:firstColumn="0" w:lastColumn="0" w:noHBand="0" w:noVBand="0"/>
      </w:tblPr>
      <w:tblGrid>
        <w:gridCol w:w="1843"/>
        <w:gridCol w:w="1559"/>
        <w:gridCol w:w="2126"/>
        <w:gridCol w:w="1701"/>
      </w:tblGrid>
      <w:tr w:rsidR="00CE1B7A" w:rsidRPr="00EF4E99" w14:paraId="5FD22C99" w14:textId="77777777" w:rsidTr="00597DE4">
        <w:trPr>
          <w:trHeight w:val="285"/>
        </w:trPr>
        <w:tc>
          <w:tcPr>
            <w:tcW w:w="1843" w:type="dxa"/>
          </w:tcPr>
          <w:p w14:paraId="619A0266" w14:textId="77777777" w:rsidR="00CE1B7A" w:rsidRPr="00EF4E99" w:rsidRDefault="00CE1B7A" w:rsidP="00E822CE">
            <w:r w:rsidRPr="00EF4E99">
              <w:rPr>
                <w:lang w:bidi="en-GB"/>
              </w:rPr>
              <w:t>Type of train</w:t>
            </w:r>
          </w:p>
        </w:tc>
        <w:tc>
          <w:tcPr>
            <w:tcW w:w="1559" w:type="dxa"/>
          </w:tcPr>
          <w:p w14:paraId="6C5AF95D" w14:textId="77777777" w:rsidR="00CE1B7A" w:rsidRPr="00EF4E99" w:rsidRDefault="00CE1B7A" w:rsidP="00E822CE">
            <w:r w:rsidRPr="00EF4E99">
              <w:rPr>
                <w:lang w:bidi="en-GB"/>
              </w:rPr>
              <w:t>Number of carriages</w:t>
            </w:r>
          </w:p>
        </w:tc>
        <w:tc>
          <w:tcPr>
            <w:tcW w:w="2126" w:type="dxa"/>
          </w:tcPr>
          <w:p w14:paraId="791D5DB7" w14:textId="77777777" w:rsidR="00CE1B7A" w:rsidRPr="00EF4E99" w:rsidRDefault="00CE1B7A" w:rsidP="00CE1B7A">
            <w:pPr>
              <w:jc w:val="center"/>
            </w:pPr>
            <w:r w:rsidRPr="00EF4E99">
              <w:rPr>
                <w:lang w:bidi="en-GB"/>
              </w:rPr>
              <w:t>Gross weight in tonnes</w:t>
            </w:r>
          </w:p>
        </w:tc>
        <w:tc>
          <w:tcPr>
            <w:tcW w:w="1701" w:type="dxa"/>
          </w:tcPr>
          <w:p w14:paraId="229240F1" w14:textId="47CAC545" w:rsidR="00CE1B7A" w:rsidRPr="00EF4E99" w:rsidRDefault="00CE1B7A" w:rsidP="0033426D">
            <w:pPr>
              <w:jc w:val="center"/>
            </w:pPr>
            <w:r w:rsidRPr="00EF4E99">
              <w:rPr>
                <w:lang w:bidi="en-GB"/>
              </w:rPr>
              <w:t>Standard length</w:t>
            </w:r>
          </w:p>
        </w:tc>
      </w:tr>
      <w:tr w:rsidR="00170E12" w:rsidRPr="00EF4E99" w14:paraId="44190A21" w14:textId="77777777" w:rsidTr="00597DE4">
        <w:trPr>
          <w:trHeight w:val="283"/>
        </w:trPr>
        <w:tc>
          <w:tcPr>
            <w:tcW w:w="1843" w:type="dxa"/>
          </w:tcPr>
          <w:p w14:paraId="1D05DBA0" w14:textId="77777777" w:rsidR="00170E12" w:rsidRPr="0003551C" w:rsidRDefault="00E15B68" w:rsidP="00CE1B7A">
            <w:pPr>
              <w:jc w:val="both"/>
            </w:pPr>
            <w:r w:rsidRPr="0003551C">
              <w:rPr>
                <w:lang w:bidi="en-GB"/>
              </w:rPr>
              <w:t>Flirt DMU</w:t>
            </w:r>
          </w:p>
        </w:tc>
        <w:tc>
          <w:tcPr>
            <w:tcW w:w="1559" w:type="dxa"/>
          </w:tcPr>
          <w:p w14:paraId="04C74E23" w14:textId="77777777" w:rsidR="00170E12" w:rsidRPr="0003551C" w:rsidRDefault="00E15B68" w:rsidP="00CE1B7A">
            <w:pPr>
              <w:jc w:val="center"/>
            </w:pPr>
            <w:r w:rsidRPr="0003551C">
              <w:rPr>
                <w:lang w:bidi="en-GB"/>
              </w:rPr>
              <w:t>2</w:t>
            </w:r>
          </w:p>
        </w:tc>
        <w:tc>
          <w:tcPr>
            <w:tcW w:w="2126" w:type="dxa"/>
          </w:tcPr>
          <w:p w14:paraId="6D0D535A" w14:textId="77777777" w:rsidR="00170E12" w:rsidRPr="0003551C" w:rsidRDefault="00E15B68" w:rsidP="00CE1B7A">
            <w:pPr>
              <w:jc w:val="center"/>
            </w:pPr>
            <w:r w:rsidRPr="0003551C">
              <w:rPr>
                <w:lang w:bidi="en-GB"/>
              </w:rPr>
              <w:t>124</w:t>
            </w:r>
          </w:p>
        </w:tc>
        <w:tc>
          <w:tcPr>
            <w:tcW w:w="1701" w:type="dxa"/>
          </w:tcPr>
          <w:p w14:paraId="33439E34" w14:textId="77777777" w:rsidR="00170E12" w:rsidRPr="0003551C" w:rsidRDefault="00E15B68" w:rsidP="00CE1B7A">
            <w:pPr>
              <w:jc w:val="center"/>
            </w:pPr>
            <w:r w:rsidRPr="0003551C">
              <w:rPr>
                <w:lang w:bidi="en-GB"/>
              </w:rPr>
              <w:t>3.25</w:t>
            </w:r>
          </w:p>
        </w:tc>
      </w:tr>
      <w:tr w:rsidR="00170E12" w:rsidRPr="00EF4E99" w14:paraId="4F542C56" w14:textId="77777777" w:rsidTr="00597DE4">
        <w:trPr>
          <w:trHeight w:val="283"/>
        </w:trPr>
        <w:tc>
          <w:tcPr>
            <w:tcW w:w="1843" w:type="dxa"/>
          </w:tcPr>
          <w:p w14:paraId="0FA67AA5" w14:textId="77777777" w:rsidR="00170E12" w:rsidRPr="0003551C" w:rsidRDefault="00E15B68" w:rsidP="00CE1B7A">
            <w:pPr>
              <w:jc w:val="both"/>
            </w:pPr>
            <w:r w:rsidRPr="0003551C">
              <w:rPr>
                <w:lang w:bidi="en-GB"/>
              </w:rPr>
              <w:t>Flirt DMU</w:t>
            </w:r>
          </w:p>
        </w:tc>
        <w:tc>
          <w:tcPr>
            <w:tcW w:w="1559" w:type="dxa"/>
          </w:tcPr>
          <w:p w14:paraId="00BBB994" w14:textId="77777777" w:rsidR="00170E12" w:rsidRPr="0003551C" w:rsidRDefault="00E15B68" w:rsidP="00CE1B7A">
            <w:pPr>
              <w:jc w:val="center"/>
            </w:pPr>
            <w:r w:rsidRPr="0003551C">
              <w:rPr>
                <w:lang w:bidi="en-GB"/>
              </w:rPr>
              <w:t>3</w:t>
            </w:r>
          </w:p>
        </w:tc>
        <w:tc>
          <w:tcPr>
            <w:tcW w:w="2126" w:type="dxa"/>
          </w:tcPr>
          <w:p w14:paraId="3CCB07A2" w14:textId="77777777" w:rsidR="00170E12" w:rsidRPr="0003551C" w:rsidRDefault="00E15B68" w:rsidP="00CE1B7A">
            <w:pPr>
              <w:jc w:val="center"/>
            </w:pPr>
            <w:r w:rsidRPr="0003551C">
              <w:rPr>
                <w:lang w:bidi="en-GB"/>
              </w:rPr>
              <w:t>148</w:t>
            </w:r>
          </w:p>
        </w:tc>
        <w:tc>
          <w:tcPr>
            <w:tcW w:w="1701" w:type="dxa"/>
          </w:tcPr>
          <w:p w14:paraId="53F0936A" w14:textId="77777777" w:rsidR="00170E12" w:rsidRPr="0003551C" w:rsidRDefault="00E15B68" w:rsidP="00CE1B7A">
            <w:pPr>
              <w:jc w:val="center"/>
            </w:pPr>
            <w:r w:rsidRPr="0003551C">
              <w:rPr>
                <w:lang w:bidi="en-GB"/>
              </w:rPr>
              <w:t>4.28</w:t>
            </w:r>
          </w:p>
        </w:tc>
      </w:tr>
      <w:tr w:rsidR="00E15B68" w:rsidRPr="00EF4E99" w14:paraId="15E9D111" w14:textId="77777777" w:rsidTr="00597DE4">
        <w:trPr>
          <w:trHeight w:val="283"/>
        </w:trPr>
        <w:tc>
          <w:tcPr>
            <w:tcW w:w="1843" w:type="dxa"/>
          </w:tcPr>
          <w:p w14:paraId="6B35CF7C" w14:textId="77777777" w:rsidR="00E15B68" w:rsidRPr="0003551C" w:rsidRDefault="00E15B68" w:rsidP="00CE1B7A">
            <w:pPr>
              <w:jc w:val="both"/>
            </w:pPr>
            <w:r w:rsidRPr="0003551C">
              <w:rPr>
                <w:lang w:bidi="en-GB"/>
              </w:rPr>
              <w:t>Flirt DMU</w:t>
            </w:r>
          </w:p>
        </w:tc>
        <w:tc>
          <w:tcPr>
            <w:tcW w:w="1559" w:type="dxa"/>
          </w:tcPr>
          <w:p w14:paraId="0A65A5A3" w14:textId="77777777" w:rsidR="00E15B68" w:rsidRPr="0003551C" w:rsidRDefault="00E15B68" w:rsidP="00CE1B7A">
            <w:pPr>
              <w:jc w:val="center"/>
            </w:pPr>
            <w:r w:rsidRPr="0003551C">
              <w:rPr>
                <w:lang w:bidi="en-GB"/>
              </w:rPr>
              <w:t>4</w:t>
            </w:r>
          </w:p>
        </w:tc>
        <w:tc>
          <w:tcPr>
            <w:tcW w:w="2126" w:type="dxa"/>
          </w:tcPr>
          <w:p w14:paraId="78900CBE" w14:textId="77777777" w:rsidR="00E15B68" w:rsidRPr="0003551C" w:rsidRDefault="00E15B68" w:rsidP="00CE1B7A">
            <w:pPr>
              <w:jc w:val="center"/>
            </w:pPr>
            <w:r w:rsidRPr="0003551C">
              <w:rPr>
                <w:lang w:bidi="en-GB"/>
              </w:rPr>
              <w:t>176</w:t>
            </w:r>
          </w:p>
        </w:tc>
        <w:tc>
          <w:tcPr>
            <w:tcW w:w="1701" w:type="dxa"/>
          </w:tcPr>
          <w:p w14:paraId="4945CD82" w14:textId="77777777" w:rsidR="00E15B68" w:rsidRPr="0003551C" w:rsidRDefault="00E15B68" w:rsidP="00CE1B7A">
            <w:pPr>
              <w:jc w:val="center"/>
            </w:pPr>
            <w:r w:rsidRPr="0003551C">
              <w:rPr>
                <w:lang w:bidi="en-GB"/>
              </w:rPr>
              <w:t>5.31</w:t>
            </w:r>
          </w:p>
        </w:tc>
      </w:tr>
      <w:tr w:rsidR="008B1C82" w:rsidRPr="00EF4E99" w14:paraId="0AACAB01" w14:textId="77777777" w:rsidTr="00597DE4">
        <w:trPr>
          <w:trHeight w:val="283"/>
        </w:trPr>
        <w:tc>
          <w:tcPr>
            <w:tcW w:w="1843" w:type="dxa"/>
          </w:tcPr>
          <w:p w14:paraId="46062EAD" w14:textId="77777777" w:rsidR="008B1C82" w:rsidRPr="0003551C" w:rsidRDefault="008B1C82" w:rsidP="008B1C82">
            <w:pPr>
              <w:jc w:val="both"/>
            </w:pPr>
            <w:r w:rsidRPr="00EF4E99">
              <w:rPr>
                <w:lang w:bidi="en-GB"/>
              </w:rPr>
              <w:t>DR1A</w:t>
            </w:r>
          </w:p>
        </w:tc>
        <w:tc>
          <w:tcPr>
            <w:tcW w:w="1559" w:type="dxa"/>
          </w:tcPr>
          <w:p w14:paraId="763970D8" w14:textId="77777777" w:rsidR="008B1C82" w:rsidRPr="0003551C" w:rsidRDefault="008B1C82" w:rsidP="008B1C82">
            <w:pPr>
              <w:jc w:val="center"/>
            </w:pPr>
            <w:r w:rsidRPr="00EF4E99">
              <w:rPr>
                <w:lang w:bidi="en-GB"/>
              </w:rPr>
              <w:t>6</w:t>
            </w:r>
          </w:p>
        </w:tc>
        <w:tc>
          <w:tcPr>
            <w:tcW w:w="2126" w:type="dxa"/>
          </w:tcPr>
          <w:p w14:paraId="14AB120C" w14:textId="77777777" w:rsidR="008B1C82" w:rsidRPr="0003551C" w:rsidRDefault="008B1C82" w:rsidP="008B1C82">
            <w:pPr>
              <w:jc w:val="center"/>
            </w:pPr>
            <w:r w:rsidRPr="00EF4E99">
              <w:rPr>
                <w:lang w:bidi="en-GB"/>
              </w:rPr>
              <w:t>312</w:t>
            </w:r>
          </w:p>
        </w:tc>
        <w:tc>
          <w:tcPr>
            <w:tcW w:w="1701" w:type="dxa"/>
          </w:tcPr>
          <w:p w14:paraId="01E00857" w14:textId="77777777" w:rsidR="008B1C82" w:rsidRPr="0003551C" w:rsidRDefault="008B1C82" w:rsidP="008B1C82">
            <w:pPr>
              <w:jc w:val="center"/>
            </w:pPr>
            <w:r w:rsidRPr="00EF4E99">
              <w:rPr>
                <w:lang w:bidi="en-GB"/>
              </w:rPr>
              <w:t>10.68</w:t>
            </w:r>
          </w:p>
        </w:tc>
      </w:tr>
      <w:tr w:rsidR="008B1C82" w:rsidRPr="00EF4E99" w14:paraId="1B25BC74" w14:textId="77777777" w:rsidTr="00597DE4">
        <w:trPr>
          <w:trHeight w:val="283"/>
        </w:trPr>
        <w:tc>
          <w:tcPr>
            <w:tcW w:w="1843" w:type="dxa"/>
          </w:tcPr>
          <w:p w14:paraId="1D28FE17" w14:textId="77777777" w:rsidR="008B1C82" w:rsidRPr="00EF4E99" w:rsidRDefault="008B1C82" w:rsidP="008B1C82">
            <w:pPr>
              <w:jc w:val="both"/>
            </w:pPr>
            <w:r w:rsidRPr="00EF4E99">
              <w:rPr>
                <w:lang w:bidi="en-GB"/>
              </w:rPr>
              <w:t>DR1A</w:t>
            </w:r>
          </w:p>
        </w:tc>
        <w:tc>
          <w:tcPr>
            <w:tcW w:w="1559" w:type="dxa"/>
          </w:tcPr>
          <w:p w14:paraId="48A86FB8" w14:textId="77777777" w:rsidR="008B1C82" w:rsidRPr="00EF4E99" w:rsidRDefault="008B1C82" w:rsidP="008B1C82">
            <w:pPr>
              <w:jc w:val="center"/>
            </w:pPr>
            <w:r w:rsidRPr="00EF4E99">
              <w:rPr>
                <w:lang w:bidi="en-GB"/>
              </w:rPr>
              <w:t>5</w:t>
            </w:r>
          </w:p>
        </w:tc>
        <w:tc>
          <w:tcPr>
            <w:tcW w:w="2126" w:type="dxa"/>
          </w:tcPr>
          <w:p w14:paraId="00D2B95B" w14:textId="77777777" w:rsidR="008B1C82" w:rsidRPr="00EF4E99" w:rsidRDefault="008B1C82" w:rsidP="008B1C82">
            <w:pPr>
              <w:jc w:val="center"/>
            </w:pPr>
            <w:r w:rsidRPr="00EF4E99">
              <w:rPr>
                <w:lang w:bidi="en-GB"/>
              </w:rPr>
              <w:t>266</w:t>
            </w:r>
          </w:p>
        </w:tc>
        <w:tc>
          <w:tcPr>
            <w:tcW w:w="1701" w:type="dxa"/>
          </w:tcPr>
          <w:p w14:paraId="2F1D8937" w14:textId="77777777" w:rsidR="008B1C82" w:rsidRPr="00EF4E99" w:rsidRDefault="008B1C82" w:rsidP="008B1C82">
            <w:pPr>
              <w:jc w:val="center"/>
            </w:pPr>
            <w:r w:rsidRPr="00EF4E99">
              <w:rPr>
                <w:lang w:bidi="en-GB"/>
              </w:rPr>
              <w:t>8.9</w:t>
            </w:r>
          </w:p>
        </w:tc>
      </w:tr>
      <w:tr w:rsidR="008B1C82" w:rsidRPr="00EF4E99" w14:paraId="032E670C" w14:textId="77777777" w:rsidTr="00597DE4">
        <w:trPr>
          <w:trHeight w:val="283"/>
        </w:trPr>
        <w:tc>
          <w:tcPr>
            <w:tcW w:w="1843" w:type="dxa"/>
          </w:tcPr>
          <w:p w14:paraId="11BB7956" w14:textId="77777777" w:rsidR="008B1C82" w:rsidRPr="00EF4E99" w:rsidRDefault="008B1C82" w:rsidP="008B1C82">
            <w:pPr>
              <w:jc w:val="both"/>
            </w:pPr>
            <w:r w:rsidRPr="00EF4E99">
              <w:rPr>
                <w:lang w:bidi="en-GB"/>
              </w:rPr>
              <w:t>DR1A</w:t>
            </w:r>
          </w:p>
        </w:tc>
        <w:tc>
          <w:tcPr>
            <w:tcW w:w="1559" w:type="dxa"/>
          </w:tcPr>
          <w:p w14:paraId="602A8323" w14:textId="77777777" w:rsidR="008B1C82" w:rsidRPr="00EF4E99" w:rsidRDefault="008B1C82" w:rsidP="008B1C82">
            <w:pPr>
              <w:jc w:val="center"/>
            </w:pPr>
            <w:r w:rsidRPr="00EF4E99">
              <w:rPr>
                <w:lang w:bidi="en-GB"/>
              </w:rPr>
              <w:t>4</w:t>
            </w:r>
          </w:p>
        </w:tc>
        <w:tc>
          <w:tcPr>
            <w:tcW w:w="2126" w:type="dxa"/>
          </w:tcPr>
          <w:p w14:paraId="59F5C252" w14:textId="77777777" w:rsidR="008B1C82" w:rsidRPr="00EF4E99" w:rsidRDefault="008B1C82" w:rsidP="008B1C82">
            <w:pPr>
              <w:jc w:val="center"/>
            </w:pPr>
            <w:r w:rsidRPr="00EF4E99">
              <w:rPr>
                <w:lang w:bidi="en-GB"/>
              </w:rPr>
              <w:t>220</w:t>
            </w:r>
          </w:p>
        </w:tc>
        <w:tc>
          <w:tcPr>
            <w:tcW w:w="1701" w:type="dxa"/>
          </w:tcPr>
          <w:p w14:paraId="442CBBD3" w14:textId="77777777" w:rsidR="008B1C82" w:rsidRPr="00EF4E99" w:rsidRDefault="008B1C82" w:rsidP="008B1C82">
            <w:pPr>
              <w:jc w:val="center"/>
            </w:pPr>
            <w:r w:rsidRPr="00EF4E99">
              <w:rPr>
                <w:lang w:bidi="en-GB"/>
              </w:rPr>
              <w:t>7.12</w:t>
            </w:r>
          </w:p>
        </w:tc>
      </w:tr>
      <w:tr w:rsidR="008B1C82" w:rsidRPr="00EF4E99" w14:paraId="4501B7A6" w14:textId="77777777" w:rsidTr="00597DE4">
        <w:trPr>
          <w:trHeight w:val="283"/>
        </w:trPr>
        <w:tc>
          <w:tcPr>
            <w:tcW w:w="1843" w:type="dxa"/>
          </w:tcPr>
          <w:p w14:paraId="2633DF39" w14:textId="77777777" w:rsidR="008B1C82" w:rsidRPr="00EF4E99" w:rsidRDefault="008B1C82" w:rsidP="008B1C82">
            <w:pPr>
              <w:jc w:val="both"/>
            </w:pPr>
            <w:r w:rsidRPr="00EF4E99">
              <w:rPr>
                <w:lang w:bidi="en-GB"/>
              </w:rPr>
              <w:t>DR1A</w:t>
            </w:r>
          </w:p>
        </w:tc>
        <w:tc>
          <w:tcPr>
            <w:tcW w:w="1559" w:type="dxa"/>
          </w:tcPr>
          <w:p w14:paraId="2F075977" w14:textId="77777777" w:rsidR="008B1C82" w:rsidRPr="00EF4E99" w:rsidRDefault="008B1C82" w:rsidP="008B1C82">
            <w:pPr>
              <w:jc w:val="center"/>
            </w:pPr>
            <w:r w:rsidRPr="00EF4E99">
              <w:rPr>
                <w:lang w:bidi="en-GB"/>
              </w:rPr>
              <w:t>3</w:t>
            </w:r>
          </w:p>
        </w:tc>
        <w:tc>
          <w:tcPr>
            <w:tcW w:w="2126" w:type="dxa"/>
          </w:tcPr>
          <w:p w14:paraId="47FFE6D9" w14:textId="77777777" w:rsidR="008B1C82" w:rsidRPr="00EF4E99" w:rsidRDefault="008B1C82" w:rsidP="008B1C82">
            <w:pPr>
              <w:jc w:val="center"/>
            </w:pPr>
            <w:r w:rsidRPr="00EF4E99">
              <w:rPr>
                <w:lang w:bidi="en-GB"/>
              </w:rPr>
              <w:t>174</w:t>
            </w:r>
          </w:p>
        </w:tc>
        <w:tc>
          <w:tcPr>
            <w:tcW w:w="1701" w:type="dxa"/>
          </w:tcPr>
          <w:p w14:paraId="3F47EAA6" w14:textId="77777777" w:rsidR="008B1C82" w:rsidRPr="00EF4E99" w:rsidRDefault="008B1C82" w:rsidP="008B1C82">
            <w:pPr>
              <w:jc w:val="center"/>
            </w:pPr>
            <w:r w:rsidRPr="00EF4E99">
              <w:rPr>
                <w:lang w:bidi="en-GB"/>
              </w:rPr>
              <w:t>5.34</w:t>
            </w:r>
          </w:p>
        </w:tc>
      </w:tr>
      <w:tr w:rsidR="008B1C82" w:rsidRPr="00EF4E99" w14:paraId="42970AC3" w14:textId="77777777" w:rsidTr="00597DE4">
        <w:trPr>
          <w:trHeight w:val="283"/>
        </w:trPr>
        <w:tc>
          <w:tcPr>
            <w:tcW w:w="1843" w:type="dxa"/>
          </w:tcPr>
          <w:p w14:paraId="6DEF30DF" w14:textId="77777777" w:rsidR="008B1C82" w:rsidRPr="00EF4E99" w:rsidRDefault="008B1C82" w:rsidP="008B1C82">
            <w:pPr>
              <w:jc w:val="both"/>
            </w:pPr>
            <w:r w:rsidRPr="00EF4E99">
              <w:rPr>
                <w:lang w:bidi="en-GB"/>
              </w:rPr>
              <w:t>DR1A</w:t>
            </w:r>
          </w:p>
        </w:tc>
        <w:tc>
          <w:tcPr>
            <w:tcW w:w="1559" w:type="dxa"/>
          </w:tcPr>
          <w:p w14:paraId="0C32C57D" w14:textId="77777777" w:rsidR="008B1C82" w:rsidRPr="00EF4E99" w:rsidRDefault="008B1C82" w:rsidP="008B1C82">
            <w:pPr>
              <w:jc w:val="center"/>
            </w:pPr>
            <w:r w:rsidRPr="00EF4E99">
              <w:rPr>
                <w:lang w:bidi="en-GB"/>
              </w:rPr>
              <w:t>2</w:t>
            </w:r>
          </w:p>
        </w:tc>
        <w:tc>
          <w:tcPr>
            <w:tcW w:w="2126" w:type="dxa"/>
          </w:tcPr>
          <w:p w14:paraId="12CF043C" w14:textId="77777777" w:rsidR="008B1C82" w:rsidRPr="00EF4E99" w:rsidRDefault="008B1C82" w:rsidP="008B1C82">
            <w:pPr>
              <w:jc w:val="center"/>
            </w:pPr>
            <w:r w:rsidRPr="00EF4E99">
              <w:rPr>
                <w:lang w:bidi="en-GB"/>
              </w:rPr>
              <w:t>128</w:t>
            </w:r>
          </w:p>
        </w:tc>
        <w:tc>
          <w:tcPr>
            <w:tcW w:w="1701" w:type="dxa"/>
          </w:tcPr>
          <w:p w14:paraId="2AE231A3" w14:textId="77777777" w:rsidR="008B1C82" w:rsidRPr="00EF4E99" w:rsidRDefault="008B1C82" w:rsidP="008B1C82">
            <w:pPr>
              <w:jc w:val="center"/>
            </w:pPr>
            <w:r w:rsidRPr="00EF4E99">
              <w:rPr>
                <w:lang w:bidi="en-GB"/>
              </w:rPr>
              <w:t>3.56</w:t>
            </w:r>
          </w:p>
        </w:tc>
      </w:tr>
      <w:tr w:rsidR="008B1C82" w:rsidRPr="00EF4E99" w14:paraId="13EF6592" w14:textId="77777777" w:rsidTr="00597DE4">
        <w:trPr>
          <w:trHeight w:val="283"/>
        </w:trPr>
        <w:tc>
          <w:tcPr>
            <w:tcW w:w="1843" w:type="dxa"/>
          </w:tcPr>
          <w:p w14:paraId="3784BECC" w14:textId="77777777" w:rsidR="008B1C82" w:rsidRPr="00EF4E99" w:rsidRDefault="008B1C82" w:rsidP="008B1C82">
            <w:pPr>
              <w:jc w:val="both"/>
            </w:pPr>
            <w:r w:rsidRPr="00EF4E99">
              <w:rPr>
                <w:lang w:bidi="en-GB"/>
              </w:rPr>
              <w:t>DR1B</w:t>
            </w:r>
          </w:p>
        </w:tc>
        <w:tc>
          <w:tcPr>
            <w:tcW w:w="1559" w:type="dxa"/>
          </w:tcPr>
          <w:p w14:paraId="7A98576C" w14:textId="77777777" w:rsidR="008B1C82" w:rsidRPr="00EF4E99" w:rsidRDefault="008B1C82" w:rsidP="008B1C82">
            <w:pPr>
              <w:jc w:val="center"/>
            </w:pPr>
            <w:r w:rsidRPr="00EF4E99">
              <w:rPr>
                <w:lang w:bidi="en-GB"/>
              </w:rPr>
              <w:t>6</w:t>
            </w:r>
          </w:p>
        </w:tc>
        <w:tc>
          <w:tcPr>
            <w:tcW w:w="2126" w:type="dxa"/>
          </w:tcPr>
          <w:p w14:paraId="415EB6BB" w14:textId="77777777" w:rsidR="008B1C82" w:rsidRPr="00EF4E99" w:rsidRDefault="008B1C82" w:rsidP="008B1C82">
            <w:pPr>
              <w:jc w:val="center"/>
            </w:pPr>
            <w:r w:rsidRPr="00EF4E99">
              <w:rPr>
                <w:lang w:bidi="en-GB"/>
              </w:rPr>
              <w:t>316</w:t>
            </w:r>
          </w:p>
        </w:tc>
        <w:tc>
          <w:tcPr>
            <w:tcW w:w="1701" w:type="dxa"/>
          </w:tcPr>
          <w:p w14:paraId="6994FE5F" w14:textId="77777777" w:rsidR="008B1C82" w:rsidRPr="00EF4E99" w:rsidRDefault="008B1C82" w:rsidP="008B1C82">
            <w:pPr>
              <w:jc w:val="center"/>
            </w:pPr>
            <w:r w:rsidRPr="00EF4E99">
              <w:rPr>
                <w:lang w:bidi="en-GB"/>
              </w:rPr>
              <w:t>10.68</w:t>
            </w:r>
          </w:p>
        </w:tc>
      </w:tr>
      <w:tr w:rsidR="008B1C82" w:rsidRPr="00EF4E99" w14:paraId="0214B1D2" w14:textId="77777777" w:rsidTr="00597DE4">
        <w:trPr>
          <w:trHeight w:val="283"/>
        </w:trPr>
        <w:tc>
          <w:tcPr>
            <w:tcW w:w="1843" w:type="dxa"/>
          </w:tcPr>
          <w:p w14:paraId="62184A75" w14:textId="77777777" w:rsidR="008B1C82" w:rsidRPr="00EF4E99" w:rsidRDefault="008B1C82" w:rsidP="008B1C82">
            <w:pPr>
              <w:jc w:val="both"/>
            </w:pPr>
            <w:r w:rsidRPr="00EF4E99">
              <w:rPr>
                <w:lang w:bidi="en-GB"/>
              </w:rPr>
              <w:t>DR1B</w:t>
            </w:r>
          </w:p>
        </w:tc>
        <w:tc>
          <w:tcPr>
            <w:tcW w:w="1559" w:type="dxa"/>
          </w:tcPr>
          <w:p w14:paraId="58ED6217" w14:textId="77777777" w:rsidR="008B1C82" w:rsidRPr="00EF4E99" w:rsidRDefault="008B1C82" w:rsidP="008B1C82">
            <w:pPr>
              <w:jc w:val="center"/>
            </w:pPr>
            <w:r w:rsidRPr="00EF4E99">
              <w:rPr>
                <w:lang w:bidi="en-GB"/>
              </w:rPr>
              <w:t>5</w:t>
            </w:r>
          </w:p>
        </w:tc>
        <w:tc>
          <w:tcPr>
            <w:tcW w:w="2126" w:type="dxa"/>
          </w:tcPr>
          <w:p w14:paraId="25D8E24D" w14:textId="77777777" w:rsidR="008B1C82" w:rsidRPr="00EF4E99" w:rsidRDefault="008B1C82" w:rsidP="008B1C82">
            <w:pPr>
              <w:jc w:val="center"/>
            </w:pPr>
            <w:r w:rsidRPr="00EF4E99">
              <w:rPr>
                <w:lang w:bidi="en-GB"/>
              </w:rPr>
              <w:t>270</w:t>
            </w:r>
          </w:p>
        </w:tc>
        <w:tc>
          <w:tcPr>
            <w:tcW w:w="1701" w:type="dxa"/>
          </w:tcPr>
          <w:p w14:paraId="0C6E6490" w14:textId="77777777" w:rsidR="008B1C82" w:rsidRPr="00EF4E99" w:rsidRDefault="008B1C82" w:rsidP="008B1C82">
            <w:pPr>
              <w:jc w:val="center"/>
            </w:pPr>
            <w:r w:rsidRPr="00EF4E99">
              <w:rPr>
                <w:lang w:bidi="en-GB"/>
              </w:rPr>
              <w:t>8.9</w:t>
            </w:r>
          </w:p>
        </w:tc>
      </w:tr>
      <w:tr w:rsidR="008B1C82" w:rsidRPr="00EF4E99" w14:paraId="7E066570" w14:textId="77777777" w:rsidTr="00597DE4">
        <w:trPr>
          <w:trHeight w:val="283"/>
        </w:trPr>
        <w:tc>
          <w:tcPr>
            <w:tcW w:w="1843" w:type="dxa"/>
          </w:tcPr>
          <w:p w14:paraId="6EF68008" w14:textId="77777777" w:rsidR="008B1C82" w:rsidRPr="00EF4E99" w:rsidRDefault="008B1C82" w:rsidP="008B1C82">
            <w:pPr>
              <w:jc w:val="both"/>
            </w:pPr>
            <w:r w:rsidRPr="00EF4E99">
              <w:rPr>
                <w:lang w:bidi="en-GB"/>
              </w:rPr>
              <w:t>DR1B</w:t>
            </w:r>
          </w:p>
        </w:tc>
        <w:tc>
          <w:tcPr>
            <w:tcW w:w="1559" w:type="dxa"/>
          </w:tcPr>
          <w:p w14:paraId="019A9C56" w14:textId="77777777" w:rsidR="008B1C82" w:rsidRPr="00EF4E99" w:rsidRDefault="008B1C82" w:rsidP="008B1C82">
            <w:pPr>
              <w:jc w:val="center"/>
            </w:pPr>
            <w:r w:rsidRPr="00EF4E99">
              <w:rPr>
                <w:lang w:bidi="en-GB"/>
              </w:rPr>
              <w:t>4</w:t>
            </w:r>
          </w:p>
        </w:tc>
        <w:tc>
          <w:tcPr>
            <w:tcW w:w="2126" w:type="dxa"/>
          </w:tcPr>
          <w:p w14:paraId="236C492A" w14:textId="77777777" w:rsidR="008B1C82" w:rsidRPr="00EF4E99" w:rsidRDefault="008B1C82" w:rsidP="008B1C82">
            <w:pPr>
              <w:jc w:val="center"/>
            </w:pPr>
            <w:r w:rsidRPr="00EF4E99">
              <w:rPr>
                <w:lang w:bidi="en-GB"/>
              </w:rPr>
              <w:t>224</w:t>
            </w:r>
          </w:p>
        </w:tc>
        <w:tc>
          <w:tcPr>
            <w:tcW w:w="1701" w:type="dxa"/>
          </w:tcPr>
          <w:p w14:paraId="0C3F9366" w14:textId="77777777" w:rsidR="008B1C82" w:rsidRPr="00EF4E99" w:rsidRDefault="008B1C82" w:rsidP="008B1C82">
            <w:pPr>
              <w:jc w:val="center"/>
            </w:pPr>
            <w:r w:rsidRPr="00EF4E99">
              <w:rPr>
                <w:lang w:bidi="en-GB"/>
              </w:rPr>
              <w:t>7.12</w:t>
            </w:r>
          </w:p>
        </w:tc>
      </w:tr>
      <w:tr w:rsidR="008B1C82" w:rsidRPr="00EF4E99" w14:paraId="60A3CC20" w14:textId="77777777" w:rsidTr="00597DE4">
        <w:trPr>
          <w:trHeight w:val="283"/>
        </w:trPr>
        <w:tc>
          <w:tcPr>
            <w:tcW w:w="1843" w:type="dxa"/>
          </w:tcPr>
          <w:p w14:paraId="566E76C7" w14:textId="77777777" w:rsidR="008B1C82" w:rsidRPr="00EF4E99" w:rsidRDefault="008B1C82" w:rsidP="008B1C82">
            <w:pPr>
              <w:jc w:val="both"/>
            </w:pPr>
            <w:r w:rsidRPr="00EF4E99">
              <w:rPr>
                <w:lang w:bidi="en-GB"/>
              </w:rPr>
              <w:t>DR1B</w:t>
            </w:r>
          </w:p>
        </w:tc>
        <w:tc>
          <w:tcPr>
            <w:tcW w:w="1559" w:type="dxa"/>
          </w:tcPr>
          <w:p w14:paraId="66CFA6E7" w14:textId="77777777" w:rsidR="008B1C82" w:rsidRPr="00EF4E99" w:rsidRDefault="008B1C82" w:rsidP="008B1C82">
            <w:pPr>
              <w:jc w:val="center"/>
            </w:pPr>
            <w:r w:rsidRPr="00EF4E99">
              <w:rPr>
                <w:lang w:bidi="en-GB"/>
              </w:rPr>
              <w:t>3</w:t>
            </w:r>
          </w:p>
        </w:tc>
        <w:tc>
          <w:tcPr>
            <w:tcW w:w="2126" w:type="dxa"/>
          </w:tcPr>
          <w:p w14:paraId="4742DA5D" w14:textId="77777777" w:rsidR="008B1C82" w:rsidRPr="00EF4E99" w:rsidRDefault="008B1C82" w:rsidP="008B1C82">
            <w:pPr>
              <w:jc w:val="center"/>
            </w:pPr>
            <w:r w:rsidRPr="00EF4E99">
              <w:rPr>
                <w:lang w:bidi="en-GB"/>
              </w:rPr>
              <w:t>178</w:t>
            </w:r>
          </w:p>
        </w:tc>
        <w:tc>
          <w:tcPr>
            <w:tcW w:w="1701" w:type="dxa"/>
          </w:tcPr>
          <w:p w14:paraId="6ABFF195" w14:textId="77777777" w:rsidR="008B1C82" w:rsidRPr="00EF4E99" w:rsidRDefault="008B1C82" w:rsidP="008B1C82">
            <w:pPr>
              <w:jc w:val="center"/>
            </w:pPr>
            <w:r w:rsidRPr="00EF4E99">
              <w:rPr>
                <w:lang w:bidi="en-GB"/>
              </w:rPr>
              <w:t>5.34</w:t>
            </w:r>
          </w:p>
        </w:tc>
      </w:tr>
      <w:tr w:rsidR="008B1C82" w:rsidRPr="00EF4E99" w14:paraId="6248062C" w14:textId="77777777" w:rsidTr="00597DE4">
        <w:trPr>
          <w:trHeight w:val="283"/>
        </w:trPr>
        <w:tc>
          <w:tcPr>
            <w:tcW w:w="1843" w:type="dxa"/>
          </w:tcPr>
          <w:p w14:paraId="06DAD027" w14:textId="77777777" w:rsidR="008B1C82" w:rsidRPr="00EF4E99" w:rsidRDefault="008B1C82" w:rsidP="008B1C82">
            <w:pPr>
              <w:jc w:val="both"/>
            </w:pPr>
            <w:r w:rsidRPr="00EF4E99">
              <w:rPr>
                <w:lang w:bidi="en-GB"/>
              </w:rPr>
              <w:t>DR1B</w:t>
            </w:r>
          </w:p>
        </w:tc>
        <w:tc>
          <w:tcPr>
            <w:tcW w:w="1559" w:type="dxa"/>
          </w:tcPr>
          <w:p w14:paraId="13702A8F" w14:textId="77777777" w:rsidR="008B1C82" w:rsidRPr="00EF4E99" w:rsidRDefault="008B1C82" w:rsidP="008B1C82">
            <w:pPr>
              <w:jc w:val="center"/>
            </w:pPr>
            <w:r w:rsidRPr="00EF4E99">
              <w:rPr>
                <w:lang w:bidi="en-GB"/>
              </w:rPr>
              <w:t>2</w:t>
            </w:r>
          </w:p>
        </w:tc>
        <w:tc>
          <w:tcPr>
            <w:tcW w:w="2126" w:type="dxa"/>
          </w:tcPr>
          <w:p w14:paraId="511D60E0" w14:textId="77777777" w:rsidR="008B1C82" w:rsidRPr="00EF4E99" w:rsidRDefault="008B1C82" w:rsidP="008B1C82">
            <w:pPr>
              <w:jc w:val="center"/>
            </w:pPr>
            <w:r w:rsidRPr="00EF4E99">
              <w:rPr>
                <w:lang w:bidi="en-GB"/>
              </w:rPr>
              <w:t>132</w:t>
            </w:r>
          </w:p>
        </w:tc>
        <w:tc>
          <w:tcPr>
            <w:tcW w:w="1701" w:type="dxa"/>
          </w:tcPr>
          <w:p w14:paraId="6F1A62AA" w14:textId="77777777" w:rsidR="008B1C82" w:rsidRPr="00EF4E99" w:rsidRDefault="008B1C82" w:rsidP="008B1C82">
            <w:pPr>
              <w:jc w:val="center"/>
            </w:pPr>
            <w:r w:rsidRPr="00EF4E99">
              <w:rPr>
                <w:lang w:bidi="en-GB"/>
              </w:rPr>
              <w:t>3.56</w:t>
            </w:r>
          </w:p>
        </w:tc>
      </w:tr>
      <w:tr w:rsidR="008B1C82" w:rsidRPr="00EF4E99" w14:paraId="4F3BBF80" w14:textId="77777777" w:rsidTr="00597DE4">
        <w:trPr>
          <w:trHeight w:val="283"/>
        </w:trPr>
        <w:tc>
          <w:tcPr>
            <w:tcW w:w="1843" w:type="dxa"/>
          </w:tcPr>
          <w:p w14:paraId="0021ADEA" w14:textId="77777777" w:rsidR="008B1C82" w:rsidRPr="00EF4E99" w:rsidRDefault="008B1C82" w:rsidP="008B1C82">
            <w:pPr>
              <w:jc w:val="both"/>
            </w:pPr>
            <w:r w:rsidRPr="00EF4E99">
              <w:rPr>
                <w:lang w:bidi="en-GB"/>
              </w:rPr>
              <w:lastRenderedPageBreak/>
              <w:t>DR1BJ</w:t>
            </w:r>
          </w:p>
        </w:tc>
        <w:tc>
          <w:tcPr>
            <w:tcW w:w="1559" w:type="dxa"/>
          </w:tcPr>
          <w:p w14:paraId="27199B03" w14:textId="77777777" w:rsidR="008B1C82" w:rsidRPr="00EF4E99" w:rsidRDefault="008B1C82" w:rsidP="008B1C82">
            <w:pPr>
              <w:jc w:val="center"/>
            </w:pPr>
            <w:r w:rsidRPr="00EF4E99">
              <w:rPr>
                <w:lang w:bidi="en-GB"/>
              </w:rPr>
              <w:t>3</w:t>
            </w:r>
          </w:p>
        </w:tc>
        <w:tc>
          <w:tcPr>
            <w:tcW w:w="2126" w:type="dxa"/>
          </w:tcPr>
          <w:p w14:paraId="1C5C93FE" w14:textId="77777777" w:rsidR="008B1C82" w:rsidRPr="00EF4E99" w:rsidRDefault="008B1C82" w:rsidP="008B1C82">
            <w:pPr>
              <w:jc w:val="center"/>
            </w:pPr>
            <w:r w:rsidRPr="00EF4E99">
              <w:rPr>
                <w:lang w:bidi="en-GB"/>
              </w:rPr>
              <w:t>158</w:t>
            </w:r>
          </w:p>
        </w:tc>
        <w:tc>
          <w:tcPr>
            <w:tcW w:w="1701" w:type="dxa"/>
          </w:tcPr>
          <w:p w14:paraId="26A6273B" w14:textId="77777777" w:rsidR="008B1C82" w:rsidRPr="00EF4E99" w:rsidRDefault="008B1C82" w:rsidP="008B1C82">
            <w:pPr>
              <w:jc w:val="center"/>
            </w:pPr>
            <w:r w:rsidRPr="00EF4E99">
              <w:rPr>
                <w:lang w:bidi="en-GB"/>
              </w:rPr>
              <w:t>5.34</w:t>
            </w:r>
          </w:p>
        </w:tc>
      </w:tr>
      <w:tr w:rsidR="008B1C82" w:rsidRPr="00EF4E99" w14:paraId="11B9EDBD" w14:textId="77777777" w:rsidTr="00597DE4">
        <w:trPr>
          <w:trHeight w:val="283"/>
        </w:trPr>
        <w:tc>
          <w:tcPr>
            <w:tcW w:w="1843" w:type="dxa"/>
          </w:tcPr>
          <w:p w14:paraId="422E6CC3" w14:textId="77777777" w:rsidR="008B1C82" w:rsidRPr="00EF4E99" w:rsidRDefault="008B1C82" w:rsidP="008B1C82">
            <w:pPr>
              <w:jc w:val="both"/>
            </w:pPr>
            <w:r w:rsidRPr="00EF4E99">
              <w:rPr>
                <w:lang w:bidi="en-GB"/>
              </w:rPr>
              <w:t>DR1BJ</w:t>
            </w:r>
          </w:p>
        </w:tc>
        <w:tc>
          <w:tcPr>
            <w:tcW w:w="1559" w:type="dxa"/>
          </w:tcPr>
          <w:p w14:paraId="0A0F57D3" w14:textId="77777777" w:rsidR="008B1C82" w:rsidRPr="00EF4E99" w:rsidRDefault="008B1C82" w:rsidP="008B1C82">
            <w:pPr>
              <w:jc w:val="center"/>
            </w:pPr>
            <w:r w:rsidRPr="00EF4E99">
              <w:rPr>
                <w:lang w:bidi="en-GB"/>
              </w:rPr>
              <w:t>2</w:t>
            </w:r>
          </w:p>
        </w:tc>
        <w:tc>
          <w:tcPr>
            <w:tcW w:w="2126" w:type="dxa"/>
          </w:tcPr>
          <w:p w14:paraId="09A8EB1C" w14:textId="77777777" w:rsidR="008B1C82" w:rsidRPr="00EF4E99" w:rsidRDefault="008B1C82" w:rsidP="008B1C82">
            <w:pPr>
              <w:jc w:val="center"/>
            </w:pPr>
            <w:r w:rsidRPr="00EF4E99">
              <w:rPr>
                <w:lang w:bidi="en-GB"/>
              </w:rPr>
              <w:t>112</w:t>
            </w:r>
          </w:p>
        </w:tc>
        <w:tc>
          <w:tcPr>
            <w:tcW w:w="1701" w:type="dxa"/>
          </w:tcPr>
          <w:p w14:paraId="30504027" w14:textId="77777777" w:rsidR="008B1C82" w:rsidRPr="00EF4E99" w:rsidRDefault="008B1C82" w:rsidP="008B1C82">
            <w:pPr>
              <w:jc w:val="center"/>
            </w:pPr>
            <w:r w:rsidRPr="00EF4E99">
              <w:rPr>
                <w:lang w:bidi="en-GB"/>
              </w:rPr>
              <w:t>3.56</w:t>
            </w:r>
          </w:p>
        </w:tc>
      </w:tr>
      <w:tr w:rsidR="008B1C82" w:rsidRPr="00EF4E99" w14:paraId="34D19331" w14:textId="77777777" w:rsidTr="00597DE4">
        <w:trPr>
          <w:trHeight w:val="283"/>
        </w:trPr>
        <w:tc>
          <w:tcPr>
            <w:tcW w:w="1843" w:type="dxa"/>
          </w:tcPr>
          <w:p w14:paraId="24E22FC6" w14:textId="77777777" w:rsidR="008B1C82" w:rsidRPr="00EF4E99" w:rsidRDefault="008B1C82" w:rsidP="008B1C82">
            <w:pPr>
              <w:jc w:val="both"/>
            </w:pPr>
            <w:r w:rsidRPr="00EF4E99">
              <w:rPr>
                <w:lang w:bidi="en-GB"/>
              </w:rPr>
              <w:t>DR1</w:t>
            </w:r>
          </w:p>
        </w:tc>
        <w:tc>
          <w:tcPr>
            <w:tcW w:w="1559" w:type="dxa"/>
          </w:tcPr>
          <w:p w14:paraId="144F76AE" w14:textId="77777777" w:rsidR="008B1C82" w:rsidRPr="00EF4E99" w:rsidRDefault="008B1C82" w:rsidP="008B1C82">
            <w:pPr>
              <w:jc w:val="center"/>
            </w:pPr>
            <w:r w:rsidRPr="00EF4E99">
              <w:rPr>
                <w:lang w:bidi="en-GB"/>
              </w:rPr>
              <w:t>4</w:t>
            </w:r>
          </w:p>
        </w:tc>
        <w:tc>
          <w:tcPr>
            <w:tcW w:w="2126" w:type="dxa"/>
          </w:tcPr>
          <w:p w14:paraId="4788AA15" w14:textId="77777777" w:rsidR="008B1C82" w:rsidRPr="00EF4E99" w:rsidRDefault="008B1C82" w:rsidP="008B1C82">
            <w:pPr>
              <w:jc w:val="center"/>
            </w:pPr>
            <w:r w:rsidRPr="00EF4E99">
              <w:rPr>
                <w:lang w:bidi="en-GB"/>
              </w:rPr>
              <w:t>232</w:t>
            </w:r>
          </w:p>
        </w:tc>
        <w:tc>
          <w:tcPr>
            <w:tcW w:w="1701" w:type="dxa"/>
          </w:tcPr>
          <w:p w14:paraId="60F1BC4C" w14:textId="77777777" w:rsidR="008B1C82" w:rsidRPr="00EF4E99" w:rsidRDefault="008B1C82" w:rsidP="008B1C82">
            <w:pPr>
              <w:jc w:val="center"/>
            </w:pPr>
            <w:r w:rsidRPr="00EF4E99">
              <w:rPr>
                <w:lang w:bidi="en-GB"/>
              </w:rPr>
              <w:t>7.12</w:t>
            </w:r>
          </w:p>
        </w:tc>
      </w:tr>
    </w:tbl>
    <w:p w14:paraId="6C307D34" w14:textId="19205355" w:rsidR="00CE1B7A" w:rsidRPr="00EF4E99" w:rsidRDefault="007E386D" w:rsidP="00EA1DFB">
      <w:pPr>
        <w:spacing w:before="240"/>
        <w:ind w:left="1134" w:hanging="709"/>
      </w:pPr>
      <w:r>
        <w:rPr>
          <w:lang w:bidi="en-GB"/>
        </w:rPr>
        <w:t>1.6.9.3 Carriage compositions:</w:t>
      </w:r>
    </w:p>
    <w:p w14:paraId="0760A263" w14:textId="41C80B64" w:rsidR="00CE1B7A" w:rsidRPr="00EF4E99" w:rsidRDefault="004E5E43" w:rsidP="006A2177">
      <w:pPr>
        <w:pStyle w:val="BodyText"/>
        <w:spacing w:before="120"/>
        <w:ind w:left="2269" w:hanging="1418"/>
        <w:rPr>
          <w:rFonts w:ascii="Times New Roman" w:hAnsi="Times New Roman"/>
          <w:sz w:val="24"/>
        </w:rPr>
      </w:pPr>
      <w:r>
        <w:rPr>
          <w:rFonts w:ascii="Times New Roman" w:hAnsi="Times New Roman"/>
          <w:sz w:val="24"/>
          <w:lang w:val="en-GB" w:bidi="en-GB"/>
        </w:rPr>
        <w:t>1.6.9.3.1 Locomotives:</w:t>
      </w:r>
    </w:p>
    <w:tbl>
      <w:tblPr>
        <w:tblW w:w="552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2104"/>
        <w:gridCol w:w="2203"/>
      </w:tblGrid>
      <w:tr w:rsidR="00A7616F" w:rsidRPr="00EF4E99" w14:paraId="6DCE49B5" w14:textId="77777777" w:rsidTr="006A2177">
        <w:trPr>
          <w:trHeight w:val="340"/>
        </w:trPr>
        <w:tc>
          <w:tcPr>
            <w:tcW w:w="1221" w:type="dxa"/>
            <w:vAlign w:val="center"/>
          </w:tcPr>
          <w:p w14:paraId="09472ABD" w14:textId="77777777" w:rsidR="00A7616F" w:rsidRPr="00EF4E99" w:rsidRDefault="00A7616F" w:rsidP="006A2177">
            <w:pPr>
              <w:pStyle w:val="BodyText"/>
              <w:jc w:val="center"/>
              <w:rPr>
                <w:rFonts w:ascii="Times New Roman" w:hAnsi="Times New Roman"/>
                <w:sz w:val="24"/>
              </w:rPr>
            </w:pPr>
            <w:r w:rsidRPr="00EF4E99">
              <w:rPr>
                <w:rFonts w:ascii="Times New Roman" w:hAnsi="Times New Roman"/>
                <w:sz w:val="24"/>
                <w:lang w:val="en-GB" w:bidi="en-GB"/>
              </w:rPr>
              <w:t>Type</w:t>
            </w:r>
          </w:p>
        </w:tc>
        <w:tc>
          <w:tcPr>
            <w:tcW w:w="2104" w:type="dxa"/>
            <w:vAlign w:val="center"/>
          </w:tcPr>
          <w:p w14:paraId="0A3F3FAC" w14:textId="77777777" w:rsidR="00A7616F" w:rsidRPr="00EF4E99" w:rsidRDefault="00A7616F" w:rsidP="006A2177">
            <w:pPr>
              <w:pStyle w:val="BodyText"/>
              <w:jc w:val="center"/>
              <w:rPr>
                <w:rFonts w:ascii="Times New Roman" w:hAnsi="Times New Roman"/>
                <w:sz w:val="24"/>
              </w:rPr>
            </w:pPr>
            <w:r w:rsidRPr="00EF4E99">
              <w:rPr>
                <w:rFonts w:ascii="Times New Roman" w:hAnsi="Times New Roman"/>
                <w:sz w:val="24"/>
                <w:lang w:val="en-GB" w:bidi="en-GB"/>
              </w:rPr>
              <w:t>Estimated weight in tonnes</w:t>
            </w:r>
          </w:p>
        </w:tc>
        <w:tc>
          <w:tcPr>
            <w:tcW w:w="2203" w:type="dxa"/>
            <w:vAlign w:val="center"/>
          </w:tcPr>
          <w:p w14:paraId="377A6700" w14:textId="4AA232F5" w:rsidR="00A7616F" w:rsidRPr="00EF4E99" w:rsidRDefault="009B24F1" w:rsidP="006A2177">
            <w:pPr>
              <w:pStyle w:val="BodyText"/>
              <w:jc w:val="center"/>
              <w:rPr>
                <w:rFonts w:ascii="Times New Roman" w:hAnsi="Times New Roman"/>
                <w:sz w:val="24"/>
              </w:rPr>
            </w:pPr>
            <w:r>
              <w:rPr>
                <w:rFonts w:ascii="Times New Roman" w:hAnsi="Times New Roman"/>
                <w:sz w:val="24"/>
                <w:lang w:val="en-GB" w:bidi="en-GB"/>
              </w:rPr>
              <w:t>Locomotive length in conventional wagons</w:t>
            </w:r>
          </w:p>
        </w:tc>
      </w:tr>
      <w:tr w:rsidR="00A7616F" w:rsidRPr="00EF4E99" w14:paraId="0EEA1C1B" w14:textId="77777777" w:rsidTr="006A2177">
        <w:trPr>
          <w:trHeight w:val="340"/>
        </w:trPr>
        <w:tc>
          <w:tcPr>
            <w:tcW w:w="1221" w:type="dxa"/>
            <w:vAlign w:val="center"/>
          </w:tcPr>
          <w:p w14:paraId="1DEE9560" w14:textId="1E388788" w:rsidR="00A7616F" w:rsidRPr="00EF4E99" w:rsidRDefault="006966AB" w:rsidP="006A2177">
            <w:pPr>
              <w:pStyle w:val="BodyText"/>
              <w:jc w:val="center"/>
              <w:rPr>
                <w:rFonts w:ascii="Times New Roman" w:hAnsi="Times New Roman"/>
                <w:sz w:val="24"/>
              </w:rPr>
            </w:pPr>
            <w:r>
              <w:rPr>
                <w:rFonts w:ascii="Times New Roman" w:hAnsi="Times New Roman"/>
                <w:sz w:val="24"/>
                <w:lang w:val="en-GB" w:bidi="en-GB"/>
              </w:rPr>
              <w:t>TEP 70</w:t>
            </w:r>
          </w:p>
        </w:tc>
        <w:tc>
          <w:tcPr>
            <w:tcW w:w="2104" w:type="dxa"/>
            <w:vAlign w:val="center"/>
          </w:tcPr>
          <w:p w14:paraId="64E537A6" w14:textId="77777777" w:rsidR="00A7616F" w:rsidRPr="00EF4E99" w:rsidRDefault="00A7616F" w:rsidP="006A2177">
            <w:pPr>
              <w:pStyle w:val="BodyText"/>
              <w:jc w:val="center"/>
              <w:rPr>
                <w:rFonts w:ascii="Times New Roman" w:hAnsi="Times New Roman"/>
                <w:sz w:val="24"/>
              </w:rPr>
            </w:pPr>
            <w:r w:rsidRPr="00EF4E99">
              <w:rPr>
                <w:rFonts w:ascii="Times New Roman" w:hAnsi="Times New Roman"/>
                <w:sz w:val="24"/>
                <w:lang w:val="en-GB" w:bidi="en-GB"/>
              </w:rPr>
              <w:t>135</w:t>
            </w:r>
          </w:p>
        </w:tc>
        <w:tc>
          <w:tcPr>
            <w:tcW w:w="2203" w:type="dxa"/>
            <w:vAlign w:val="center"/>
          </w:tcPr>
          <w:p w14:paraId="4894C8DA" w14:textId="77777777" w:rsidR="00A7616F" w:rsidRPr="00EF4E99" w:rsidRDefault="00A7616F" w:rsidP="006A2177">
            <w:pPr>
              <w:pStyle w:val="BodyText"/>
              <w:ind w:left="458"/>
              <w:jc w:val="center"/>
              <w:rPr>
                <w:rFonts w:ascii="Times New Roman" w:hAnsi="Times New Roman"/>
                <w:sz w:val="24"/>
              </w:rPr>
            </w:pPr>
            <w:r>
              <w:rPr>
                <w:rFonts w:ascii="Times New Roman" w:hAnsi="Times New Roman"/>
                <w:sz w:val="24"/>
                <w:lang w:val="en-GB" w:bidi="en-GB"/>
              </w:rPr>
              <w:t>1.46</w:t>
            </w:r>
          </w:p>
        </w:tc>
      </w:tr>
    </w:tbl>
    <w:p w14:paraId="0EAB2B56" w14:textId="77777777" w:rsidR="00A1523B" w:rsidRDefault="00CE1B7A" w:rsidP="00A1523B">
      <w:pPr>
        <w:pStyle w:val="BodyText"/>
        <w:numPr>
          <w:ilvl w:val="4"/>
          <w:numId w:val="31"/>
        </w:numPr>
        <w:spacing w:before="120"/>
        <w:ind w:left="1843" w:hanging="1003"/>
        <w:jc w:val="both"/>
        <w:rPr>
          <w:rFonts w:ascii="Times New Roman" w:hAnsi="Times New Roman"/>
          <w:sz w:val="24"/>
        </w:rPr>
      </w:pPr>
      <w:r w:rsidRPr="00EF4E99">
        <w:rPr>
          <w:rFonts w:ascii="Times New Roman" w:hAnsi="Times New Roman"/>
          <w:sz w:val="24"/>
          <w:lang w:val="en-GB" w:bidi="en-GB"/>
        </w:rPr>
        <w:t>Passenger carriages, restaurant, baggage and other special-purpose passenger carriages that correspond to the requirements of the rules in force in Estonia (including the Rules for using passenger carriages in international transport (</w:t>
      </w:r>
      <w:proofErr w:type="spellStart"/>
      <w:r w:rsidRPr="00EF4E99">
        <w:rPr>
          <w:rFonts w:ascii="Times New Roman" w:hAnsi="Times New Roman"/>
          <w:sz w:val="24"/>
          <w:lang w:val="en-GB" w:bidi="en-GB"/>
        </w:rPr>
        <w:t>Правила</w:t>
      </w:r>
      <w:proofErr w:type="spellEnd"/>
      <w:r w:rsidRPr="00EF4E99">
        <w:rPr>
          <w:rFonts w:ascii="Times New Roman" w:hAnsi="Times New Roman"/>
          <w:sz w:val="24"/>
          <w:lang w:val="en-GB" w:bidi="en-GB"/>
        </w:rPr>
        <w:t xml:space="preserve"> </w:t>
      </w:r>
      <w:proofErr w:type="spellStart"/>
      <w:r w:rsidRPr="00EF4E99">
        <w:rPr>
          <w:rFonts w:ascii="Times New Roman" w:hAnsi="Times New Roman"/>
          <w:sz w:val="24"/>
          <w:lang w:val="en-GB" w:bidi="en-GB"/>
        </w:rPr>
        <w:t>пользования</w:t>
      </w:r>
      <w:proofErr w:type="spellEnd"/>
      <w:r w:rsidRPr="00EF4E99">
        <w:rPr>
          <w:rFonts w:ascii="Times New Roman" w:hAnsi="Times New Roman"/>
          <w:sz w:val="24"/>
          <w:lang w:val="en-GB" w:bidi="en-GB"/>
        </w:rPr>
        <w:t xml:space="preserve"> </w:t>
      </w:r>
      <w:proofErr w:type="spellStart"/>
      <w:r w:rsidRPr="00EF4E99">
        <w:rPr>
          <w:rFonts w:ascii="Times New Roman" w:hAnsi="Times New Roman"/>
          <w:sz w:val="24"/>
          <w:lang w:val="en-GB" w:bidi="en-GB"/>
        </w:rPr>
        <w:t>пассажирскими</w:t>
      </w:r>
      <w:proofErr w:type="spellEnd"/>
      <w:r w:rsidRPr="00EF4E99">
        <w:rPr>
          <w:rFonts w:ascii="Times New Roman" w:hAnsi="Times New Roman"/>
          <w:sz w:val="24"/>
          <w:lang w:val="en-GB" w:bidi="en-GB"/>
        </w:rPr>
        <w:t xml:space="preserve"> </w:t>
      </w:r>
      <w:proofErr w:type="spellStart"/>
      <w:r w:rsidRPr="00EF4E99">
        <w:rPr>
          <w:rFonts w:ascii="Times New Roman" w:hAnsi="Times New Roman"/>
          <w:sz w:val="24"/>
          <w:lang w:val="en-GB" w:bidi="en-GB"/>
        </w:rPr>
        <w:t>вагонами</w:t>
      </w:r>
      <w:proofErr w:type="spellEnd"/>
      <w:r w:rsidRPr="00EF4E99">
        <w:rPr>
          <w:rFonts w:ascii="Times New Roman" w:hAnsi="Times New Roman"/>
          <w:sz w:val="24"/>
          <w:lang w:val="en-GB" w:bidi="en-GB"/>
        </w:rPr>
        <w:t xml:space="preserve"> в </w:t>
      </w:r>
      <w:proofErr w:type="spellStart"/>
      <w:r w:rsidRPr="00EF4E99">
        <w:rPr>
          <w:rFonts w:ascii="Times New Roman" w:hAnsi="Times New Roman"/>
          <w:sz w:val="24"/>
          <w:lang w:val="en-GB" w:bidi="en-GB"/>
        </w:rPr>
        <w:t>международном</w:t>
      </w:r>
      <w:proofErr w:type="spellEnd"/>
      <w:r w:rsidRPr="00EF4E99">
        <w:rPr>
          <w:rFonts w:ascii="Times New Roman" w:hAnsi="Times New Roman"/>
          <w:sz w:val="24"/>
          <w:lang w:val="en-GB" w:bidi="en-GB"/>
        </w:rPr>
        <w:t xml:space="preserve"> </w:t>
      </w:r>
      <w:proofErr w:type="spellStart"/>
      <w:r w:rsidRPr="00EF4E99">
        <w:rPr>
          <w:rFonts w:ascii="Times New Roman" w:hAnsi="Times New Roman"/>
          <w:sz w:val="24"/>
          <w:lang w:val="en-GB" w:bidi="en-GB"/>
        </w:rPr>
        <w:t>сообщении</w:t>
      </w:r>
      <w:proofErr w:type="spellEnd"/>
      <w:r w:rsidRPr="00EF4E99">
        <w:rPr>
          <w:rFonts w:ascii="Times New Roman" w:hAnsi="Times New Roman"/>
          <w:sz w:val="24"/>
          <w:lang w:val="en-GB" w:bidi="en-GB"/>
        </w:rPr>
        <w:t xml:space="preserve"> (ПППВ)).</w:t>
      </w:r>
    </w:p>
    <w:p w14:paraId="34FB56F4" w14:textId="57AA33D8" w:rsidR="00CE1B7A" w:rsidRPr="00A1523B" w:rsidRDefault="00073D25" w:rsidP="00A1523B">
      <w:pPr>
        <w:pStyle w:val="BodyText"/>
        <w:numPr>
          <w:ilvl w:val="4"/>
          <w:numId w:val="31"/>
        </w:numPr>
        <w:spacing w:before="120"/>
        <w:ind w:left="1843" w:hanging="1003"/>
        <w:jc w:val="both"/>
        <w:rPr>
          <w:rFonts w:ascii="Times New Roman" w:hAnsi="Times New Roman"/>
          <w:sz w:val="24"/>
        </w:rPr>
      </w:pPr>
      <w:r w:rsidRPr="00A1523B">
        <w:rPr>
          <w:rFonts w:ascii="Times New Roman" w:hAnsi="Times New Roman"/>
          <w:sz w:val="24"/>
          <w:lang w:val="en-GB" w:bidi="en-GB"/>
        </w:rPr>
        <w:t xml:space="preserve">A passenger transport undertaking must coordinate the schematics and lengths of train compositions navigating on the </w:t>
      </w:r>
      <w:proofErr w:type="spellStart"/>
      <w:r w:rsidRPr="00A1523B">
        <w:rPr>
          <w:rFonts w:ascii="Times New Roman" w:hAnsi="Times New Roman"/>
          <w:sz w:val="24"/>
          <w:lang w:val="en-GB" w:bidi="en-GB"/>
        </w:rPr>
        <w:t>Eesti</w:t>
      </w:r>
      <w:proofErr w:type="spellEnd"/>
      <w:r w:rsidRPr="00A1523B">
        <w:rPr>
          <w:rFonts w:ascii="Times New Roman" w:hAnsi="Times New Roman"/>
          <w:sz w:val="24"/>
          <w:lang w:val="en-GB" w:bidi="en-GB"/>
        </w:rPr>
        <w:t xml:space="preserve"> </w:t>
      </w:r>
      <w:proofErr w:type="spellStart"/>
      <w:r w:rsidRPr="00A1523B">
        <w:rPr>
          <w:rFonts w:ascii="Times New Roman" w:hAnsi="Times New Roman"/>
          <w:sz w:val="24"/>
          <w:lang w:val="en-GB" w:bidi="en-GB"/>
        </w:rPr>
        <w:t>Raudtee</w:t>
      </w:r>
      <w:proofErr w:type="spellEnd"/>
      <w:r w:rsidRPr="00A1523B">
        <w:rPr>
          <w:rFonts w:ascii="Times New Roman" w:hAnsi="Times New Roman"/>
          <w:sz w:val="24"/>
          <w:lang w:val="en-GB" w:bidi="en-GB"/>
        </w:rPr>
        <w:t xml:space="preserve"> railway infrastructure. </w:t>
      </w:r>
    </w:p>
    <w:p w14:paraId="294390A7" w14:textId="7BAD4A26" w:rsidR="00632BA5" w:rsidRPr="00632BA5" w:rsidRDefault="001A365A" w:rsidP="00A1523B">
      <w:pPr>
        <w:spacing w:before="240"/>
        <w:ind w:left="851" w:hanging="851"/>
        <w:jc w:val="both"/>
        <w:rPr>
          <w:lang w:val="et-EE"/>
        </w:rPr>
      </w:pPr>
      <w:r>
        <w:rPr>
          <w:lang w:bidi="en-GB"/>
        </w:rPr>
        <w:t xml:space="preserve">1.6.10 The conditions for loading and securing goods, and for transporting goods with nonstandard measurements or that are heavy loads or are loaded on conveyors have been provided in clause 4.4 of the operating rules of </w:t>
      </w:r>
      <w:proofErr w:type="spellStart"/>
      <w:r>
        <w:rPr>
          <w:lang w:bidi="en-GB"/>
        </w:rPr>
        <w:t>Eesti</w:t>
      </w:r>
      <w:proofErr w:type="spellEnd"/>
      <w:r>
        <w:rPr>
          <w:lang w:bidi="en-GB"/>
        </w:rPr>
        <w:t xml:space="preserve"> </w:t>
      </w:r>
      <w:proofErr w:type="spellStart"/>
      <w:r>
        <w:rPr>
          <w:lang w:bidi="en-GB"/>
        </w:rPr>
        <w:t>Raudtee</w:t>
      </w:r>
      <w:proofErr w:type="spellEnd"/>
      <w:r>
        <w:rPr>
          <w:lang w:bidi="en-GB"/>
        </w:rPr>
        <w:t>.</w:t>
      </w:r>
    </w:p>
    <w:p w14:paraId="4EA41B37" w14:textId="767ED34B" w:rsidR="00AF2E5F" w:rsidRPr="008D400F" w:rsidRDefault="00971778" w:rsidP="006A2177">
      <w:pPr>
        <w:spacing w:before="360" w:after="200"/>
        <w:jc w:val="both"/>
        <w:rPr>
          <w:b/>
          <w:sz w:val="28"/>
          <w:szCs w:val="28"/>
          <w:lang w:val="et-EE"/>
        </w:rPr>
      </w:pPr>
      <w:r w:rsidRPr="008D400F">
        <w:rPr>
          <w:b/>
          <w:sz w:val="28"/>
          <w:szCs w:val="28"/>
          <w:lang w:bidi="en-GB"/>
        </w:rPr>
        <w:t>2.  Principles for the determination of railway infrastructure user fees</w:t>
      </w:r>
    </w:p>
    <w:p w14:paraId="08B4FD87" w14:textId="5ABC8AA9" w:rsidR="00F25A3C" w:rsidRDefault="00056984" w:rsidP="00EA1DFB">
      <w:pPr>
        <w:spacing w:before="120" w:after="120"/>
        <w:ind w:left="425"/>
        <w:jc w:val="both"/>
        <w:rPr>
          <w:lang w:val="et-EE"/>
        </w:rPr>
      </w:pPr>
      <w:r>
        <w:rPr>
          <w:lang w:bidi="en-GB"/>
        </w:rPr>
        <w:t xml:space="preserve">The user fees for basic services and extra services ensuring access and access support services, and mark-ups of basic services and extra services ensuring access and access support services of the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railway infrastructure, as well as user fees for single railway capacities intended for specific purposes and user fees of service facilities are determined on the basis of the 19 August 2016 regulation No. 51 of the Minister of Economic Affairs and Infrastructure, “Methodology for the calculation of user fees of railway infrastructure” (hereinafter methodology).</w:t>
      </w:r>
    </w:p>
    <w:p w14:paraId="226ED0C7" w14:textId="75712B61" w:rsidR="00F25A3C" w:rsidRPr="00F25A3C" w:rsidRDefault="00F25A3C" w:rsidP="00FB6450">
      <w:pPr>
        <w:numPr>
          <w:ilvl w:val="1"/>
          <w:numId w:val="6"/>
        </w:numPr>
        <w:spacing w:before="240" w:after="120"/>
        <w:ind w:left="357" w:hanging="357"/>
        <w:jc w:val="both"/>
        <w:rPr>
          <w:b/>
          <w:lang w:val="et-EE"/>
        </w:rPr>
      </w:pPr>
      <w:r w:rsidRPr="00F25A3C">
        <w:rPr>
          <w:b/>
          <w:lang w:bidi="en-GB"/>
        </w:rPr>
        <w:t>Calculation of railway infrastructure costs</w:t>
      </w:r>
    </w:p>
    <w:p w14:paraId="104C26A1" w14:textId="7691B1FA" w:rsidR="00F25A3C" w:rsidRPr="00F25A3C" w:rsidRDefault="00056984" w:rsidP="00FB6450">
      <w:pPr>
        <w:numPr>
          <w:ilvl w:val="2"/>
          <w:numId w:val="6"/>
        </w:numPr>
        <w:spacing w:before="120" w:after="120"/>
        <w:ind w:left="709" w:hanging="709"/>
        <w:jc w:val="both"/>
        <w:rPr>
          <w:lang w:val="et-EE"/>
        </w:rPr>
      </w:pP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has developed principles based on which they differentiate between costs related to the provision of basic services, extra services and support services; these principles are updated as required pursuant to the best practical knowledge and international practices. Costs of the railway infrastructure manager are ascribed to the specific service that has caused these costs to occur. Every cost is either directly or proportionally ascribed to a single service.</w:t>
      </w:r>
    </w:p>
    <w:p w14:paraId="5472BB24" w14:textId="5B88D1C2" w:rsidR="00F25A3C" w:rsidRPr="00F25A3C" w:rsidRDefault="00505AFE" w:rsidP="00FB6450">
      <w:pPr>
        <w:numPr>
          <w:ilvl w:val="2"/>
          <w:numId w:val="6"/>
        </w:numPr>
        <w:spacing w:before="120" w:after="120"/>
        <w:ind w:left="709" w:hanging="709"/>
        <w:jc w:val="both"/>
        <w:rPr>
          <w:lang w:val="et-EE"/>
        </w:rPr>
      </w:pPr>
      <w:r>
        <w:rPr>
          <w:lang w:bidi="en-GB"/>
        </w:rPr>
        <w:t>Before determining the user fees and mark-ups of the railway infrastructure and user fees of service facilities, the Consumer Protection and Technical Regulatory Authority and the operator of service facilities assess the expenses of the railway infrastructure manager separately for every timetabling period based on the data of the financial year preceding the timetabling period and specify the expenditure figures that the user fees are based on with the price indices published by Statistics Estonia which determine the level of inflation for the next economic year.</w:t>
      </w:r>
    </w:p>
    <w:p w14:paraId="508226F3" w14:textId="347A1BCC" w:rsidR="00F25A3C" w:rsidRPr="00F25A3C" w:rsidRDefault="00F25A3C" w:rsidP="00FB6450">
      <w:pPr>
        <w:numPr>
          <w:ilvl w:val="2"/>
          <w:numId w:val="6"/>
        </w:numPr>
        <w:spacing w:before="120" w:after="120"/>
        <w:ind w:left="709" w:hanging="709"/>
        <w:jc w:val="both"/>
        <w:rPr>
          <w:lang w:val="et-EE"/>
        </w:rPr>
      </w:pPr>
      <w:r w:rsidRPr="00F25A3C">
        <w:rPr>
          <w:lang w:bidi="en-GB"/>
        </w:rPr>
        <w:t xml:space="preserve">The user fees and mark-ups for basic services and extra services ensuring access and access support services are determined based on the same principle across the whole </w:t>
      </w:r>
      <w:r w:rsidRPr="00F25A3C">
        <w:rPr>
          <w:lang w:bidi="en-GB"/>
        </w:rPr>
        <w:lastRenderedPageBreak/>
        <w:t>railway network of the railway infrastructure manager, and the railway infrastructure user fee must ensure the use of public railroad without discrimination to all users of the railway infrastructure capacity.</w:t>
      </w:r>
    </w:p>
    <w:p w14:paraId="2C1D0E12" w14:textId="02F5FC66" w:rsidR="00F25A3C" w:rsidRDefault="00F25A3C" w:rsidP="00FB6450">
      <w:pPr>
        <w:numPr>
          <w:ilvl w:val="2"/>
          <w:numId w:val="6"/>
        </w:numPr>
        <w:spacing w:before="120" w:after="120"/>
        <w:ind w:left="709" w:hanging="709"/>
        <w:jc w:val="both"/>
        <w:rPr>
          <w:lang w:val="et-EE"/>
        </w:rPr>
      </w:pPr>
      <w:r w:rsidRPr="00F25A3C">
        <w:rPr>
          <w:lang w:bidi="en-GB"/>
        </w:rPr>
        <w:t>The railway infrastructure user fees are paid to the railway infrastructure manager who finances their economic activities on account of this.</w:t>
      </w:r>
    </w:p>
    <w:p w14:paraId="40E80E96" w14:textId="77777777" w:rsidR="008D4808" w:rsidRPr="007B414D" w:rsidRDefault="008D4808" w:rsidP="008D4808">
      <w:pPr>
        <w:numPr>
          <w:ilvl w:val="2"/>
          <w:numId w:val="6"/>
        </w:numPr>
        <w:spacing w:before="120" w:after="120"/>
        <w:ind w:left="709" w:hanging="709"/>
        <w:jc w:val="both"/>
        <w:rPr>
          <w:lang w:val="et-EE"/>
        </w:rPr>
      </w:pPr>
      <w:r w:rsidRPr="007B414D">
        <w:rPr>
          <w:lang w:bidi="en-GB"/>
        </w:rPr>
        <w:t xml:space="preserve">Service facility user fees are paid to the operator of the service facility who finances their economic activities on account of this. The operator of service facilities is </w:t>
      </w:r>
      <w:proofErr w:type="spellStart"/>
      <w:r w:rsidRPr="007B414D">
        <w:rPr>
          <w:lang w:bidi="en-GB"/>
        </w:rPr>
        <w:t>Eesti</w:t>
      </w:r>
      <w:proofErr w:type="spellEnd"/>
      <w:r w:rsidRPr="007B414D">
        <w:rPr>
          <w:lang w:bidi="en-GB"/>
        </w:rPr>
        <w:t xml:space="preserve"> </w:t>
      </w:r>
      <w:proofErr w:type="spellStart"/>
      <w:r w:rsidRPr="007B414D">
        <w:rPr>
          <w:lang w:bidi="en-GB"/>
        </w:rPr>
        <w:t>Raudtee</w:t>
      </w:r>
      <w:proofErr w:type="spellEnd"/>
      <w:r w:rsidRPr="007B414D">
        <w:rPr>
          <w:lang w:bidi="en-GB"/>
        </w:rPr>
        <w:t xml:space="preserve"> pursuant to subsection 58 (1(5)) of the Railways Act.</w:t>
      </w:r>
    </w:p>
    <w:p w14:paraId="02BA8558" w14:textId="50B82465" w:rsidR="007B3D6D" w:rsidRPr="00AD1266" w:rsidRDefault="00F25A3C" w:rsidP="00760CEF">
      <w:pPr>
        <w:spacing w:before="240" w:after="120"/>
        <w:jc w:val="both"/>
        <w:rPr>
          <w:b/>
          <w:lang w:val="et-EE"/>
        </w:rPr>
      </w:pPr>
      <w:r w:rsidRPr="00F25A3C">
        <w:rPr>
          <w:b/>
          <w:lang w:bidi="en-GB"/>
        </w:rPr>
        <w:t>2.2 User fees for basic services of the railway infrastructure and mark-ups of user fees</w:t>
      </w:r>
    </w:p>
    <w:p w14:paraId="6FB0D365" w14:textId="334E5B84" w:rsidR="008D4808" w:rsidRPr="007B414D" w:rsidRDefault="00F25A3C" w:rsidP="008D4808">
      <w:pPr>
        <w:spacing w:before="120" w:after="120"/>
        <w:ind w:left="709" w:hanging="709"/>
        <w:jc w:val="both"/>
        <w:rPr>
          <w:lang w:val="et-EE"/>
        </w:rPr>
      </w:pPr>
      <w:r w:rsidRPr="00F25A3C">
        <w:rPr>
          <w:lang w:bidi="en-GB"/>
        </w:rPr>
        <w:t>2.2.1 The costs of allowing the use of basic services of the railway infrastructure consist of costs directly related to the organisation of railway traffic (direct costs) to which the Consumer Protection and Technical Regulatory Authority may establish mark-ups on the basis of efficient, transparent and non-discriminatory principles, taking account of the capability of persons operating in railway market segments to pay these. The user fees and mark-ups of user fees cannot exceed the total cost associated with the provision of basic services ensuring access (including capital expenditure and reasonable operating profit).</w:t>
      </w:r>
    </w:p>
    <w:p w14:paraId="7D5069FC" w14:textId="77777777" w:rsidR="00760CEF" w:rsidRDefault="008D4808" w:rsidP="00760CEF">
      <w:pPr>
        <w:spacing w:before="120" w:after="120"/>
        <w:ind w:left="709" w:hanging="709"/>
        <w:jc w:val="both"/>
        <w:rPr>
          <w:lang w:val="et-EE"/>
        </w:rPr>
      </w:pPr>
      <w:r>
        <w:rPr>
          <w:lang w:bidi="en-GB"/>
        </w:rPr>
        <w:t>2.2.2 Pursuant to subsection 59 (3(1)) of the Railways Act, the Consumer Protection and Technical Regulatory Authority may establish a maximum rate of mark-ups to basic services ensuring access, taking account of the capability of persons operating in railway market segments to pay these, at the same time ensuring optimal competition in the railway market segments.</w:t>
      </w:r>
    </w:p>
    <w:p w14:paraId="132F9D23" w14:textId="1BE3BA24" w:rsidR="00F25A3C" w:rsidRDefault="00760CEF" w:rsidP="00760CEF">
      <w:pPr>
        <w:spacing w:before="120" w:after="120"/>
        <w:ind w:left="709" w:hanging="709"/>
        <w:jc w:val="both"/>
        <w:rPr>
          <w:lang w:val="et-EE"/>
        </w:rPr>
      </w:pPr>
      <w:r>
        <w:rPr>
          <w:lang w:bidi="en-GB"/>
        </w:rPr>
        <w:t>2.2.3</w:t>
      </w:r>
      <w:r>
        <w:rPr>
          <w:lang w:bidi="en-GB"/>
        </w:rPr>
        <w:tab/>
        <w:t xml:space="preserve">The direct costs of allowing the use of basic services of the railway infrastructure are calculated based on the European Commission Implementing Regulation (EU) 2015/909 which concerns methods for the calculation of direct costs related to the organisation of train traffic (hereinafter implementing regulation) (OJ L 148 of 13 June 2015, pages 17–22). </w:t>
      </w:r>
    </w:p>
    <w:p w14:paraId="6C97399E" w14:textId="0A68B606" w:rsidR="00AD1266" w:rsidRPr="00AD1266" w:rsidRDefault="00F25A3C" w:rsidP="00AD1266">
      <w:pPr>
        <w:spacing w:before="120" w:after="120"/>
        <w:ind w:left="709" w:hanging="709"/>
        <w:jc w:val="both"/>
        <w:rPr>
          <w:lang w:val="et-EE"/>
        </w:rPr>
      </w:pPr>
      <w:r w:rsidRPr="00F25A3C">
        <w:rPr>
          <w:lang w:bidi="en-GB"/>
        </w:rPr>
        <w:t xml:space="preserve">2.2.4 </w:t>
      </w:r>
      <w:r w:rsidRPr="00F25A3C">
        <w:rPr>
          <w:lang w:bidi="en-GB"/>
        </w:rPr>
        <w:tab/>
        <w:t>The user fees for allowing the use of single railway capacities intended for specific purposes consist of the direct costs of railway infrastructure manager regarding the service for which mark-ups may be established based on the principles provided in section 9 of the methodology. If rail transport is performed for any purpose other than commerce, including allowing the driver of a locomotive to use the infrastructure for a practical driving test, the user fee is only related to the direct costs of allowing the capacity to be used, and mark-ups for these will not be established.</w:t>
      </w:r>
    </w:p>
    <w:p w14:paraId="77E3F509" w14:textId="598476D4" w:rsidR="00F25A3C" w:rsidRPr="00363F24" w:rsidRDefault="00F25A3C" w:rsidP="008A5781">
      <w:pPr>
        <w:spacing w:before="240" w:after="120"/>
        <w:ind w:left="567" w:hanging="567"/>
        <w:jc w:val="both"/>
        <w:rPr>
          <w:b/>
          <w:lang w:val="et-EE"/>
        </w:rPr>
      </w:pPr>
      <w:r w:rsidRPr="00F25A3C">
        <w:rPr>
          <w:b/>
          <w:lang w:bidi="en-GB"/>
        </w:rPr>
        <w:t>2.3 User fees for extra and support services and service facilities of the railway infrastructure</w:t>
      </w:r>
    </w:p>
    <w:p w14:paraId="7F3C4962" w14:textId="0F1BCB66" w:rsidR="00F25A3C" w:rsidRPr="00F25A3C" w:rsidRDefault="00F25A3C" w:rsidP="008D400F">
      <w:pPr>
        <w:spacing w:before="120" w:after="120"/>
        <w:ind w:left="709" w:hanging="709"/>
        <w:jc w:val="both"/>
        <w:rPr>
          <w:lang w:val="et-EE"/>
        </w:rPr>
      </w:pPr>
      <w:r w:rsidRPr="00363F24">
        <w:rPr>
          <w:lang w:bidi="en-GB"/>
        </w:rPr>
        <w:t xml:space="preserve">2.3.1 </w:t>
      </w:r>
      <w:r w:rsidRPr="00363F24">
        <w:rPr>
          <w:lang w:bidi="en-GB"/>
        </w:rPr>
        <w:tab/>
        <w:t>The calculation of user fees for extra and support services and service facilities of the railway infrastructure is based on the total cost of services which is the sum of the direct costs related to the provided service, capital expenditure, proportional part of the overhead costs of the railway infrastructure manager and reasonable operating profit.</w:t>
      </w:r>
    </w:p>
    <w:p w14:paraId="46D84331" w14:textId="7DE392AA" w:rsidR="00F25A3C" w:rsidRPr="00F25A3C" w:rsidRDefault="00F25A3C" w:rsidP="008D400F">
      <w:pPr>
        <w:spacing w:before="120" w:after="120"/>
        <w:ind w:left="709" w:hanging="709"/>
        <w:jc w:val="both"/>
        <w:rPr>
          <w:lang w:val="et-EE"/>
        </w:rPr>
      </w:pPr>
      <w:r w:rsidRPr="00F25A3C">
        <w:rPr>
          <w:lang w:bidi="en-GB"/>
        </w:rPr>
        <w:t>2.3.2 The calculation of direct costs of extra and support services only accounts for the costs related to the relevant services.</w:t>
      </w:r>
      <w:r w:rsidRPr="00F25A3C">
        <w:rPr>
          <w:lang w:bidi="en-GB"/>
        </w:rPr>
        <w:tab/>
      </w:r>
    </w:p>
    <w:p w14:paraId="36F3C499" w14:textId="5E656C73" w:rsidR="00F25A3C" w:rsidRDefault="00BD3AA9" w:rsidP="008D400F">
      <w:pPr>
        <w:ind w:left="709" w:hanging="709"/>
        <w:jc w:val="both"/>
        <w:rPr>
          <w:lang w:val="et-EE"/>
        </w:rPr>
      </w:pPr>
      <w:r>
        <w:rPr>
          <w:lang w:bidi="en-GB"/>
        </w:rPr>
        <w:t>2.3.3 The overhead costs are proportionally divided between the services provided by railway infrastructure manager and the total of direct costs of all services.</w:t>
      </w:r>
    </w:p>
    <w:p w14:paraId="1C2FF8E8" w14:textId="505CB1BF" w:rsidR="00F25A3C" w:rsidRPr="00F25A3C" w:rsidRDefault="00F25A3C" w:rsidP="000F764C">
      <w:pPr>
        <w:spacing w:before="240"/>
        <w:ind w:left="425" w:hanging="425"/>
        <w:jc w:val="both"/>
        <w:rPr>
          <w:b/>
          <w:bCs/>
          <w:lang w:val="et-EE"/>
        </w:rPr>
      </w:pPr>
      <w:r w:rsidRPr="00F25A3C">
        <w:rPr>
          <w:b/>
          <w:lang w:bidi="en-GB"/>
        </w:rPr>
        <w:t xml:space="preserve">2.4 Calculation of fixed assets and capital expenditure </w:t>
      </w:r>
    </w:p>
    <w:p w14:paraId="38A3F91E" w14:textId="595B18AB" w:rsidR="00D63620" w:rsidRPr="007B414D" w:rsidRDefault="00BD3AA9" w:rsidP="00760CEF">
      <w:pPr>
        <w:tabs>
          <w:tab w:val="left" w:pos="709"/>
        </w:tabs>
        <w:spacing w:before="120"/>
        <w:ind w:left="709" w:hanging="709"/>
        <w:jc w:val="both"/>
        <w:rPr>
          <w:lang w:val="et-EE"/>
        </w:rPr>
      </w:pPr>
      <w:r>
        <w:rPr>
          <w:lang w:bidi="en-GB"/>
        </w:rPr>
        <w:lastRenderedPageBreak/>
        <w:t>2.4.1 Capital expenditure is the cost related to the purchase of material fixed assets.  The purpose of capital expenditure is to earn back, by selling services, the costs incurred in the acquisition of fixed assets during the service life of the fixed assets. Capital expenditure is calculated based on the depreciation rates provided in the internal rules for accounting of the railway infrastructure manager and operator of the service facility.</w:t>
      </w:r>
    </w:p>
    <w:p w14:paraId="49402F6E" w14:textId="555CA976" w:rsidR="00E85208" w:rsidRDefault="00E85208" w:rsidP="00A358AA">
      <w:pPr>
        <w:tabs>
          <w:tab w:val="left" w:pos="709"/>
        </w:tabs>
        <w:spacing w:before="120"/>
        <w:ind w:left="709" w:hanging="709"/>
        <w:jc w:val="both"/>
        <w:rPr>
          <w:lang w:val="et-EE"/>
        </w:rPr>
      </w:pPr>
      <w:r w:rsidRPr="00760CEF">
        <w:rPr>
          <w:lang w:bidi="en-GB"/>
        </w:rPr>
        <w:t xml:space="preserve">  2.4.2 In the calculation of capital expenditure, the historical purchase value of material fixed assets, which is based on the amounts paid during the purchase of assets by the railway infrastructure manager and the operator of the service facility, is considered to be their adjusted value.</w:t>
      </w:r>
    </w:p>
    <w:p w14:paraId="11FB50D9" w14:textId="5036CC73" w:rsidR="00F25A3C" w:rsidRPr="00F25A3C" w:rsidRDefault="00F25A3C" w:rsidP="00E20011">
      <w:pPr>
        <w:spacing w:before="240"/>
        <w:ind w:left="425" w:hanging="425"/>
        <w:jc w:val="both"/>
        <w:rPr>
          <w:b/>
          <w:bCs/>
        </w:rPr>
      </w:pPr>
      <w:r w:rsidRPr="00F25A3C">
        <w:rPr>
          <w:b/>
          <w:lang w:bidi="en-GB"/>
        </w:rPr>
        <w:t>2.5 Calculation of reasonable operating profit</w:t>
      </w:r>
    </w:p>
    <w:p w14:paraId="71594CCD" w14:textId="5AF68181" w:rsidR="00F25A3C" w:rsidRDefault="00BD3AA9" w:rsidP="00BD3AA9">
      <w:pPr>
        <w:spacing w:before="120" w:after="120"/>
        <w:ind w:left="709" w:hanging="709"/>
        <w:jc w:val="both"/>
        <w:rPr>
          <w:bCs/>
          <w:lang w:val="et-EE"/>
        </w:rPr>
      </w:pPr>
      <w:r>
        <w:rPr>
          <w:lang w:bidi="en-GB"/>
        </w:rPr>
        <w:t>2.5.1 The reasonable operating profit of the railway infrastructure is calculated based on § 7 of the methodology.</w:t>
      </w:r>
    </w:p>
    <w:p w14:paraId="63F72E1A" w14:textId="10CF40B1" w:rsidR="00A41B45" w:rsidRDefault="00A41B45" w:rsidP="00BD3AA9">
      <w:pPr>
        <w:spacing w:before="120" w:after="120"/>
        <w:ind w:left="709" w:hanging="709"/>
        <w:jc w:val="both"/>
        <w:rPr>
          <w:bCs/>
          <w:lang w:val="et-EE"/>
        </w:rPr>
      </w:pPr>
      <w:r>
        <w:rPr>
          <w:lang w:bidi="en-GB"/>
        </w:rPr>
        <w:t>2.5.2 The reasonable operating profit of the railway infrastructure manager in percentages cannot exceed the weighted average price of their capital.</w:t>
      </w:r>
    </w:p>
    <w:p w14:paraId="7A7E62AD" w14:textId="32FE4E45" w:rsidR="00A41B45" w:rsidRPr="00A41B45" w:rsidRDefault="00A41B45" w:rsidP="00A41B45">
      <w:pPr>
        <w:spacing w:before="120" w:after="120"/>
        <w:ind w:left="709" w:hanging="709"/>
        <w:jc w:val="both"/>
        <w:rPr>
          <w:bCs/>
          <w:lang w:val="et-EE"/>
        </w:rPr>
      </w:pPr>
      <w:r>
        <w:rPr>
          <w:lang w:bidi="en-GB"/>
        </w:rPr>
        <w:t>2.5.3 In the calculation of reasonable operating profit, the carrying amount of fixed assets related to the provision of the relevant service as of the end of the financial year preceding the timetabling period is considered to be their adjusted value.</w:t>
      </w:r>
    </w:p>
    <w:p w14:paraId="3374FFF8" w14:textId="789AA8A8" w:rsidR="00F25A3C" w:rsidRPr="00F25A3C" w:rsidRDefault="00F25A3C" w:rsidP="00BD3AA9">
      <w:pPr>
        <w:spacing w:before="240" w:after="120"/>
        <w:jc w:val="both"/>
        <w:rPr>
          <w:b/>
          <w:lang w:val="et-EE"/>
        </w:rPr>
      </w:pPr>
      <w:r w:rsidRPr="00F25A3C">
        <w:rPr>
          <w:b/>
          <w:lang w:bidi="en-GB"/>
        </w:rPr>
        <w:t>2.6 Unit cost of the railway infrastructure user fees</w:t>
      </w:r>
    </w:p>
    <w:p w14:paraId="4C8AAAE9" w14:textId="5A62CD2E" w:rsidR="00876CEA" w:rsidRPr="007B414D" w:rsidRDefault="00F25A3C" w:rsidP="00876CEA">
      <w:pPr>
        <w:spacing w:before="120" w:after="120"/>
        <w:ind w:left="709" w:hanging="709"/>
        <w:jc w:val="both"/>
        <w:rPr>
          <w:lang w:val="et-EE"/>
        </w:rPr>
      </w:pPr>
      <w:r w:rsidRPr="00F25A3C">
        <w:rPr>
          <w:lang w:bidi="en-GB"/>
        </w:rPr>
        <w:t xml:space="preserve">2.6.1 The unit cost of the railway infrastructure user fees is calculated on the basis of the implementing regulation. </w:t>
      </w:r>
    </w:p>
    <w:p w14:paraId="4B43A776" w14:textId="3DD30F73" w:rsidR="00AC760D" w:rsidRPr="00760CEF" w:rsidRDefault="00AC760D" w:rsidP="00BD3AA9">
      <w:pPr>
        <w:spacing w:before="120" w:after="120"/>
        <w:ind w:left="709" w:hanging="709"/>
        <w:jc w:val="both"/>
        <w:rPr>
          <w:lang w:val="et-EE"/>
        </w:rPr>
      </w:pPr>
      <w:r w:rsidRPr="00760CEF">
        <w:rPr>
          <w:lang w:bidi="en-GB"/>
        </w:rPr>
        <w:t xml:space="preserve">2.6.2 The Consumer Protection and Technical Regulatory Authority may change the average direct unit costs to take into account the degree of depreciation of the railway infrastructure pursuant to the parameters set forth in article 5 point (2) of the implementing regulation. </w:t>
      </w:r>
    </w:p>
    <w:p w14:paraId="6C9A4249" w14:textId="16C89D49" w:rsidR="00F25A3C" w:rsidRPr="00F25A3C" w:rsidRDefault="00F25A3C" w:rsidP="00BD3AA9">
      <w:pPr>
        <w:spacing w:before="240" w:after="120"/>
        <w:jc w:val="both"/>
        <w:rPr>
          <w:b/>
          <w:bCs/>
          <w:lang w:val="et-EE"/>
        </w:rPr>
      </w:pPr>
      <w:r w:rsidRPr="00F25A3C">
        <w:rPr>
          <w:b/>
          <w:lang w:bidi="en-GB"/>
        </w:rPr>
        <w:t>2.7 Reduction of user fees and mark-ups</w:t>
      </w:r>
    </w:p>
    <w:p w14:paraId="2246C22D" w14:textId="77777777" w:rsidR="00876CEA" w:rsidRDefault="00BD3AA9" w:rsidP="00876CEA">
      <w:pPr>
        <w:spacing w:before="120" w:after="120"/>
        <w:ind w:left="709" w:hanging="709"/>
        <w:jc w:val="both"/>
      </w:pPr>
      <w:r>
        <w:rPr>
          <w:lang w:bidi="en-GB"/>
        </w:rPr>
        <w:t>2.7.1 The Consumer Protection and Technical Regulatory Authority may only reduce the user fees of basic services ensuring access (the so-called minimum access package) to the extent of the real savings that the railway infrastructure manager has attained regarding the costs of basic services ensuring access to the infrastructure. Upon determining the rate of reduction, the decrease in costs already calculated in the current user fee cannot be taken into account.</w:t>
      </w:r>
    </w:p>
    <w:p w14:paraId="0D641DF1" w14:textId="17142810" w:rsidR="00876CEA" w:rsidRPr="007B414D" w:rsidRDefault="00876CEA" w:rsidP="00876CEA">
      <w:pPr>
        <w:spacing w:before="120" w:after="120"/>
        <w:ind w:left="709" w:hanging="709"/>
        <w:jc w:val="both"/>
      </w:pPr>
      <w:r>
        <w:rPr>
          <w:lang w:bidi="en-GB"/>
        </w:rPr>
        <w:t>2.7.2 Mark-ups to user fees may be reduced by the Consumer Protection and Technical Regulatory Authority pursuant to the capability of the market segment to pay user fees of railway infrastructure.</w:t>
      </w:r>
    </w:p>
    <w:p w14:paraId="54DD70BB" w14:textId="3D028838" w:rsidR="00876CEA" w:rsidRDefault="00876CEA" w:rsidP="008A5781">
      <w:pPr>
        <w:spacing w:before="160" w:after="120"/>
        <w:ind w:left="709" w:hanging="709"/>
        <w:jc w:val="both"/>
        <w:rPr>
          <w:b/>
          <w:lang w:val="et-EE"/>
        </w:rPr>
      </w:pPr>
      <w:r>
        <w:rPr>
          <w:b/>
          <w:lang w:bidi="en-GB"/>
        </w:rPr>
        <w:t>2.8 Determination of user fees</w:t>
      </w:r>
    </w:p>
    <w:p w14:paraId="0C994792" w14:textId="4B35C0A9" w:rsidR="00876CEA" w:rsidRDefault="00876CEA" w:rsidP="00876CEA">
      <w:pPr>
        <w:spacing w:before="120" w:after="120"/>
        <w:ind w:left="709" w:hanging="709"/>
        <w:jc w:val="both"/>
        <w:rPr>
          <w:lang w:val="et-EE"/>
        </w:rPr>
      </w:pPr>
      <w:r>
        <w:rPr>
          <w:lang w:bidi="en-GB"/>
        </w:rPr>
        <w:t xml:space="preserve">2.8.1 The Consumer Protection and Technical Regulatory Authority determines user fees for basic, extra and support services for the whole timetabling period no later than two months before the beginning of the timetabling period. User fees and mark-up rates by segments and services are published on the website of the Consumer Protection and Technical Regulatory Authority </w:t>
      </w:r>
      <w:hyperlink r:id="rId16" w:history="1">
        <w:r w:rsidRPr="00D92EBE">
          <w:rPr>
            <w:rStyle w:val="Hyperlink"/>
            <w:lang w:bidi="en-GB"/>
          </w:rPr>
          <w:t>https://www.ttja.ee/et/ettevottele-organisatsioonile/raudteeinfrastruktuuri-kasutustasu</w:t>
        </w:r>
      </w:hyperlink>
      <w:r>
        <w:rPr>
          <w:rStyle w:val="Hyperlink"/>
          <w:color w:val="auto"/>
          <w:lang w:bidi="en-GB"/>
        </w:rPr>
        <w:t xml:space="preserve">. </w:t>
      </w:r>
    </w:p>
    <w:p w14:paraId="6F5B7624" w14:textId="32EF4A02" w:rsidR="00876CEA" w:rsidRDefault="00D7627A" w:rsidP="00876CEA">
      <w:pPr>
        <w:spacing w:before="120" w:after="120"/>
        <w:ind w:left="709" w:hanging="709"/>
        <w:jc w:val="both"/>
        <w:rPr>
          <w:bCs/>
          <w:lang w:val="et-EE"/>
        </w:rPr>
      </w:pPr>
      <w:r>
        <w:rPr>
          <w:lang w:bidi="en-GB"/>
        </w:rPr>
        <w:t xml:space="preserve">2.8.2 Basic railway infrastructure user fee and mark-ups for user fees do not apply to work trains that move to and from the work object for the purpose of managing the railway infrastructure of </w:t>
      </w:r>
      <w:proofErr w:type="spellStart"/>
      <w:r>
        <w:rPr>
          <w:lang w:bidi="en-GB"/>
        </w:rPr>
        <w:t>Eesti</w:t>
      </w:r>
      <w:proofErr w:type="spellEnd"/>
      <w:r>
        <w:rPr>
          <w:lang w:bidi="en-GB"/>
        </w:rPr>
        <w:t xml:space="preserve"> </w:t>
      </w:r>
      <w:proofErr w:type="spellStart"/>
      <w:r>
        <w:rPr>
          <w:lang w:bidi="en-GB"/>
        </w:rPr>
        <w:t>Raudtee</w:t>
      </w:r>
      <w:proofErr w:type="spellEnd"/>
      <w:r>
        <w:rPr>
          <w:lang w:bidi="en-GB"/>
        </w:rPr>
        <w:t>.</w:t>
      </w:r>
    </w:p>
    <w:p w14:paraId="15BAC3D6" w14:textId="682CFB2B" w:rsidR="00876CEA" w:rsidRDefault="00876CEA" w:rsidP="00876CEA">
      <w:pPr>
        <w:spacing w:before="120" w:after="120"/>
        <w:ind w:left="709" w:hanging="709"/>
        <w:jc w:val="both"/>
        <w:rPr>
          <w:lang w:val="et-EE"/>
        </w:rPr>
      </w:pPr>
      <w:r>
        <w:rPr>
          <w:lang w:bidi="en-GB"/>
        </w:rPr>
        <w:lastRenderedPageBreak/>
        <w:t xml:space="preserve">2.8.3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establishes</w:t>
      </w:r>
      <w:r>
        <w:rPr>
          <w:lang w:bidi="en-GB"/>
        </w:rPr>
        <w:tab/>
        <w:t xml:space="preserve">the user fee for service facilities at least two months before the start of the timetabling period. Service facilities of the same type, e.g. storage sidings, shall have a unified user fee. Establishing the user fee for service facilities is drawn up with a decision of the Management Board. Service facility user fees shall be published by service facilities on the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website (</w:t>
      </w:r>
      <w:hyperlink r:id="rId17" w:anchor="eeskirjad-ja-tasud" w:history="1">
        <w:r>
          <w:rPr>
            <w:rStyle w:val="Hyperlink"/>
            <w:lang w:bidi="en-GB"/>
          </w:rPr>
          <w:t>http://www.evr.ee/et/arikliendile#eeskirjad-ja-tasud</w:t>
        </w:r>
      </w:hyperlink>
      <w:r>
        <w:rPr>
          <w:lang w:bidi="en-GB"/>
        </w:rPr>
        <w:t>).</w:t>
      </w:r>
    </w:p>
    <w:p w14:paraId="38F79B3F" w14:textId="5E13036D" w:rsidR="00876CEA" w:rsidRDefault="00876CEA" w:rsidP="00876CEA">
      <w:pPr>
        <w:spacing w:before="120" w:after="120"/>
        <w:ind w:left="709" w:hanging="709"/>
        <w:jc w:val="both"/>
        <w:rPr>
          <w:lang w:val="et-EE"/>
        </w:rPr>
      </w:pPr>
      <w:r>
        <w:rPr>
          <w:lang w:bidi="en-GB"/>
        </w:rPr>
        <w:t xml:space="preserve">2.8.4 Upon establishing the user fees for service facilities,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shall adhere to the provisions of clauses 2.1.1 and 2.3 to 2.5 of the railway network statement and shall consider the causal relationships of costs with the data of the service facility users. The service facility user fee must ensure the non-discriminatory use of the service facility.</w:t>
      </w:r>
    </w:p>
    <w:p w14:paraId="15817F8B" w14:textId="73A4AF8E" w:rsidR="003D742F" w:rsidRPr="006475E7" w:rsidRDefault="00534615" w:rsidP="008A5781">
      <w:pPr>
        <w:spacing w:before="160" w:after="120"/>
        <w:ind w:left="709" w:hanging="709"/>
        <w:jc w:val="both"/>
        <w:rPr>
          <w:b/>
          <w:lang w:val="et-EE"/>
        </w:rPr>
      </w:pPr>
      <w:r w:rsidRPr="00D01F82">
        <w:rPr>
          <w:b/>
          <w:lang w:bidi="en-GB"/>
        </w:rPr>
        <w:t>2.9 Reservation fee</w:t>
      </w:r>
    </w:p>
    <w:p w14:paraId="7F489F2D" w14:textId="7C22B1BC" w:rsidR="003D742F" w:rsidRPr="00877540" w:rsidRDefault="00534615" w:rsidP="003D742F">
      <w:pPr>
        <w:spacing w:before="120" w:after="120"/>
        <w:ind w:left="709" w:hanging="709"/>
        <w:jc w:val="both"/>
        <w:rPr>
          <w:bCs/>
          <w:lang w:val="et-EE"/>
        </w:rPr>
      </w:pPr>
      <w:r w:rsidRPr="00D7627A">
        <w:rPr>
          <w:lang w:bidi="en-GB"/>
        </w:rPr>
        <w:t>2.9.1 Pursuant to § 59 (1(1)) of the Railways Act, a railway infrastructure manager may charge a reservation fee from an applicant for capacity that is allocated but not used.</w:t>
      </w:r>
    </w:p>
    <w:p w14:paraId="628F9834" w14:textId="0CA0A7DE" w:rsidR="007A30C0" w:rsidRPr="007A30C0" w:rsidRDefault="007A30C0" w:rsidP="00704E91">
      <w:pPr>
        <w:spacing w:before="360" w:after="120"/>
        <w:jc w:val="both"/>
        <w:rPr>
          <w:b/>
          <w:sz w:val="28"/>
          <w:szCs w:val="28"/>
          <w:lang w:val="et-EE"/>
        </w:rPr>
      </w:pPr>
      <w:r>
        <w:rPr>
          <w:b/>
          <w:sz w:val="28"/>
          <w:szCs w:val="28"/>
          <w:lang w:bidi="en-GB"/>
        </w:rPr>
        <w:t>3.  Principles and criteria for the allocation of capacity</w:t>
      </w:r>
    </w:p>
    <w:p w14:paraId="39CEDBD5" w14:textId="22F966AA" w:rsidR="00CE1B7A" w:rsidRPr="00F84DB0" w:rsidRDefault="00B9266C" w:rsidP="00BD3AA9">
      <w:pPr>
        <w:pStyle w:val="Heading2"/>
        <w:spacing w:after="120"/>
        <w:rPr>
          <w:rFonts w:ascii="Times New Roman" w:hAnsi="Times New Roman" w:cs="Times New Roman"/>
          <w:i w:val="0"/>
          <w:sz w:val="24"/>
          <w:szCs w:val="24"/>
        </w:rPr>
      </w:pPr>
      <w:r>
        <w:rPr>
          <w:rFonts w:ascii="Times New Roman" w:hAnsi="Times New Roman" w:cs="Times New Roman"/>
          <w:i w:val="0"/>
          <w:sz w:val="24"/>
          <w:szCs w:val="24"/>
          <w:lang w:val="en-GB" w:bidi="en-GB"/>
        </w:rPr>
        <w:t>3.1 Principles of the capacity allocation procedure</w:t>
      </w:r>
    </w:p>
    <w:p w14:paraId="4FD44528" w14:textId="34CD00C2" w:rsidR="00CE1B7A" w:rsidRPr="002E4376" w:rsidRDefault="0008473E" w:rsidP="00BD3AA9">
      <w:pPr>
        <w:spacing w:before="120" w:after="120"/>
        <w:ind w:left="709" w:hanging="709"/>
        <w:jc w:val="both"/>
        <w:rPr>
          <w:lang w:val="et-EE"/>
        </w:rPr>
      </w:pPr>
      <w:r>
        <w:rPr>
          <w:lang w:bidi="en-GB"/>
        </w:rPr>
        <w:t xml:space="preserve">3.1.1 The purpose of the capacity allocation procedure is to satisfy applications from railway undertakings to the largest possible extent of obtaining capacity, including for such train paths that pass through more than one railway network. </w:t>
      </w:r>
    </w:p>
    <w:p w14:paraId="1D6DF403" w14:textId="3A6676B4" w:rsidR="00CE1B7A" w:rsidRPr="002E4376" w:rsidRDefault="0008473E" w:rsidP="00BD3AA9">
      <w:pPr>
        <w:spacing w:before="120" w:after="120"/>
        <w:ind w:left="709" w:hanging="709"/>
        <w:jc w:val="both"/>
        <w:rPr>
          <w:lang w:val="et-EE"/>
        </w:rPr>
      </w:pPr>
      <w:r>
        <w:rPr>
          <w:lang w:bidi="en-GB"/>
        </w:rPr>
        <w:t xml:space="preserve">3.1.2 </w:t>
      </w:r>
      <w:r>
        <w:rPr>
          <w:lang w:bidi="en-GB"/>
        </w:rPr>
        <w:tab/>
        <w:t xml:space="preserve">The railway infrastructure capacity is allocated based on the timetabling period. </w:t>
      </w:r>
    </w:p>
    <w:p w14:paraId="1E36E0D2" w14:textId="2EDC25FF" w:rsidR="00CE1B7A" w:rsidRPr="00EF4E99" w:rsidRDefault="0008473E" w:rsidP="00D7627A">
      <w:pPr>
        <w:spacing w:before="120" w:after="60"/>
        <w:ind w:left="709" w:hanging="709"/>
        <w:jc w:val="both"/>
      </w:pPr>
      <w:r>
        <w:rPr>
          <w:lang w:bidi="en-GB"/>
        </w:rPr>
        <w:t xml:space="preserve">3.1.3 </w:t>
      </w:r>
      <w:r>
        <w:rPr>
          <w:lang w:bidi="en-GB"/>
        </w:rPr>
        <w:tab/>
        <w:t xml:space="preserve">For using capacity,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may enter into a contract with an applicant for capacity for up to five consecutive timetabling periods, whereby the capacity is specified separately for every timetabling period. The purpose of allocating capacity is also to allocate capacity to IM/RUs that:</w:t>
      </w:r>
    </w:p>
    <w:p w14:paraId="3A5BA7F0" w14:textId="03CD6077" w:rsidR="00B625FA" w:rsidRPr="00EF4E99" w:rsidRDefault="00B625FA" w:rsidP="00DC270A">
      <w:pPr>
        <w:spacing w:before="120" w:after="60"/>
        <w:ind w:left="1134" w:hanging="708"/>
        <w:jc w:val="both"/>
      </w:pPr>
      <w:r>
        <w:rPr>
          <w:lang w:bidi="en-GB"/>
        </w:rPr>
        <w:t xml:space="preserve">3.1.3.1 are capable of actually using the capacity allocated to them; </w:t>
      </w:r>
    </w:p>
    <w:p w14:paraId="69467F3F" w14:textId="7896FDA9" w:rsidR="00CE1B7A" w:rsidRPr="00D45BFD" w:rsidRDefault="00B625FA" w:rsidP="00DC270A">
      <w:pPr>
        <w:spacing w:before="60" w:after="60"/>
        <w:ind w:left="1134" w:hanging="708"/>
        <w:jc w:val="both"/>
      </w:pPr>
      <w:r>
        <w:rPr>
          <w:lang w:bidi="en-GB"/>
        </w:rPr>
        <w:t>3.1.3.2 are solvent, i.e. capable of performing the obligation to pay the user fees and obligations assumed during the whole timetabling period of 2019/2020.</w:t>
      </w:r>
    </w:p>
    <w:p w14:paraId="508C84A7" w14:textId="22BC3E5E" w:rsidR="00CE1B7A" w:rsidRPr="006346D3" w:rsidRDefault="00CE1B7A" w:rsidP="00D7627A">
      <w:pPr>
        <w:numPr>
          <w:ilvl w:val="2"/>
          <w:numId w:val="9"/>
        </w:numPr>
        <w:spacing w:before="120" w:after="60"/>
        <w:ind w:left="709" w:hanging="709"/>
        <w:jc w:val="both"/>
      </w:pPr>
      <w:r w:rsidRPr="00F84DB0">
        <w:rPr>
          <w:lang w:bidi="en-GB"/>
        </w:rPr>
        <w:t xml:space="preserve">In assessing what is provided in clauses 3.1.3 of the railway network statement, </w:t>
      </w:r>
      <w:proofErr w:type="spellStart"/>
      <w:r w:rsidRPr="00F84DB0">
        <w:rPr>
          <w:lang w:bidi="en-GB"/>
        </w:rPr>
        <w:t>Eesti</w:t>
      </w:r>
      <w:proofErr w:type="spellEnd"/>
      <w:r w:rsidRPr="00F84DB0">
        <w:rPr>
          <w:lang w:bidi="en-GB"/>
        </w:rPr>
        <w:t xml:space="preserve"> </w:t>
      </w:r>
      <w:proofErr w:type="spellStart"/>
      <w:r w:rsidRPr="00F84DB0">
        <w:rPr>
          <w:lang w:bidi="en-GB"/>
        </w:rPr>
        <w:t>Raudtee</w:t>
      </w:r>
      <w:proofErr w:type="spellEnd"/>
      <w:r w:rsidRPr="00F84DB0">
        <w:rPr>
          <w:lang w:bidi="en-GB"/>
        </w:rPr>
        <w:t xml:space="preserve"> primarily takes into account the adherence to technical and safety rules by the railway undertaking, the current market situation and its opportunity for development, circumstances provided in subsection 18 (2) of the Competition Act, prior performance of the obligations arising from the contract for the use of railway infrastructure, including an evaluation on the performance of contractual agreements certified by an administrative act or court judgment that has entered into force, and other such circumstances. </w:t>
      </w:r>
    </w:p>
    <w:p w14:paraId="39C9E2AB" w14:textId="2491FD1B" w:rsidR="00FA63D9" w:rsidRPr="006346D3" w:rsidRDefault="00056984" w:rsidP="00D7627A">
      <w:pPr>
        <w:numPr>
          <w:ilvl w:val="2"/>
          <w:numId w:val="9"/>
        </w:numPr>
        <w:spacing w:before="120" w:after="60"/>
        <w:ind w:left="709" w:hanging="709"/>
        <w:jc w:val="both"/>
      </w:pPr>
      <w:r>
        <w:rPr>
          <w:lang w:bidi="en-GB"/>
        </w:rPr>
        <w:t xml:space="preserve">Pursuant to subsection 50 (2) of the Railways Act,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allocates the train paths necessary for the public transport of passengers in international direct connection in the first priority. First priority applies to railway undertakings engaging in public transport of passengers in international direct connection according to international agreements who comply with the terms and conditions of such agreements.</w:t>
      </w:r>
    </w:p>
    <w:p w14:paraId="11099876" w14:textId="4FAF42F0" w:rsidR="000454A9" w:rsidRPr="006346D3" w:rsidRDefault="000454A9" w:rsidP="00D96ADA">
      <w:pPr>
        <w:numPr>
          <w:ilvl w:val="2"/>
          <w:numId w:val="9"/>
        </w:numPr>
        <w:spacing w:before="120" w:after="60"/>
        <w:ind w:left="709" w:hanging="709"/>
        <w:jc w:val="both"/>
      </w:pPr>
      <w:r w:rsidRPr="006346D3">
        <w:rPr>
          <w:lang w:bidi="en-GB"/>
        </w:rPr>
        <w:t xml:space="preserve">Pursuant to subsection 50 (3) of the Railways Act, train paths necessary for domestic public transport of passengers are allocated in the second priority. The Ministry of Economic Affairs and Communications notifies </w:t>
      </w:r>
      <w:proofErr w:type="spellStart"/>
      <w:r w:rsidRPr="006346D3">
        <w:rPr>
          <w:lang w:bidi="en-GB"/>
        </w:rPr>
        <w:t>Eesti</w:t>
      </w:r>
      <w:proofErr w:type="spellEnd"/>
      <w:r w:rsidRPr="006346D3">
        <w:rPr>
          <w:lang w:bidi="en-GB"/>
        </w:rPr>
        <w:t xml:space="preserve"> </w:t>
      </w:r>
      <w:proofErr w:type="spellStart"/>
      <w:r w:rsidRPr="006346D3">
        <w:rPr>
          <w:lang w:bidi="en-GB"/>
        </w:rPr>
        <w:t>Raudtee</w:t>
      </w:r>
      <w:proofErr w:type="spellEnd"/>
      <w:r w:rsidRPr="006346D3">
        <w:rPr>
          <w:lang w:bidi="en-GB"/>
        </w:rPr>
        <w:t xml:space="preserve"> of the need to carry out domestic public passenger transport by the date specified in subsection 52 (1) of the Railways Act, which is 9 months before the beginning of the timetabling period.</w:t>
      </w:r>
    </w:p>
    <w:p w14:paraId="5DA564AF" w14:textId="40214618" w:rsidR="00CE1B7A" w:rsidRPr="00EF4E99" w:rsidRDefault="00B625FA" w:rsidP="00D7627A">
      <w:pPr>
        <w:spacing w:before="120" w:after="60"/>
        <w:ind w:left="720" w:hanging="862"/>
        <w:jc w:val="both"/>
      </w:pPr>
      <w:r>
        <w:rPr>
          <w:lang w:bidi="en-GB"/>
        </w:rPr>
        <w:lastRenderedPageBreak/>
        <w:t xml:space="preserve">3.1.7 </w:t>
      </w:r>
      <w:r>
        <w:rPr>
          <w:lang w:bidi="en-GB"/>
        </w:rPr>
        <w:tab/>
        <w:t>The capacity allocation procedure is conducted in a manner that the capacity to be allocated is guaranteed to be utilised to the largest possible extent. The purpose is to ensure the usage of allocated capacity to the extent of at least 80% in the timetabling period.</w:t>
      </w:r>
    </w:p>
    <w:p w14:paraId="2D1481B7" w14:textId="6F46C4A4" w:rsidR="00CE1B7A" w:rsidRDefault="00B625FA" w:rsidP="00D7627A">
      <w:pPr>
        <w:spacing w:before="120" w:after="60"/>
        <w:ind w:left="720" w:hanging="862"/>
        <w:jc w:val="both"/>
      </w:pPr>
      <w:r>
        <w:rPr>
          <w:lang w:bidi="en-GB"/>
        </w:rPr>
        <w:t>3.1.8</w:t>
      </w:r>
      <w:r>
        <w:rPr>
          <w:lang w:bidi="en-GB"/>
        </w:rPr>
        <w:tab/>
        <w:t xml:space="preserve">In conducting the capacity allocation procedure,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acts in the interests of all applicants,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as the railway infrastructure manager, the field of railway undertakings and society as a whole, considering the principles provided in subclauses of clause 3.1 of the railway network statement.</w:t>
      </w:r>
    </w:p>
    <w:p w14:paraId="06C111CA" w14:textId="418B24AC" w:rsidR="00CE1B7A" w:rsidRPr="00F84DB0" w:rsidRDefault="00CE1B7A" w:rsidP="00D96ADA">
      <w:pPr>
        <w:pStyle w:val="Heading2"/>
        <w:numPr>
          <w:ilvl w:val="1"/>
          <w:numId w:val="10"/>
        </w:numPr>
        <w:ind w:left="425" w:hanging="425"/>
        <w:rPr>
          <w:rFonts w:ascii="Times New Roman" w:hAnsi="Times New Roman" w:cs="Times New Roman"/>
          <w:i w:val="0"/>
          <w:sz w:val="24"/>
          <w:szCs w:val="24"/>
        </w:rPr>
      </w:pPr>
      <w:r w:rsidRPr="00F84DB0">
        <w:rPr>
          <w:rFonts w:ascii="Times New Roman" w:hAnsi="Times New Roman" w:cs="Times New Roman"/>
          <w:i w:val="0"/>
          <w:sz w:val="24"/>
          <w:szCs w:val="24"/>
          <w:lang w:val="en-GB" w:bidi="en-GB"/>
        </w:rPr>
        <w:t>Applicants for capacity and criteria for satisfying the applications</w:t>
      </w:r>
    </w:p>
    <w:p w14:paraId="2B68CBA9" w14:textId="2675A408" w:rsidR="00ED1C25" w:rsidRPr="00636432" w:rsidRDefault="00CE1B7A" w:rsidP="00D96ADA">
      <w:pPr>
        <w:numPr>
          <w:ilvl w:val="2"/>
          <w:numId w:val="11"/>
        </w:numPr>
        <w:spacing w:before="120" w:after="120"/>
        <w:ind w:left="709" w:hanging="709"/>
        <w:jc w:val="both"/>
        <w:rPr>
          <w:color w:val="0000FF"/>
          <w:lang w:val="de-DE"/>
        </w:rPr>
      </w:pPr>
      <w:r w:rsidRPr="00636432">
        <w:rPr>
          <w:lang w:bidi="en-GB"/>
        </w:rPr>
        <w:t xml:space="preserve">Applicants for capacity may be railway undertakings who hold an operating licence for rail transport of passengers or goods and a safety certificate, and, in case of applying for a single railway capacity intended for specific purposes, an applicant may also be a possessor of railway vehicles who is not a railway undertaking. </w:t>
      </w:r>
    </w:p>
    <w:p w14:paraId="625E07D7" w14:textId="77777777" w:rsidR="00CE1B7A" w:rsidRPr="00ED1C25" w:rsidRDefault="00CE1B7A" w:rsidP="00D96ADA">
      <w:pPr>
        <w:numPr>
          <w:ilvl w:val="2"/>
          <w:numId w:val="11"/>
        </w:numPr>
        <w:spacing w:before="120" w:after="120"/>
        <w:ind w:left="709" w:hanging="709"/>
        <w:jc w:val="both"/>
        <w:rPr>
          <w:lang w:val="de-DE"/>
        </w:rPr>
      </w:pPr>
      <w:r w:rsidRPr="00EF4E99">
        <w:rPr>
          <w:lang w:bidi="en-GB"/>
        </w:rPr>
        <w:t xml:space="preserve">A railway infrastructure manager who is not a railway undertaking may apply for capacity if they are obligated to act on behalf of a railway undertaking that has applied for a train path running through more than one railway network. The capacity is applied for to be used by and at the cost of the railway undertaking. </w:t>
      </w:r>
    </w:p>
    <w:p w14:paraId="66C922FB" w14:textId="77777777" w:rsidR="00D7627A" w:rsidRDefault="00CE1B7A" w:rsidP="00D7627A">
      <w:pPr>
        <w:numPr>
          <w:ilvl w:val="2"/>
          <w:numId w:val="11"/>
        </w:numPr>
        <w:spacing w:before="120" w:after="120"/>
        <w:jc w:val="both"/>
        <w:rPr>
          <w:lang w:val="de-DE"/>
        </w:rPr>
      </w:pPr>
      <w:r w:rsidRPr="00086B2B">
        <w:rPr>
          <w:lang w:bidi="en-GB"/>
        </w:rPr>
        <w:t>Railway transport undertakings that are not established in any Member State of the European Union may be given a part of capacity by a railway infrastructure manager if the part of capacity remains unallocated for the reason that no application has been submitted for it by a railway undertaking established in a Member State of the European Union.</w:t>
      </w:r>
    </w:p>
    <w:p w14:paraId="584322EE" w14:textId="10C7F328" w:rsidR="00747247" w:rsidRPr="00D7627A" w:rsidRDefault="00CE1B7A" w:rsidP="00D7627A">
      <w:pPr>
        <w:numPr>
          <w:ilvl w:val="2"/>
          <w:numId w:val="11"/>
        </w:numPr>
        <w:spacing w:before="120" w:after="120"/>
        <w:jc w:val="both"/>
        <w:rPr>
          <w:lang w:val="de-DE"/>
        </w:rPr>
      </w:pPr>
      <w:r w:rsidRPr="000779C2">
        <w:rPr>
          <w:lang w:bidi="en-GB"/>
        </w:rPr>
        <w:t xml:space="preserve">Applications for the allocation of capacity are submitted to </w:t>
      </w:r>
      <w:proofErr w:type="spellStart"/>
      <w:r w:rsidRPr="000779C2">
        <w:rPr>
          <w:lang w:bidi="en-GB"/>
        </w:rPr>
        <w:t>Eesti</w:t>
      </w:r>
      <w:proofErr w:type="spellEnd"/>
      <w:r w:rsidRPr="000779C2">
        <w:rPr>
          <w:lang w:bidi="en-GB"/>
        </w:rPr>
        <w:t xml:space="preserve"> </w:t>
      </w:r>
      <w:proofErr w:type="spellStart"/>
      <w:r w:rsidRPr="000779C2">
        <w:rPr>
          <w:lang w:bidi="en-GB"/>
        </w:rPr>
        <w:t>Raudtee</w:t>
      </w:r>
      <w:proofErr w:type="spellEnd"/>
      <w:r w:rsidRPr="000779C2">
        <w:rPr>
          <w:lang w:bidi="en-GB"/>
        </w:rPr>
        <w:t xml:space="preserve">. The application must contain the exact business name, registry code and address of the applicant. The application must be accompanied by a document which indicates the authorisations of the person who signed the application to submit the application. The application must be prepared in Estonian and signed by the applicant. The prepared application cannot contain amendments or updates. If annexes to the application are in a foreign language, the application must be accompanied by an Estonian translation of the foreign-language annexes. </w:t>
      </w:r>
    </w:p>
    <w:p w14:paraId="13E71E75" w14:textId="4E5282CA" w:rsidR="00CE1B7A" w:rsidRPr="00747247" w:rsidRDefault="00437AFA" w:rsidP="00747247">
      <w:pPr>
        <w:spacing w:before="120" w:after="120"/>
        <w:ind w:left="720" w:hanging="720"/>
        <w:jc w:val="both"/>
        <w:rPr>
          <w:b/>
        </w:rPr>
      </w:pPr>
      <w:r>
        <w:rPr>
          <w:lang w:bidi="en-GB"/>
        </w:rPr>
        <w:t>3.2.5 Upon submitting an application for the allocation of capacity, the applicant certifies that:</w:t>
      </w:r>
    </w:p>
    <w:p w14:paraId="24881C36" w14:textId="77AB9832" w:rsidR="00CE1B7A" w:rsidRPr="00EF4E99" w:rsidRDefault="00CE1B7A" w:rsidP="00BB3477">
      <w:pPr>
        <w:pStyle w:val="ListParagraph"/>
        <w:numPr>
          <w:ilvl w:val="3"/>
          <w:numId w:val="30"/>
        </w:numPr>
        <w:spacing w:before="120" w:after="60"/>
        <w:ind w:left="1134" w:hanging="708"/>
        <w:jc w:val="both"/>
      </w:pPr>
      <w:r w:rsidRPr="00EF4E99">
        <w:rPr>
          <w:lang w:bidi="en-GB"/>
        </w:rPr>
        <w:t>they meet the requirements provided in legal acts;</w:t>
      </w:r>
    </w:p>
    <w:p w14:paraId="657C867C" w14:textId="38562574" w:rsidR="00D7627A" w:rsidRDefault="00CE1B7A" w:rsidP="00BB3477">
      <w:pPr>
        <w:pStyle w:val="ListParagraph"/>
        <w:numPr>
          <w:ilvl w:val="3"/>
          <w:numId w:val="30"/>
        </w:numPr>
        <w:spacing w:before="120" w:after="60"/>
        <w:ind w:left="1134" w:hanging="708"/>
        <w:jc w:val="both"/>
      </w:pPr>
      <w:r w:rsidRPr="00EF4E99">
        <w:rPr>
          <w:lang w:bidi="en-GB"/>
        </w:rPr>
        <w:t>there are no legal or economic barriers to allocating the capacity to them;</w:t>
      </w:r>
    </w:p>
    <w:p w14:paraId="310CA6B0" w14:textId="77777777" w:rsidR="00D7627A" w:rsidRDefault="00CE1B7A" w:rsidP="00BB3477">
      <w:pPr>
        <w:pStyle w:val="ListParagraph"/>
        <w:numPr>
          <w:ilvl w:val="3"/>
          <w:numId w:val="30"/>
        </w:numPr>
        <w:spacing w:before="120" w:after="60"/>
        <w:ind w:left="1134" w:hanging="708"/>
        <w:jc w:val="both"/>
      </w:pPr>
      <w:r w:rsidRPr="00EF4E99">
        <w:rPr>
          <w:lang w:bidi="en-GB"/>
        </w:rPr>
        <w:t>they have acquainted themselves with the relevant conditions for the use of railway infrastructure provided in clause 3.9 of the railway network statement and they shall comply with them;</w:t>
      </w:r>
    </w:p>
    <w:p w14:paraId="78166FF3" w14:textId="77777777" w:rsidR="00D7627A" w:rsidRDefault="00CE1B7A" w:rsidP="00BB3477">
      <w:pPr>
        <w:pStyle w:val="ListParagraph"/>
        <w:numPr>
          <w:ilvl w:val="3"/>
          <w:numId w:val="30"/>
        </w:numPr>
        <w:spacing w:before="120" w:after="60"/>
        <w:ind w:left="1134" w:hanging="708"/>
        <w:jc w:val="both"/>
      </w:pPr>
      <w:r w:rsidRPr="00EF4E99">
        <w:rPr>
          <w:lang w:bidi="en-GB"/>
        </w:rPr>
        <w:t>they shall use the capacity allocated to them pursuant to the principle provided in clause 3.10 of the railway network statement throughout the capacity distribution period;</w:t>
      </w:r>
    </w:p>
    <w:p w14:paraId="7FA34233" w14:textId="0FD1ACD9" w:rsidR="00CE1B7A" w:rsidRPr="00EF4E99" w:rsidRDefault="00CE1B7A" w:rsidP="00BB3477">
      <w:pPr>
        <w:pStyle w:val="ListParagraph"/>
        <w:numPr>
          <w:ilvl w:val="3"/>
          <w:numId w:val="30"/>
        </w:numPr>
        <w:spacing w:before="120" w:after="60"/>
        <w:ind w:left="1134" w:hanging="708"/>
        <w:jc w:val="both"/>
      </w:pPr>
      <w:r w:rsidRPr="00EF4E99">
        <w:rPr>
          <w:lang w:bidi="en-GB"/>
        </w:rPr>
        <w:t>they have acquainted themselves with the requirements originating from legal acts governing the transport of hazardous goods and they shall comply with them, if they wish to use the capacity for the transport of hazardous goods.</w:t>
      </w:r>
    </w:p>
    <w:p w14:paraId="352F9E95" w14:textId="79E0C623" w:rsidR="00CE1B7A" w:rsidRPr="00EF4E99" w:rsidRDefault="00AA5339" w:rsidP="00CE1B7A">
      <w:pPr>
        <w:spacing w:before="120" w:after="120"/>
        <w:ind w:left="720" w:hanging="720"/>
        <w:jc w:val="both"/>
      </w:pPr>
      <w:r>
        <w:rPr>
          <w:lang w:bidi="en-GB"/>
        </w:rPr>
        <w:t>3.2.6</w:t>
      </w:r>
      <w:r>
        <w:rPr>
          <w:lang w:bidi="en-GB"/>
        </w:rPr>
        <w:tab/>
        <w:t xml:space="preserve">To provide proof of the circumstances indicated in clause 3.2.5 of the railway network statement, the applicant includes at least the following documents and clarifications certifying financial-economic and technical capability to perform the actual and </w:t>
      </w:r>
      <w:r>
        <w:rPr>
          <w:lang w:bidi="en-GB"/>
        </w:rPr>
        <w:lastRenderedPageBreak/>
        <w:t>possible obligations of the railway undertaking, at the same time determining which information contains business secrets of the railway undertaking:</w:t>
      </w:r>
    </w:p>
    <w:p w14:paraId="7EE37DEF" w14:textId="370318C7" w:rsidR="00CE1B7A" w:rsidRPr="00971BE2" w:rsidRDefault="00CE1B7A" w:rsidP="00BB3477">
      <w:pPr>
        <w:pStyle w:val="BodyTextIndent"/>
        <w:numPr>
          <w:ilvl w:val="3"/>
          <w:numId w:val="16"/>
        </w:numPr>
        <w:tabs>
          <w:tab w:val="left" w:pos="3261"/>
        </w:tabs>
        <w:spacing w:before="60" w:after="100" w:afterAutospacing="1"/>
        <w:ind w:left="1134" w:hanging="708"/>
        <w:rPr>
          <w:rFonts w:ascii="Times New Roman" w:hAnsi="Times New Roman"/>
        </w:rPr>
      </w:pPr>
      <w:r w:rsidRPr="00EF4E99">
        <w:rPr>
          <w:rFonts w:ascii="Times New Roman" w:hAnsi="Times New Roman"/>
          <w:lang w:val="en-GB" w:bidi="en-GB"/>
        </w:rPr>
        <w:t xml:space="preserve">information about contracts that certify and include the organisation of transport of goods by the applicant; </w:t>
      </w:r>
    </w:p>
    <w:p w14:paraId="786348C9" w14:textId="67F34001" w:rsidR="005D4FE5" w:rsidRPr="000E4D9D" w:rsidRDefault="00FC606B" w:rsidP="00BB3477">
      <w:pPr>
        <w:pStyle w:val="BodyTextIndent"/>
        <w:numPr>
          <w:ilvl w:val="3"/>
          <w:numId w:val="16"/>
        </w:numPr>
        <w:spacing w:before="60" w:after="100" w:afterAutospacing="1"/>
        <w:ind w:left="1134" w:hanging="708"/>
        <w:rPr>
          <w:rFonts w:ascii="Times New Roman" w:hAnsi="Times New Roman"/>
        </w:rPr>
      </w:pPr>
      <w:r w:rsidRPr="000E4D9D">
        <w:rPr>
          <w:rFonts w:ascii="Times New Roman" w:hAnsi="Times New Roman"/>
          <w:lang w:val="en-GB" w:bidi="en-GB"/>
        </w:rPr>
        <w:t>information about the number of passengers previously transported on railway sections and train paths in domestic public passenger transport;</w:t>
      </w:r>
    </w:p>
    <w:p w14:paraId="13EC36BE" w14:textId="77777777" w:rsidR="005D4FE5" w:rsidRPr="000E4D9D" w:rsidRDefault="005D4FE5" w:rsidP="00BB3477">
      <w:pPr>
        <w:pStyle w:val="BodyTextIndent"/>
        <w:numPr>
          <w:ilvl w:val="3"/>
          <w:numId w:val="16"/>
        </w:numPr>
        <w:spacing w:before="60" w:after="100" w:afterAutospacing="1"/>
        <w:ind w:left="1134" w:hanging="708"/>
        <w:rPr>
          <w:rFonts w:ascii="Times New Roman" w:hAnsi="Times New Roman"/>
        </w:rPr>
      </w:pPr>
      <w:r w:rsidRPr="000E4D9D">
        <w:rPr>
          <w:rFonts w:ascii="Times New Roman" w:hAnsi="Times New Roman"/>
          <w:lang w:val="en-GB" w:bidi="en-GB"/>
        </w:rPr>
        <w:t>information about the need to carry out domestic public passenger transport pursuant to the order of the Ministry of Economic Affairs and Communications;</w:t>
      </w:r>
    </w:p>
    <w:p w14:paraId="67FCC3E7" w14:textId="039326D8" w:rsidR="00CE1B7A" w:rsidRPr="000E4D9D" w:rsidRDefault="00CE1B7A" w:rsidP="00BB3477">
      <w:pPr>
        <w:pStyle w:val="BodyTextIndent"/>
        <w:numPr>
          <w:ilvl w:val="3"/>
          <w:numId w:val="16"/>
        </w:numPr>
        <w:spacing w:before="60" w:after="100" w:afterAutospacing="1"/>
        <w:ind w:left="1134" w:hanging="708"/>
        <w:rPr>
          <w:rFonts w:ascii="Times New Roman" w:hAnsi="Times New Roman"/>
        </w:rPr>
      </w:pPr>
      <w:r w:rsidRPr="000E4D9D">
        <w:rPr>
          <w:rFonts w:ascii="Times New Roman" w:hAnsi="Times New Roman"/>
          <w:lang w:val="en-GB" w:bidi="en-GB"/>
        </w:rPr>
        <w:t>information about the number of locomotives indicated in clauses 1.6.4 and 1.6.8.3.1 that are in possession of the IM/RU and are registered or are to be registered in the railway traffic register. In the absence of locomotives, the railway undertaking shall provide documents which certify the purchase/rental of a railway vehicle for the timetabling period. For a locomotive that has been entered into the railway traffic register of another state, the railway undertaking shall provide an excerpt of the relevant register;</w:t>
      </w:r>
    </w:p>
    <w:p w14:paraId="66F46D8D" w14:textId="77777777" w:rsidR="00CE1B7A" w:rsidRPr="000E4D9D" w:rsidRDefault="00CE1B7A" w:rsidP="00BB3477">
      <w:pPr>
        <w:pStyle w:val="BodyTextIndent"/>
        <w:numPr>
          <w:ilvl w:val="3"/>
          <w:numId w:val="16"/>
        </w:numPr>
        <w:spacing w:before="60" w:after="100" w:afterAutospacing="1"/>
        <w:ind w:left="1134" w:hanging="708"/>
        <w:rPr>
          <w:rFonts w:ascii="Times New Roman" w:hAnsi="Times New Roman"/>
        </w:rPr>
      </w:pPr>
      <w:r w:rsidRPr="000E4D9D">
        <w:rPr>
          <w:rFonts w:ascii="Times New Roman" w:hAnsi="Times New Roman"/>
          <w:lang w:val="en-GB" w:bidi="en-GB"/>
        </w:rPr>
        <w:t>the number of locomotive drivers and assistant locomotive drivers of the undertaking;</w:t>
      </w:r>
    </w:p>
    <w:p w14:paraId="4A1BA4FF" w14:textId="385BB57C" w:rsidR="00CE1B7A" w:rsidRPr="00F6269E" w:rsidRDefault="00CE1B7A" w:rsidP="00BB3477">
      <w:pPr>
        <w:pStyle w:val="BodyTextIndent"/>
        <w:numPr>
          <w:ilvl w:val="3"/>
          <w:numId w:val="16"/>
        </w:numPr>
        <w:spacing w:before="60" w:after="100" w:afterAutospacing="1"/>
        <w:ind w:left="1134" w:hanging="708"/>
        <w:rPr>
          <w:rFonts w:ascii="Times New Roman" w:hAnsi="Times New Roman"/>
        </w:rPr>
      </w:pPr>
      <w:r w:rsidRPr="000E4D9D">
        <w:rPr>
          <w:rFonts w:ascii="Times New Roman" w:hAnsi="Times New Roman"/>
          <w:lang w:val="en-GB" w:bidi="en-GB"/>
        </w:rPr>
        <w:t>upon transporting hazardous goods in the 2019/2020 timetabling period, information about safety adviser and the requirements established for the transport of hazardous goods;</w:t>
      </w:r>
    </w:p>
    <w:p w14:paraId="21959E42" w14:textId="4D3889F9" w:rsidR="00CE1B7A" w:rsidRPr="00EF4E99" w:rsidRDefault="00CE1B7A" w:rsidP="00BB3477">
      <w:pPr>
        <w:pStyle w:val="BodyTextIndent"/>
        <w:numPr>
          <w:ilvl w:val="3"/>
          <w:numId w:val="16"/>
        </w:numPr>
        <w:spacing w:before="60" w:after="100" w:afterAutospacing="1"/>
        <w:ind w:left="1134" w:hanging="708"/>
        <w:rPr>
          <w:rFonts w:ascii="Times New Roman" w:hAnsi="Times New Roman"/>
        </w:rPr>
      </w:pPr>
      <w:r w:rsidRPr="00F6269E">
        <w:rPr>
          <w:rFonts w:ascii="Times New Roman" w:hAnsi="Times New Roman"/>
          <w:lang w:val="en-GB" w:bidi="en-GB"/>
        </w:rPr>
        <w:t>the balance sheet and income statement for 2017 as of 31 December 2017 of the undertaking, if the railway undertaking is unable to provide a certified annual report for 2017 by the time of submitting the application, and if these are unable to be accessed in public registers;</w:t>
      </w:r>
    </w:p>
    <w:p w14:paraId="03E518BB" w14:textId="1A8B8874" w:rsidR="00CE1B7A" w:rsidRPr="00EF4E99" w:rsidRDefault="00CE1B7A" w:rsidP="00BB3477">
      <w:pPr>
        <w:pStyle w:val="BodyTextIndent"/>
        <w:numPr>
          <w:ilvl w:val="3"/>
          <w:numId w:val="16"/>
        </w:numPr>
        <w:spacing w:before="60" w:after="100" w:afterAutospacing="1"/>
        <w:ind w:left="1134" w:hanging="708"/>
        <w:rPr>
          <w:rFonts w:ascii="Times New Roman" w:hAnsi="Times New Roman"/>
        </w:rPr>
      </w:pPr>
      <w:r w:rsidRPr="00EF4E99">
        <w:rPr>
          <w:rFonts w:ascii="Times New Roman" w:hAnsi="Times New Roman"/>
          <w:lang w:val="en-GB" w:bidi="en-GB"/>
        </w:rPr>
        <w:t>information about the owners and belonging to a group of companies;</w:t>
      </w:r>
    </w:p>
    <w:p w14:paraId="06F26DBE" w14:textId="75FE863B" w:rsidR="00CE1B7A" w:rsidRPr="00EF4E99" w:rsidRDefault="00CE1B7A" w:rsidP="00EA1DFB">
      <w:pPr>
        <w:pStyle w:val="BodyTextIndent"/>
        <w:numPr>
          <w:ilvl w:val="3"/>
          <w:numId w:val="16"/>
        </w:numPr>
        <w:spacing w:before="60"/>
        <w:ind w:left="1134" w:hanging="709"/>
        <w:rPr>
          <w:rFonts w:ascii="Times New Roman" w:hAnsi="Times New Roman"/>
        </w:rPr>
      </w:pPr>
      <w:r w:rsidRPr="00EF4E99">
        <w:rPr>
          <w:rFonts w:ascii="Times New Roman" w:hAnsi="Times New Roman"/>
          <w:lang w:val="en-GB" w:bidi="en-GB"/>
        </w:rPr>
        <w:t>any other information that the applicant can use to certify their ability to utilise the applied capacity to the largest possible extent.</w:t>
      </w:r>
    </w:p>
    <w:p w14:paraId="1D68C128" w14:textId="14E1B688" w:rsidR="00CE1B7A" w:rsidRPr="000779C2" w:rsidRDefault="00437AFA" w:rsidP="009A14A4">
      <w:pPr>
        <w:spacing w:before="120" w:after="120"/>
        <w:ind w:left="720" w:hanging="720"/>
        <w:jc w:val="both"/>
        <w:rPr>
          <w:lang w:val="et-EE"/>
        </w:rPr>
      </w:pPr>
      <w:r>
        <w:rPr>
          <w:lang w:bidi="en-GB"/>
        </w:rPr>
        <w:t xml:space="preserve">3.2.7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verifies the existence of the required documents provided by the applicant and the accuracy of the information provided. If the applicant has not provided all the required documents or data with the application, and they do not provide them in the additional time allocated by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to rectify the deficiencies, and also if it has been identified that the applicant has provided false information,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has the right to dismiss the application for capacity allocation in part or in full (regarding all or some parts of capacity).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notifies the applicant of a full or partial dismissal of the application without delay.</w:t>
      </w:r>
    </w:p>
    <w:p w14:paraId="6F40F3D4" w14:textId="77777777" w:rsidR="009A14A4" w:rsidRPr="00C95017" w:rsidRDefault="0015463F" w:rsidP="00A91151">
      <w:pPr>
        <w:spacing w:before="120" w:after="60"/>
        <w:ind w:left="720" w:hanging="720"/>
        <w:jc w:val="both"/>
        <w:rPr>
          <w:rStyle w:val="bighead1"/>
          <w:rFonts w:ascii="Times New Roman" w:hAnsi="Times New Roman" w:cs="Times New Roman"/>
          <w:color w:val="auto"/>
          <w:sz w:val="24"/>
          <w:szCs w:val="24"/>
          <w:lang w:val="et-EE"/>
        </w:rPr>
      </w:pPr>
      <w:r>
        <w:rPr>
          <w:lang w:bidi="en-GB"/>
        </w:rPr>
        <w:t>3.2.8</w:t>
      </w:r>
      <w:r>
        <w:rPr>
          <w:lang w:bidi="en-GB"/>
        </w:rPr>
        <w:tab/>
        <w:t xml:space="preserve">To verify the circumstances provided in the application,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may make queries to state databases, ask the management board and supervisory board of the applicant for clarifications about the economic status of the applicant and other circumstances that are relevant in making a decision for allocating capacity. Additional information and documents are provided in the reasonable time determined by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If financial guarantees have been provided with the application or its clarifications, only those that have been issued by a credit institution located in a Member State of the </w:t>
      </w:r>
      <w:r w:rsidR="00CE1B7A" w:rsidRPr="000779C2">
        <w:rPr>
          <w:rStyle w:val="bighead1"/>
          <w:rFonts w:ascii="Times New Roman" w:hAnsi="Times New Roman" w:cs="Times New Roman"/>
          <w:color w:val="auto"/>
          <w:sz w:val="24"/>
          <w:szCs w:val="24"/>
          <w:lang w:bidi="en-GB"/>
        </w:rPr>
        <w:t>European Union for which international credit rating agencies have issued a credit rating level</w:t>
      </w:r>
      <w:r w:rsidR="00CE1B7A" w:rsidRPr="000779C2">
        <w:rPr>
          <w:rStyle w:val="bighead1"/>
          <w:rFonts w:ascii="Times New Roman" w:hAnsi="Times New Roman" w:cs="Times New Roman"/>
          <w:i/>
          <w:color w:val="auto"/>
          <w:sz w:val="24"/>
          <w:szCs w:val="24"/>
          <w:lang w:bidi="en-GB"/>
        </w:rPr>
        <w:t xml:space="preserve"> Baa1 (Moody’s) and / or </w:t>
      </w:r>
      <w:r w:rsidR="00CE1B7A" w:rsidRPr="000779C2">
        <w:rPr>
          <w:rStyle w:val="bighead1"/>
          <w:rFonts w:ascii="Times New Roman" w:hAnsi="Times New Roman" w:cs="Times New Roman"/>
          <w:color w:val="auto"/>
          <w:sz w:val="24"/>
          <w:szCs w:val="24"/>
          <w:lang w:bidi="en-GB"/>
        </w:rPr>
        <w:t xml:space="preserve">BBB+ </w:t>
      </w:r>
      <w:r w:rsidR="00CE1B7A" w:rsidRPr="000779C2">
        <w:rPr>
          <w:rStyle w:val="bighead1"/>
          <w:rFonts w:ascii="Times New Roman" w:hAnsi="Times New Roman" w:cs="Times New Roman"/>
          <w:i/>
          <w:color w:val="auto"/>
          <w:sz w:val="24"/>
          <w:szCs w:val="24"/>
          <w:lang w:bidi="en-GB"/>
        </w:rPr>
        <w:t>(S&amp;P and Fitch)</w:t>
      </w:r>
      <w:r w:rsidR="00CE1B7A" w:rsidRPr="000779C2">
        <w:rPr>
          <w:rStyle w:val="bighead1"/>
          <w:rFonts w:ascii="Times New Roman" w:hAnsi="Times New Roman" w:cs="Times New Roman"/>
          <w:color w:val="auto"/>
          <w:sz w:val="24"/>
          <w:szCs w:val="24"/>
          <w:lang w:bidi="en-GB"/>
        </w:rPr>
        <w:t xml:space="preserve"> or higher.</w:t>
      </w:r>
    </w:p>
    <w:p w14:paraId="257320B8" w14:textId="3AC2E918" w:rsidR="00CE1B7A" w:rsidRPr="000C31C9" w:rsidRDefault="00437AFA" w:rsidP="009A14A4">
      <w:pPr>
        <w:spacing w:before="120" w:after="120"/>
        <w:ind w:left="720" w:hanging="720"/>
        <w:jc w:val="both"/>
        <w:rPr>
          <w:lang w:val="et-EE"/>
        </w:rPr>
      </w:pPr>
      <w:r>
        <w:rPr>
          <w:lang w:bidi="en-GB"/>
        </w:rPr>
        <w:t xml:space="preserve">3.2.9 If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has identified that allocation of capacity to the undertaking is unwarranted due to nonconformity with the requirements provided in clause 3.2.6 of the statement, they shall immediately notify the applicant thereof. </w:t>
      </w:r>
    </w:p>
    <w:p w14:paraId="4CBAEB57" w14:textId="77777777" w:rsidR="00CE1B7A" w:rsidRPr="000779C2" w:rsidRDefault="00CE1B7A" w:rsidP="0015463F">
      <w:pPr>
        <w:pStyle w:val="Heading2"/>
        <w:numPr>
          <w:ilvl w:val="1"/>
          <w:numId w:val="10"/>
        </w:numPr>
        <w:spacing w:after="120"/>
        <w:ind w:left="482" w:hanging="482"/>
        <w:rPr>
          <w:rFonts w:ascii="Times New Roman" w:hAnsi="Times New Roman" w:cs="Times New Roman"/>
          <w:i w:val="0"/>
          <w:sz w:val="24"/>
          <w:szCs w:val="24"/>
        </w:rPr>
      </w:pPr>
      <w:r w:rsidRPr="000779C2">
        <w:rPr>
          <w:rFonts w:ascii="Times New Roman" w:hAnsi="Times New Roman" w:cs="Times New Roman"/>
          <w:i w:val="0"/>
          <w:sz w:val="24"/>
          <w:szCs w:val="24"/>
          <w:lang w:val="en-GB" w:bidi="en-GB"/>
        </w:rPr>
        <w:lastRenderedPageBreak/>
        <w:t>Deadlines of the capacity allocation procedure</w:t>
      </w:r>
    </w:p>
    <w:p w14:paraId="39E340CC" w14:textId="72A7C5B1" w:rsidR="00CE1B7A" w:rsidRDefault="00CE1B7A" w:rsidP="00BB3477">
      <w:pPr>
        <w:numPr>
          <w:ilvl w:val="2"/>
          <w:numId w:val="12"/>
        </w:numPr>
        <w:spacing w:before="120" w:after="120"/>
        <w:ind w:left="709" w:hanging="709"/>
        <w:jc w:val="both"/>
        <w:rPr>
          <w:lang w:val="et-EE"/>
        </w:rPr>
      </w:pPr>
      <w:r w:rsidRPr="000779C2">
        <w:rPr>
          <w:lang w:bidi="en-GB"/>
        </w:rPr>
        <w:t xml:space="preserve">The railway infrastructure capacity allocation period coincides with the timetabling period and lasts for 12 months. Applications for the allocation of capacity must be submitted to </w:t>
      </w:r>
      <w:proofErr w:type="spellStart"/>
      <w:r w:rsidRPr="000779C2">
        <w:rPr>
          <w:lang w:bidi="en-GB"/>
        </w:rPr>
        <w:t>Eesti</w:t>
      </w:r>
      <w:proofErr w:type="spellEnd"/>
      <w:r w:rsidRPr="000779C2">
        <w:rPr>
          <w:lang w:bidi="en-GB"/>
        </w:rPr>
        <w:t xml:space="preserve"> </w:t>
      </w:r>
      <w:proofErr w:type="spellStart"/>
      <w:r w:rsidRPr="000779C2">
        <w:rPr>
          <w:lang w:bidi="en-GB"/>
        </w:rPr>
        <w:t>Raudtee</w:t>
      </w:r>
      <w:proofErr w:type="spellEnd"/>
      <w:r w:rsidRPr="000779C2">
        <w:rPr>
          <w:lang w:bidi="en-GB"/>
        </w:rPr>
        <w:t xml:space="preserve"> at least 9 months before the beginning of the timetabling period.</w:t>
      </w:r>
    </w:p>
    <w:p w14:paraId="16CE3C6E" w14:textId="219C96EC" w:rsidR="00747247" w:rsidRPr="00FE094F" w:rsidRDefault="00FE094F" w:rsidP="00BB3477">
      <w:pPr>
        <w:numPr>
          <w:ilvl w:val="2"/>
          <w:numId w:val="12"/>
        </w:numPr>
        <w:spacing w:before="120" w:after="120"/>
        <w:ind w:left="709" w:hanging="709"/>
        <w:jc w:val="both"/>
        <w:rPr>
          <w:lang w:val="et-EE"/>
        </w:rPr>
      </w:pP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shall publish the allocation of capacity decisions to the applicants at least 7 months before the beginning of the timetabling period.</w:t>
      </w:r>
    </w:p>
    <w:p w14:paraId="5E39A3EE" w14:textId="5F8339EA" w:rsidR="00CE1B7A" w:rsidRPr="0015463F" w:rsidRDefault="00056984" w:rsidP="00BB3477">
      <w:pPr>
        <w:numPr>
          <w:ilvl w:val="2"/>
          <w:numId w:val="12"/>
        </w:numPr>
        <w:spacing w:before="120" w:after="120"/>
        <w:ind w:left="709" w:hanging="709"/>
        <w:jc w:val="both"/>
        <w:rPr>
          <w:lang w:val="et-EE"/>
        </w:rPr>
      </w:pPr>
      <w:proofErr w:type="spellStart"/>
      <w:r w:rsidRPr="0015463F">
        <w:rPr>
          <w:lang w:bidi="en-GB"/>
        </w:rPr>
        <w:t>Eesti</w:t>
      </w:r>
      <w:proofErr w:type="spellEnd"/>
      <w:r w:rsidRPr="0015463F">
        <w:rPr>
          <w:lang w:bidi="en-GB"/>
        </w:rPr>
        <w:t xml:space="preserve"> </w:t>
      </w:r>
      <w:proofErr w:type="spellStart"/>
      <w:r w:rsidRPr="0015463F">
        <w:rPr>
          <w:lang w:bidi="en-GB"/>
        </w:rPr>
        <w:t>Raudtee</w:t>
      </w:r>
      <w:proofErr w:type="spellEnd"/>
      <w:r w:rsidRPr="0015463F">
        <w:rPr>
          <w:lang w:bidi="en-GB"/>
        </w:rPr>
        <w:t xml:space="preserve"> prepares a draft of the timetable for the next capacity allocation period and publishes it on their website four months after the deadline provided in clause 3.3.1. </w:t>
      </w:r>
      <w:proofErr w:type="spellStart"/>
      <w:r w:rsidRPr="0015463F">
        <w:rPr>
          <w:lang w:bidi="en-GB"/>
        </w:rPr>
        <w:t>Eesti</w:t>
      </w:r>
      <w:proofErr w:type="spellEnd"/>
      <w:r w:rsidRPr="0015463F">
        <w:rPr>
          <w:lang w:bidi="en-GB"/>
        </w:rPr>
        <w:t xml:space="preserve"> </w:t>
      </w:r>
      <w:proofErr w:type="spellStart"/>
      <w:r w:rsidRPr="0015463F">
        <w:rPr>
          <w:lang w:bidi="en-GB"/>
        </w:rPr>
        <w:t>Raudtee</w:t>
      </w:r>
      <w:proofErr w:type="spellEnd"/>
      <w:r w:rsidRPr="0015463F">
        <w:rPr>
          <w:lang w:bidi="en-GB"/>
        </w:rPr>
        <w:t xml:space="preserve"> confirms the timetable at least two months before the start of the timetabling period. </w:t>
      </w:r>
    </w:p>
    <w:p w14:paraId="6452C8C9" w14:textId="77777777" w:rsidR="00CE1B7A" w:rsidRPr="000779C2" w:rsidRDefault="00CE1B7A" w:rsidP="00BB3477">
      <w:pPr>
        <w:pStyle w:val="Heading2"/>
        <w:numPr>
          <w:ilvl w:val="1"/>
          <w:numId w:val="12"/>
        </w:numPr>
        <w:ind w:left="403" w:hanging="403"/>
        <w:rPr>
          <w:rFonts w:ascii="Times New Roman" w:hAnsi="Times New Roman" w:cs="Times New Roman"/>
          <w:i w:val="0"/>
          <w:sz w:val="24"/>
          <w:szCs w:val="24"/>
        </w:rPr>
      </w:pPr>
      <w:r w:rsidRPr="000779C2">
        <w:rPr>
          <w:rFonts w:ascii="Times New Roman" w:hAnsi="Times New Roman" w:cs="Times New Roman"/>
          <w:i w:val="0"/>
          <w:sz w:val="24"/>
          <w:szCs w:val="24"/>
          <w:lang w:val="en-GB" w:bidi="en-GB"/>
        </w:rPr>
        <w:t xml:space="preserve">Preparation of timetable  </w:t>
      </w:r>
    </w:p>
    <w:p w14:paraId="56EDB35D" w14:textId="77777777" w:rsidR="00CE1B7A" w:rsidRPr="00EF4E99" w:rsidRDefault="00CE1B7A" w:rsidP="00BB3477">
      <w:pPr>
        <w:numPr>
          <w:ilvl w:val="2"/>
          <w:numId w:val="12"/>
        </w:numPr>
        <w:spacing w:before="120" w:after="120"/>
        <w:ind w:left="709" w:hanging="709"/>
        <w:jc w:val="both"/>
      </w:pPr>
      <w:r w:rsidRPr="00EF4E99">
        <w:rPr>
          <w:lang w:bidi="en-GB"/>
        </w:rPr>
        <w:t>The bases for preparing the timetable are:</w:t>
      </w:r>
    </w:p>
    <w:p w14:paraId="7806E9A6" w14:textId="7DEF9F31" w:rsidR="00CE1B7A" w:rsidRPr="00EF4E99" w:rsidRDefault="00056984" w:rsidP="00BB3477">
      <w:pPr>
        <w:numPr>
          <w:ilvl w:val="3"/>
          <w:numId w:val="12"/>
        </w:numPr>
        <w:spacing w:before="120" w:after="120"/>
        <w:ind w:left="1134" w:hanging="708"/>
        <w:jc w:val="both"/>
      </w:pPr>
      <w:r>
        <w:rPr>
          <w:lang w:bidi="en-GB"/>
        </w:rPr>
        <w:t xml:space="preserve">requirements established in the operating rules of </w:t>
      </w:r>
      <w:proofErr w:type="spellStart"/>
      <w:r>
        <w:rPr>
          <w:lang w:bidi="en-GB"/>
        </w:rPr>
        <w:t>Eesti</w:t>
      </w:r>
      <w:proofErr w:type="spellEnd"/>
      <w:r>
        <w:rPr>
          <w:lang w:bidi="en-GB"/>
        </w:rPr>
        <w:t xml:space="preserve"> </w:t>
      </w:r>
      <w:proofErr w:type="spellStart"/>
      <w:r>
        <w:rPr>
          <w:lang w:bidi="en-GB"/>
        </w:rPr>
        <w:t>Raudtee</w:t>
      </w:r>
      <w:proofErr w:type="spellEnd"/>
      <w:r>
        <w:rPr>
          <w:lang w:bidi="en-GB"/>
        </w:rPr>
        <w:t>;</w:t>
      </w:r>
    </w:p>
    <w:p w14:paraId="3C3E709A" w14:textId="326A4EF1" w:rsidR="000779C2" w:rsidRPr="00E21404" w:rsidRDefault="00E21404" w:rsidP="00BB3477">
      <w:pPr>
        <w:numPr>
          <w:ilvl w:val="3"/>
          <w:numId w:val="12"/>
        </w:numPr>
        <w:spacing w:before="120" w:after="120"/>
        <w:ind w:left="1134" w:hanging="708"/>
        <w:jc w:val="both"/>
      </w:pPr>
      <w:r w:rsidRPr="00EF4E99">
        <w:rPr>
          <w:lang w:bidi="en-GB"/>
        </w:rPr>
        <w:t xml:space="preserve">coordination of capacity allocation in the </w:t>
      </w:r>
      <w:proofErr w:type="spellStart"/>
      <w:r w:rsidRPr="00EF4E99">
        <w:rPr>
          <w:lang w:bidi="en-GB"/>
        </w:rPr>
        <w:t>Narva</w:t>
      </w:r>
      <w:proofErr w:type="spellEnd"/>
      <w:r w:rsidRPr="00EF4E99">
        <w:rPr>
          <w:lang w:bidi="en-GB"/>
        </w:rPr>
        <w:t xml:space="preserve"> - Ivangorod, </w:t>
      </w:r>
      <w:proofErr w:type="spellStart"/>
      <w:r w:rsidRPr="00EF4E99">
        <w:rPr>
          <w:lang w:bidi="en-GB"/>
        </w:rPr>
        <w:t>Pechory</w:t>
      </w:r>
      <w:proofErr w:type="spellEnd"/>
      <w:r w:rsidRPr="00EF4E99">
        <w:rPr>
          <w:lang w:bidi="en-GB"/>
        </w:rPr>
        <w:t xml:space="preserve"> - </w:t>
      </w:r>
      <w:proofErr w:type="spellStart"/>
      <w:r w:rsidRPr="00EF4E99">
        <w:rPr>
          <w:lang w:bidi="en-GB"/>
        </w:rPr>
        <w:t>Koidula</w:t>
      </w:r>
      <w:proofErr w:type="spellEnd"/>
      <w:r w:rsidRPr="00EF4E99">
        <w:rPr>
          <w:lang w:bidi="en-GB"/>
        </w:rPr>
        <w:t xml:space="preserve"> and </w:t>
      </w:r>
      <w:proofErr w:type="spellStart"/>
      <w:r w:rsidRPr="00EF4E99">
        <w:rPr>
          <w:lang w:bidi="en-GB"/>
        </w:rPr>
        <w:t>Valga</w:t>
      </w:r>
      <w:proofErr w:type="spellEnd"/>
      <w:r w:rsidRPr="00EF4E99">
        <w:rPr>
          <w:lang w:bidi="en-GB"/>
        </w:rPr>
        <w:t xml:space="preserve"> - </w:t>
      </w:r>
      <w:proofErr w:type="spellStart"/>
      <w:r w:rsidRPr="00EF4E99">
        <w:rPr>
          <w:lang w:bidi="en-GB"/>
        </w:rPr>
        <w:t>Lugaži</w:t>
      </w:r>
      <w:proofErr w:type="spellEnd"/>
      <w:r w:rsidRPr="00EF4E99">
        <w:rPr>
          <w:lang w:bidi="en-GB"/>
        </w:rPr>
        <w:t xml:space="preserve"> border stations with OAO RŽD and AS </w:t>
      </w:r>
      <w:proofErr w:type="spellStart"/>
      <w:r w:rsidRPr="00EF4E99">
        <w:rPr>
          <w:lang w:bidi="en-GB"/>
        </w:rPr>
        <w:t>Latvijas</w:t>
      </w:r>
      <w:proofErr w:type="spellEnd"/>
      <w:r w:rsidRPr="00EF4E99">
        <w:rPr>
          <w:lang w:bidi="en-GB"/>
        </w:rPr>
        <w:t xml:space="preserve"> </w:t>
      </w:r>
      <w:proofErr w:type="spellStart"/>
      <w:r w:rsidRPr="00EF4E99">
        <w:rPr>
          <w:lang w:bidi="en-GB"/>
        </w:rPr>
        <w:t>Dzelzcelš</w:t>
      </w:r>
      <w:proofErr w:type="spellEnd"/>
      <w:r w:rsidRPr="00EF4E99">
        <w:rPr>
          <w:lang w:bidi="en-GB"/>
        </w:rPr>
        <w:t xml:space="preserve"> which are performed in the September of every year;</w:t>
      </w:r>
    </w:p>
    <w:p w14:paraId="4272A1FB" w14:textId="08CEA220" w:rsidR="00CE1B7A" w:rsidRPr="00EF4E99" w:rsidRDefault="000C31C9" w:rsidP="00BB3477">
      <w:pPr>
        <w:numPr>
          <w:ilvl w:val="3"/>
          <w:numId w:val="12"/>
        </w:numPr>
        <w:spacing w:before="120" w:after="120"/>
        <w:ind w:left="1134" w:hanging="708"/>
        <w:jc w:val="both"/>
      </w:pPr>
      <w:r>
        <w:rPr>
          <w:lang w:bidi="en-GB"/>
        </w:rPr>
        <w:t>guidelines of the Consumer Protection and Technical Regulatory Authority for preparing the timetable;</w:t>
      </w:r>
    </w:p>
    <w:p w14:paraId="42BCF273" w14:textId="77777777" w:rsidR="00CE1B7A" w:rsidRPr="00EF4E99" w:rsidRDefault="00B33975" w:rsidP="00DC270A">
      <w:pPr>
        <w:spacing w:before="120" w:after="120"/>
        <w:ind w:left="1134" w:hanging="708"/>
        <w:jc w:val="both"/>
      </w:pPr>
      <w:r>
        <w:rPr>
          <w:lang w:bidi="en-GB"/>
        </w:rPr>
        <w:t>3.4.1.4</w:t>
      </w:r>
      <w:r>
        <w:rPr>
          <w:lang w:bidi="en-GB"/>
        </w:rPr>
        <w:tab/>
        <w:t>applications submitted for obtaining capacity and, in case of a coordination process, decisions regarding the allocation of capacity;</w:t>
      </w:r>
    </w:p>
    <w:p w14:paraId="65ADFE91" w14:textId="2C685A88" w:rsidR="00CE1B7A" w:rsidRPr="00EF4E99" w:rsidRDefault="00B33975" w:rsidP="00DC270A">
      <w:pPr>
        <w:ind w:left="1134" w:hanging="708"/>
        <w:jc w:val="both"/>
      </w:pPr>
      <w:r>
        <w:rPr>
          <w:lang w:bidi="en-GB"/>
        </w:rPr>
        <w:t>3.4.1.5</w:t>
      </w:r>
      <w:r>
        <w:rPr>
          <w:lang w:bidi="en-GB"/>
        </w:rPr>
        <w:tab/>
        <w:t xml:space="preserve">the following data required for the preparation of a timetable submitted by railway undertakings that obtained parts of capacity pursuant to a co-ordinating decision of capacity allocation to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within two weeks of making the co-ordinating decision: </w:t>
      </w:r>
    </w:p>
    <w:p w14:paraId="5F0BE3E1" w14:textId="77777777" w:rsidR="00CE1B7A" w:rsidRPr="00EF4E99" w:rsidRDefault="00CE1B7A" w:rsidP="00DC270A">
      <w:pPr>
        <w:numPr>
          <w:ilvl w:val="0"/>
          <w:numId w:val="2"/>
        </w:numPr>
        <w:ind w:left="1134" w:hanging="425"/>
        <w:jc w:val="both"/>
      </w:pPr>
      <w:r w:rsidRPr="00EF4E99">
        <w:rPr>
          <w:lang w:bidi="en-GB"/>
        </w:rPr>
        <w:t xml:space="preserve">schematics for how the locomotive fleet is situated; </w:t>
      </w:r>
    </w:p>
    <w:p w14:paraId="66321B75" w14:textId="77777777" w:rsidR="00CE1B7A" w:rsidRPr="00EF4E99" w:rsidRDefault="00CE1B7A" w:rsidP="00DC270A">
      <w:pPr>
        <w:numPr>
          <w:ilvl w:val="0"/>
          <w:numId w:val="2"/>
        </w:numPr>
        <w:ind w:left="1134" w:hanging="425"/>
        <w:jc w:val="both"/>
      </w:pPr>
      <w:r w:rsidRPr="00EF4E99">
        <w:rPr>
          <w:lang w:bidi="en-GB"/>
        </w:rPr>
        <w:t xml:space="preserve">standards for the residing of locomotives in the main and turnaround-depot; </w:t>
      </w:r>
    </w:p>
    <w:p w14:paraId="2B5446D9" w14:textId="77777777" w:rsidR="00CE1B7A" w:rsidRPr="00EF4E99" w:rsidRDefault="00CE1B7A" w:rsidP="00DC270A">
      <w:pPr>
        <w:numPr>
          <w:ilvl w:val="0"/>
          <w:numId w:val="2"/>
        </w:numPr>
        <w:ind w:left="1134" w:hanging="425"/>
        <w:jc w:val="both"/>
      </w:pPr>
      <w:r w:rsidRPr="00EF4E99">
        <w:rPr>
          <w:lang w:bidi="en-GB"/>
        </w:rPr>
        <w:t>work areas of locomotive crews and the permitted duration of working time;</w:t>
      </w:r>
    </w:p>
    <w:p w14:paraId="5B2EC986" w14:textId="7ED15C9C" w:rsidR="00CE1B7A" w:rsidRPr="00EF4E99" w:rsidRDefault="005A5EAC" w:rsidP="00DC270A">
      <w:pPr>
        <w:numPr>
          <w:ilvl w:val="0"/>
          <w:numId w:val="2"/>
        </w:numPr>
        <w:ind w:left="1134" w:hanging="425"/>
        <w:jc w:val="both"/>
      </w:pPr>
      <w:r>
        <w:rPr>
          <w:lang w:bidi="en-GB"/>
        </w:rPr>
        <w:t>warranty areas for servicing the rolling stock;</w:t>
      </w:r>
    </w:p>
    <w:p w14:paraId="2CF5F997" w14:textId="77777777" w:rsidR="00CE1B7A" w:rsidRPr="00EF4E99" w:rsidRDefault="00CE1B7A" w:rsidP="00DC270A">
      <w:pPr>
        <w:numPr>
          <w:ilvl w:val="0"/>
          <w:numId w:val="2"/>
        </w:numPr>
        <w:ind w:left="1134" w:hanging="425"/>
        <w:jc w:val="both"/>
      </w:pPr>
      <w:r w:rsidRPr="00EF4E99">
        <w:rPr>
          <w:lang w:bidi="en-GB"/>
        </w:rPr>
        <w:t>standard times for technical operations of processing trains in railway stations;</w:t>
      </w:r>
    </w:p>
    <w:p w14:paraId="7374DC83" w14:textId="77777777" w:rsidR="00CE1B7A" w:rsidRPr="00EF4E99" w:rsidRDefault="00CE1B7A" w:rsidP="00DC270A">
      <w:pPr>
        <w:numPr>
          <w:ilvl w:val="0"/>
          <w:numId w:val="2"/>
        </w:numPr>
        <w:ind w:left="1134" w:hanging="425"/>
        <w:jc w:val="both"/>
      </w:pPr>
      <w:r w:rsidRPr="00EF4E99">
        <w:rPr>
          <w:lang w:bidi="en-GB"/>
        </w:rPr>
        <w:t>local schematics for delivery of goods;</w:t>
      </w:r>
    </w:p>
    <w:p w14:paraId="653C7271" w14:textId="3513D856" w:rsidR="00CE1B7A" w:rsidRPr="00EF4E99" w:rsidRDefault="00CE1B7A" w:rsidP="00DC270A">
      <w:pPr>
        <w:numPr>
          <w:ilvl w:val="0"/>
          <w:numId w:val="2"/>
        </w:numPr>
        <w:ind w:left="1134" w:hanging="425"/>
        <w:jc w:val="both"/>
      </w:pPr>
      <w:r w:rsidRPr="00EF4E99">
        <w:rPr>
          <w:lang w:bidi="en-GB"/>
        </w:rPr>
        <w:t>types of locomotives and trains of railway undertakings for determining open track travelling times;</w:t>
      </w:r>
    </w:p>
    <w:p w14:paraId="5AFF45C5" w14:textId="77777777" w:rsidR="00CE1B7A" w:rsidRPr="00EF4E99" w:rsidRDefault="00CE1B7A" w:rsidP="00DC270A">
      <w:pPr>
        <w:numPr>
          <w:ilvl w:val="0"/>
          <w:numId w:val="2"/>
        </w:numPr>
        <w:ind w:left="1134" w:hanging="425"/>
        <w:jc w:val="both"/>
      </w:pPr>
      <w:r w:rsidRPr="00EF4E99">
        <w:rPr>
          <w:lang w:bidi="en-GB"/>
        </w:rPr>
        <w:t>planned standards for the distance travelled by locomotives in 24 hours;</w:t>
      </w:r>
    </w:p>
    <w:p w14:paraId="0E2485EA" w14:textId="77777777" w:rsidR="00CE1B7A" w:rsidRPr="00EF4E99" w:rsidRDefault="00CE1B7A" w:rsidP="00DC270A">
      <w:pPr>
        <w:numPr>
          <w:ilvl w:val="0"/>
          <w:numId w:val="2"/>
        </w:numPr>
        <w:ind w:left="1134" w:hanging="425"/>
        <w:jc w:val="both"/>
        <w:rPr>
          <w:lang w:val="de-DE"/>
        </w:rPr>
      </w:pPr>
      <w:r w:rsidRPr="00EF4E99">
        <w:rPr>
          <w:lang w:bidi="en-GB"/>
        </w:rPr>
        <w:t>work technology with block trains and decoupling trains,</w:t>
      </w:r>
    </w:p>
    <w:p w14:paraId="2A321257" w14:textId="04414B84" w:rsidR="00F31323" w:rsidRDefault="00CE1B7A" w:rsidP="00DC270A">
      <w:pPr>
        <w:numPr>
          <w:ilvl w:val="0"/>
          <w:numId w:val="2"/>
        </w:numPr>
        <w:ind w:left="1134" w:hanging="425"/>
        <w:jc w:val="both"/>
        <w:rPr>
          <w:lang w:val="de-DE"/>
        </w:rPr>
      </w:pPr>
      <w:r w:rsidRPr="00EF4E99">
        <w:rPr>
          <w:lang w:bidi="en-GB"/>
        </w:rPr>
        <w:t>transfer times of freight trains of railway undertakings in border stations,</w:t>
      </w:r>
    </w:p>
    <w:p w14:paraId="09C65BFB" w14:textId="77777777" w:rsidR="00C7344D" w:rsidRDefault="002235E2" w:rsidP="00DC270A">
      <w:pPr>
        <w:numPr>
          <w:ilvl w:val="0"/>
          <w:numId w:val="2"/>
        </w:numPr>
        <w:ind w:left="1134" w:hanging="425"/>
        <w:jc w:val="both"/>
        <w:rPr>
          <w:lang w:val="de-DE"/>
        </w:rPr>
      </w:pPr>
      <w:r>
        <w:rPr>
          <w:lang w:bidi="en-GB"/>
        </w:rPr>
        <w:t>circulation schematics of railway vehicles for passengers,</w:t>
      </w:r>
    </w:p>
    <w:p w14:paraId="5DF64D26" w14:textId="2B1978A5" w:rsidR="00CE1B7A" w:rsidRPr="000E4D9D" w:rsidRDefault="00305AFD" w:rsidP="00DC270A">
      <w:pPr>
        <w:numPr>
          <w:ilvl w:val="0"/>
          <w:numId w:val="2"/>
        </w:numPr>
        <w:ind w:left="1134" w:hanging="425"/>
        <w:jc w:val="both"/>
        <w:rPr>
          <w:lang w:val="de-DE"/>
        </w:rPr>
      </w:pPr>
      <w:r w:rsidRPr="000E4D9D">
        <w:rPr>
          <w:lang w:bidi="en-GB"/>
        </w:rPr>
        <w:t xml:space="preserve">weights of passenger trains; </w:t>
      </w:r>
    </w:p>
    <w:p w14:paraId="197778B9" w14:textId="325A65FB" w:rsidR="00305AFD" w:rsidRPr="00FA409B" w:rsidRDefault="003F4367" w:rsidP="00DC270A">
      <w:pPr>
        <w:pStyle w:val="ListParagraph"/>
        <w:numPr>
          <w:ilvl w:val="0"/>
          <w:numId w:val="2"/>
        </w:numPr>
        <w:ind w:left="1134" w:hanging="425"/>
        <w:jc w:val="both"/>
        <w:rPr>
          <w:noProof/>
          <w:lang w:val="de-DE" w:eastAsia="ja-JP"/>
        </w:rPr>
      </w:pPr>
      <w:r w:rsidRPr="00FA409B">
        <w:rPr>
          <w:noProof/>
          <w:lang w:bidi="en-GB"/>
        </w:rPr>
        <w:t>proposals for the arrival and departure times of passenger trains by days of the week;</w:t>
      </w:r>
    </w:p>
    <w:p w14:paraId="175F037D" w14:textId="30907E2D" w:rsidR="00305AFD" w:rsidRPr="000E4D9D" w:rsidRDefault="003F4367" w:rsidP="00DC270A">
      <w:pPr>
        <w:pStyle w:val="ListParagraph"/>
        <w:numPr>
          <w:ilvl w:val="0"/>
          <w:numId w:val="2"/>
        </w:numPr>
        <w:ind w:left="1134" w:hanging="425"/>
        <w:jc w:val="both"/>
        <w:rPr>
          <w:noProof/>
          <w:lang w:eastAsia="ja-JP"/>
        </w:rPr>
      </w:pPr>
      <w:r w:rsidRPr="00FA409B">
        <w:rPr>
          <w:noProof/>
          <w:lang w:bidi="en-GB"/>
        </w:rPr>
        <w:t>stopping time of passenger trains in stations and stopping points;</w:t>
      </w:r>
    </w:p>
    <w:p w14:paraId="33158151" w14:textId="65D7CB70" w:rsidR="00305AFD" w:rsidRPr="000E4D9D" w:rsidRDefault="001B4F04" w:rsidP="00DC270A">
      <w:pPr>
        <w:pStyle w:val="ListParagraph"/>
        <w:numPr>
          <w:ilvl w:val="0"/>
          <w:numId w:val="2"/>
        </w:numPr>
        <w:ind w:left="1134" w:hanging="425"/>
        <w:jc w:val="both"/>
        <w:rPr>
          <w:noProof/>
          <w:lang w:eastAsia="ja-JP"/>
        </w:rPr>
      </w:pPr>
      <w:r w:rsidRPr="000E4D9D">
        <w:rPr>
          <w:noProof/>
          <w:lang w:bidi="en-GB"/>
        </w:rPr>
        <w:t>information about trains for ensuring connections in different directions for passengers.</w:t>
      </w:r>
    </w:p>
    <w:p w14:paraId="473D58FD" w14:textId="20AC906B" w:rsidR="000C31C9" w:rsidRPr="00EF4E99" w:rsidRDefault="00CE1B7A" w:rsidP="00BB3477">
      <w:pPr>
        <w:numPr>
          <w:ilvl w:val="2"/>
          <w:numId w:val="12"/>
        </w:numPr>
        <w:spacing w:before="120" w:after="120"/>
        <w:ind w:left="709" w:hanging="709"/>
        <w:jc w:val="both"/>
        <w:rPr>
          <w:lang w:val="de-DE"/>
        </w:rPr>
      </w:pPr>
      <w:r w:rsidRPr="00EF4E99">
        <w:rPr>
          <w:lang w:bidi="en-GB"/>
        </w:rPr>
        <w:t xml:space="preserve">After reviewing capacity applications and allocating capacity, coordinating the information obtained from railway undertakings, coordinating the timetable of international trains,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prepares a draft timetable that is available on the internet at the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website </w:t>
      </w:r>
      <w:hyperlink r:id="rId18" w:anchor="liiklusgraafikud" w:history="1">
        <w:r w:rsidR="000C31C9">
          <w:rPr>
            <w:rStyle w:val="Hyperlink"/>
            <w:lang w:bidi="en-GB"/>
          </w:rPr>
          <w:t>http://www.evr.ee/et/arikliendile#liiklusgraafikud</w:t>
        </w:r>
      </w:hyperlink>
      <w:r w:rsidR="000C31C9">
        <w:rPr>
          <w:color w:val="1F497D"/>
          <w:lang w:bidi="en-GB"/>
        </w:rPr>
        <w:t>.</w:t>
      </w:r>
    </w:p>
    <w:p w14:paraId="449F5E82" w14:textId="77777777" w:rsidR="00CE1B7A" w:rsidRPr="00EF4E99" w:rsidRDefault="00CE1B7A" w:rsidP="00BB3477">
      <w:pPr>
        <w:numPr>
          <w:ilvl w:val="2"/>
          <w:numId w:val="12"/>
        </w:numPr>
        <w:spacing w:before="120" w:after="120"/>
        <w:ind w:left="709" w:hanging="709"/>
        <w:jc w:val="both"/>
        <w:rPr>
          <w:lang w:val="de-DE"/>
        </w:rPr>
      </w:pPr>
      <w:r w:rsidRPr="00EF4E99">
        <w:rPr>
          <w:lang w:bidi="en-GB"/>
        </w:rPr>
        <w:lastRenderedPageBreak/>
        <w:t xml:space="preserve">In the case of a coordination process, the draft timetable will be prepared after and pursuant to the acceptance of the capacity allocation proposal provided in clause 3.5.8 of the railway network statement, or after and pursuant to the co-ordinating decision provided in clause 3.5.10. If capacity is declared depleted, the draft timetable will be prepared after and pursuant to confirming the results of auctioning the access fee provided in clause 3.7.1 of the railway network statement. </w:t>
      </w:r>
    </w:p>
    <w:p w14:paraId="30F96770" w14:textId="7D8416C6" w:rsidR="00CE1B7A" w:rsidRPr="00EF4E99" w:rsidRDefault="00CE1B7A" w:rsidP="00BB3477">
      <w:pPr>
        <w:numPr>
          <w:ilvl w:val="2"/>
          <w:numId w:val="12"/>
        </w:numPr>
        <w:spacing w:before="120" w:after="120"/>
        <w:ind w:left="709" w:hanging="709"/>
        <w:jc w:val="both"/>
        <w:rPr>
          <w:lang w:val="de-DE"/>
        </w:rPr>
      </w:pPr>
      <w:r w:rsidRPr="00EF4E99">
        <w:rPr>
          <w:lang w:bidi="en-GB"/>
        </w:rPr>
        <w:t xml:space="preserve">Interested parties have the right to present a written opinion on the draft timetable within 30 days of the publication of the draft timetable.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takes the presented opinions into account as much as possible.</w:t>
      </w:r>
    </w:p>
    <w:p w14:paraId="6B01EEBB" w14:textId="49B1B03D" w:rsidR="00CE1B7A" w:rsidRPr="00CD0423" w:rsidRDefault="00B33975" w:rsidP="0062381D">
      <w:pPr>
        <w:ind w:left="720" w:hanging="720"/>
        <w:jc w:val="both"/>
        <w:rPr>
          <w:strike/>
          <w:lang w:val="de-DE"/>
        </w:rPr>
      </w:pPr>
      <w:r>
        <w:rPr>
          <w:lang w:bidi="en-GB"/>
        </w:rPr>
        <w:t>3.4.5</w:t>
      </w:r>
      <w:r>
        <w:rPr>
          <w:lang w:bidi="en-GB"/>
        </w:rPr>
        <w:tab/>
        <w:t xml:space="preserve">After making the decisions for capacity allocation and receiving opinions on the draft timetable,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prepares the timetable and enforces it.</w:t>
      </w:r>
    </w:p>
    <w:p w14:paraId="44305ADE" w14:textId="77777777" w:rsidR="00CE1B7A" w:rsidRPr="000779C2" w:rsidRDefault="00CE1B7A" w:rsidP="006A2177">
      <w:pPr>
        <w:pStyle w:val="Heading2"/>
        <w:numPr>
          <w:ilvl w:val="1"/>
          <w:numId w:val="12"/>
        </w:numPr>
        <w:spacing w:after="120"/>
        <w:ind w:left="403" w:hanging="403"/>
        <w:rPr>
          <w:rFonts w:ascii="Times New Roman" w:hAnsi="Times New Roman" w:cs="Times New Roman"/>
          <w:i w:val="0"/>
          <w:sz w:val="24"/>
          <w:szCs w:val="24"/>
        </w:rPr>
      </w:pPr>
      <w:r w:rsidRPr="000779C2">
        <w:rPr>
          <w:rFonts w:ascii="Times New Roman" w:hAnsi="Times New Roman" w:cs="Times New Roman"/>
          <w:i w:val="0"/>
          <w:sz w:val="24"/>
          <w:szCs w:val="24"/>
          <w:lang w:val="en-GB" w:bidi="en-GB"/>
        </w:rPr>
        <w:t>Coordination process for the allocation of capacity</w:t>
      </w:r>
    </w:p>
    <w:p w14:paraId="0E1AD5E3" w14:textId="7700E8D7" w:rsidR="00CE1B7A" w:rsidRPr="003A1F7F" w:rsidRDefault="00CE1B7A" w:rsidP="00BB3477">
      <w:pPr>
        <w:pStyle w:val="BodyTextIndent"/>
        <w:numPr>
          <w:ilvl w:val="2"/>
          <w:numId w:val="12"/>
        </w:numPr>
        <w:ind w:left="709" w:hanging="709"/>
        <w:rPr>
          <w:rFonts w:ascii="Times New Roman" w:hAnsi="Times New Roman"/>
        </w:rPr>
      </w:pPr>
      <w:r w:rsidRPr="003A1F7F">
        <w:rPr>
          <w:rFonts w:ascii="Times New Roman" w:hAnsi="Times New Roman"/>
          <w:lang w:val="en-GB" w:bidi="en-GB"/>
        </w:rPr>
        <w:t xml:space="preserve">Should it emerge in the review of applications for capacity that more than one applicant desires the same capacity or overlapping capacity, then </w:t>
      </w: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is required to organize a coordination process. The coordination process of capacity allocation is the activity of </w:t>
      </w: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for fitting all applications in the timetable by way of negotiations with and making proposals to applicants in a manner suitable for all to the largest extent. Should the total volume of justified applications surpass the capacity to be allocated, then the capacity is declared depleted and the procedures of the commenced coordination process will not be performed. </w:t>
      </w:r>
    </w:p>
    <w:p w14:paraId="368C13C5" w14:textId="644FC2F5" w:rsidR="00CE1B7A" w:rsidRPr="00EF4E99" w:rsidRDefault="00056984" w:rsidP="00BB3477">
      <w:pPr>
        <w:pStyle w:val="BodyTextIndent"/>
        <w:numPr>
          <w:ilvl w:val="2"/>
          <w:numId w:val="12"/>
        </w:numPr>
        <w:ind w:left="709" w:hanging="709"/>
        <w:rPr>
          <w:rFonts w:ascii="Times New Roman" w:hAnsi="Times New Roman"/>
        </w:rPr>
      </w:pP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immediately notifies qualified applicants of commencing the coordination process, the capacity conflicts that caused it and announces the time and place of holding the coordination meeting. The coordination meeting is organised separately for railway passenger transport undertakings and railway freight transport undertakings. The coordination meeting is held in a reasonable time from commencing the coordination process. All qualified applicants are invited to the coordination meeting. </w:t>
      </w:r>
    </w:p>
    <w:p w14:paraId="36DF5026" w14:textId="3EA0A184" w:rsidR="00CE1B7A" w:rsidRPr="003A1F7F" w:rsidRDefault="00CE1B7A" w:rsidP="00BB3477">
      <w:pPr>
        <w:pStyle w:val="BodyTextIndent"/>
        <w:numPr>
          <w:ilvl w:val="2"/>
          <w:numId w:val="12"/>
        </w:numPr>
        <w:ind w:left="709" w:hanging="709"/>
        <w:rPr>
          <w:rFonts w:ascii="Times New Roman" w:hAnsi="Times New Roman"/>
        </w:rPr>
      </w:pPr>
      <w:r w:rsidRPr="003A1F7F">
        <w:rPr>
          <w:rFonts w:ascii="Times New Roman" w:hAnsi="Times New Roman"/>
          <w:lang w:val="en-GB" w:bidi="en-GB"/>
        </w:rPr>
        <w:t xml:space="preserve">An applicant shall submit their initial opinions on the possibility and ways of resolving the capacity conflict, its effect on the economic activities of the applicant, and submits other relevant information possibly affecting the co-ordinating decision within 5 working days of receiving the notice on the commencement of the coordination process. </w:t>
      </w: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may operatively ask additional and specifying questions. The applicant shall submit the replies in writing at least 5 working days before the coordination meeting is held.</w:t>
      </w:r>
    </w:p>
    <w:p w14:paraId="301284A4" w14:textId="7509E3CB" w:rsidR="00CE1B7A" w:rsidRPr="00660895" w:rsidRDefault="00056984" w:rsidP="00BB3477">
      <w:pPr>
        <w:pStyle w:val="BodyTextIndent"/>
        <w:numPr>
          <w:ilvl w:val="2"/>
          <w:numId w:val="12"/>
        </w:numPr>
        <w:ind w:left="709" w:hanging="709"/>
        <w:rPr>
          <w:rFonts w:ascii="Times New Roman" w:hAnsi="Times New Roman"/>
        </w:rPr>
      </w:pP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prepares the coordination meeting by analysing applications, documents attached to these, opinions of applicants submitted under clause 3.5.3 of the railway network statement and documents attached to these. In the interest of a more effective organisation of the coordination meeting, </w:t>
      </w:r>
      <w:proofErr w:type="spellStart"/>
      <w:r>
        <w:rPr>
          <w:rFonts w:ascii="Times New Roman" w:hAnsi="Times New Roman"/>
          <w:lang w:val="en-GB" w:bidi="en-GB"/>
        </w:rPr>
        <w:t>Eesti</w:t>
      </w:r>
      <w:proofErr w:type="spellEnd"/>
      <w:r>
        <w:rPr>
          <w:rFonts w:ascii="Times New Roman" w:hAnsi="Times New Roman"/>
          <w:lang w:val="en-GB" w:bidi="en-GB"/>
        </w:rPr>
        <w:t xml:space="preserve"> </w:t>
      </w:r>
      <w:proofErr w:type="spellStart"/>
      <w:r>
        <w:rPr>
          <w:rFonts w:ascii="Times New Roman" w:hAnsi="Times New Roman"/>
          <w:lang w:val="en-GB" w:bidi="en-GB"/>
        </w:rPr>
        <w:t>Raudtee</w:t>
      </w:r>
      <w:proofErr w:type="spellEnd"/>
      <w:r>
        <w:rPr>
          <w:rFonts w:ascii="Times New Roman" w:hAnsi="Times New Roman"/>
          <w:lang w:val="en-GB" w:bidi="en-GB"/>
        </w:rPr>
        <w:t xml:space="preserve"> may make specific proposals to applicants:</w:t>
      </w:r>
    </w:p>
    <w:p w14:paraId="28C4DEC2" w14:textId="3B1A19CF" w:rsidR="00FA0625" w:rsidRPr="00660895" w:rsidRDefault="00C12AF0" w:rsidP="00BB3477">
      <w:pPr>
        <w:pStyle w:val="BodyTextIndent"/>
        <w:numPr>
          <w:ilvl w:val="3"/>
          <w:numId w:val="12"/>
        </w:numPr>
        <w:spacing w:before="60" w:after="60"/>
        <w:ind w:left="1134" w:hanging="708"/>
        <w:rPr>
          <w:rFonts w:ascii="Times New Roman" w:hAnsi="Times New Roman"/>
        </w:rPr>
      </w:pPr>
      <w:r w:rsidRPr="00660895">
        <w:rPr>
          <w:rFonts w:ascii="Times New Roman" w:hAnsi="Times New Roman"/>
          <w:lang w:val="en-GB" w:bidi="en-GB"/>
        </w:rPr>
        <w:t>offer a capacity different from what was applied for by volume of transport of goods and number of passengers;</w:t>
      </w:r>
    </w:p>
    <w:p w14:paraId="6E963265" w14:textId="77777777" w:rsidR="00FA0625" w:rsidRPr="00FA0625" w:rsidRDefault="00CE1B7A" w:rsidP="00BB3477">
      <w:pPr>
        <w:pStyle w:val="BodyTextIndent"/>
        <w:numPr>
          <w:ilvl w:val="3"/>
          <w:numId w:val="12"/>
        </w:numPr>
        <w:spacing w:before="60" w:after="60"/>
        <w:ind w:left="1134" w:hanging="708"/>
        <w:rPr>
          <w:rFonts w:ascii="Times New Roman" w:hAnsi="Times New Roman"/>
        </w:rPr>
      </w:pPr>
      <w:r w:rsidRPr="00FA0625">
        <w:rPr>
          <w:rFonts w:ascii="Times New Roman" w:hAnsi="Times New Roman"/>
          <w:lang w:val="en-GB" w:bidi="en-GB"/>
        </w:rPr>
        <w:t>choose a train path that passes through the railway infrastructure during a less congested time (if a time has been indicated in the application) for the provision of service;</w:t>
      </w:r>
    </w:p>
    <w:p w14:paraId="59AB3843" w14:textId="77777777" w:rsidR="00FA0625" w:rsidRPr="00FA0625" w:rsidRDefault="00CE1B7A" w:rsidP="00BB3477">
      <w:pPr>
        <w:pStyle w:val="BodyTextIndent"/>
        <w:numPr>
          <w:ilvl w:val="3"/>
          <w:numId w:val="12"/>
        </w:numPr>
        <w:spacing w:before="60" w:after="60"/>
        <w:ind w:left="1134" w:hanging="708"/>
        <w:rPr>
          <w:rFonts w:ascii="Times New Roman" w:hAnsi="Times New Roman"/>
        </w:rPr>
      </w:pPr>
      <w:r w:rsidRPr="00FA0625">
        <w:rPr>
          <w:rFonts w:ascii="Times New Roman" w:hAnsi="Times New Roman"/>
          <w:lang w:val="en-GB" w:bidi="en-GB"/>
        </w:rPr>
        <w:t>choose a different route than what was designated in the application for the provision of service;</w:t>
      </w:r>
    </w:p>
    <w:p w14:paraId="52147106" w14:textId="77777777" w:rsidR="00FA0625" w:rsidRPr="00FA0625" w:rsidRDefault="00CE1B7A" w:rsidP="00BB3477">
      <w:pPr>
        <w:pStyle w:val="BodyTextIndent"/>
        <w:numPr>
          <w:ilvl w:val="3"/>
          <w:numId w:val="12"/>
        </w:numPr>
        <w:spacing w:before="60" w:after="60"/>
        <w:ind w:left="1134" w:hanging="708"/>
        <w:rPr>
          <w:rFonts w:ascii="Times New Roman" w:hAnsi="Times New Roman"/>
        </w:rPr>
      </w:pPr>
      <w:r w:rsidRPr="00FA0625">
        <w:rPr>
          <w:rFonts w:ascii="Times New Roman" w:hAnsi="Times New Roman"/>
          <w:lang w:val="en-GB" w:bidi="en-GB"/>
        </w:rPr>
        <w:t>accelerate passing of a passenger train through a section of the railway infrastructure by reducing stops;</w:t>
      </w:r>
    </w:p>
    <w:p w14:paraId="2DBD49B3" w14:textId="77777777" w:rsidR="00FA0625" w:rsidRPr="00FA0625" w:rsidRDefault="00CE1B7A" w:rsidP="00BB3477">
      <w:pPr>
        <w:pStyle w:val="BodyTextIndent"/>
        <w:numPr>
          <w:ilvl w:val="3"/>
          <w:numId w:val="12"/>
        </w:numPr>
        <w:spacing w:before="60" w:after="60"/>
        <w:ind w:left="1134" w:hanging="708"/>
        <w:rPr>
          <w:rFonts w:ascii="Times New Roman" w:hAnsi="Times New Roman"/>
        </w:rPr>
      </w:pPr>
      <w:r w:rsidRPr="00FA0625">
        <w:rPr>
          <w:rFonts w:ascii="Times New Roman" w:hAnsi="Times New Roman"/>
          <w:lang w:val="en-GB" w:bidi="en-GB"/>
        </w:rPr>
        <w:lastRenderedPageBreak/>
        <w:t>accelerate passing of a passenger train through a section of the railway infrastructure by reducing its weight or by using more powerful locomotives or multiple-unit trains;</w:t>
      </w:r>
    </w:p>
    <w:p w14:paraId="293745D5" w14:textId="51C1280D" w:rsidR="00CE1B7A" w:rsidRPr="00FA0625" w:rsidRDefault="00CE1B7A" w:rsidP="00BB3477">
      <w:pPr>
        <w:pStyle w:val="BodyTextIndent"/>
        <w:numPr>
          <w:ilvl w:val="3"/>
          <w:numId w:val="12"/>
        </w:numPr>
        <w:spacing w:before="60" w:after="60"/>
        <w:ind w:left="1134" w:hanging="708"/>
        <w:rPr>
          <w:rFonts w:ascii="Times New Roman" w:hAnsi="Times New Roman"/>
        </w:rPr>
      </w:pPr>
      <w:r w:rsidRPr="00FA0625">
        <w:rPr>
          <w:rFonts w:ascii="Times New Roman" w:hAnsi="Times New Roman"/>
          <w:lang w:val="en-GB" w:bidi="en-GB"/>
        </w:rPr>
        <w:t>increase the weight of a freight train or accelerate its passing through a section of the railway infrastructure by using more powerful locomotives.</w:t>
      </w:r>
    </w:p>
    <w:p w14:paraId="487ECDC0" w14:textId="783F81B7" w:rsidR="00CE1B7A" w:rsidRPr="00EF4E99" w:rsidRDefault="00FA0625" w:rsidP="00FA0625">
      <w:pPr>
        <w:pStyle w:val="BodyTextIndent"/>
        <w:tabs>
          <w:tab w:val="num" w:pos="4680"/>
        </w:tabs>
        <w:ind w:left="709" w:hanging="709"/>
        <w:rPr>
          <w:rFonts w:ascii="Times New Roman" w:hAnsi="Times New Roman"/>
        </w:rPr>
      </w:pPr>
      <w:r>
        <w:rPr>
          <w:rFonts w:ascii="Times New Roman" w:hAnsi="Times New Roman"/>
          <w:lang w:val="en-GB" w:bidi="en-GB"/>
        </w:rPr>
        <w:t>3.5.5</w:t>
      </w:r>
      <w:r>
        <w:rPr>
          <w:rFonts w:ascii="Times New Roman" w:hAnsi="Times New Roman"/>
          <w:lang w:val="en-GB" w:bidi="en-GB"/>
        </w:rPr>
        <w:tab/>
        <w:t xml:space="preserve">An applicant shall provide a written reply to a specific proposal at the coordination meeting, at the latest. </w:t>
      </w:r>
    </w:p>
    <w:p w14:paraId="43A822A1" w14:textId="7792B449" w:rsidR="00CE1B7A" w:rsidRPr="003A1F7F" w:rsidRDefault="00CE1B7A" w:rsidP="00BB3477">
      <w:pPr>
        <w:pStyle w:val="BodyTextIndent"/>
        <w:numPr>
          <w:ilvl w:val="2"/>
          <w:numId w:val="20"/>
        </w:numPr>
        <w:rPr>
          <w:rFonts w:ascii="Times New Roman" w:hAnsi="Times New Roman"/>
        </w:rPr>
      </w:pPr>
      <w:r w:rsidRPr="00EF4E99">
        <w:rPr>
          <w:rFonts w:ascii="Times New Roman" w:hAnsi="Times New Roman"/>
          <w:lang w:val="en-GB" w:bidi="en-GB"/>
        </w:rPr>
        <w:t xml:space="preserve">At the coordination meeting, negotiations are held jointly with all applicants over the removal of conflicts over capacity in a manner that would damage the interests of all applicants the least and that would correspond to the principle of effective management of the </w:t>
      </w:r>
      <w:proofErr w:type="spellStart"/>
      <w:r w:rsidRPr="00EF4E99">
        <w:rPr>
          <w:rFonts w:ascii="Times New Roman" w:hAnsi="Times New Roman"/>
          <w:lang w:val="en-GB" w:bidi="en-GB"/>
        </w:rPr>
        <w:t>Eesti</w:t>
      </w:r>
      <w:proofErr w:type="spellEnd"/>
      <w:r w:rsidRPr="00EF4E99">
        <w:rPr>
          <w:rFonts w:ascii="Times New Roman" w:hAnsi="Times New Roman"/>
          <w:lang w:val="en-GB" w:bidi="en-GB"/>
        </w:rPr>
        <w:t xml:space="preserve"> </w:t>
      </w:r>
      <w:proofErr w:type="spellStart"/>
      <w:r w:rsidRPr="00EF4E99">
        <w:rPr>
          <w:rFonts w:ascii="Times New Roman" w:hAnsi="Times New Roman"/>
          <w:lang w:val="en-GB" w:bidi="en-GB"/>
        </w:rPr>
        <w:t>Raudtee</w:t>
      </w:r>
      <w:proofErr w:type="spellEnd"/>
      <w:r w:rsidRPr="00EF4E99">
        <w:rPr>
          <w:rFonts w:ascii="Times New Roman" w:hAnsi="Times New Roman"/>
          <w:lang w:val="en-GB" w:bidi="en-GB"/>
        </w:rPr>
        <w:t xml:space="preserve"> railway infrastructure. The course of the coordination meeting, opinions of participant, discussions and agreements are recorded. If an applicant does not partake in the coordination meeting, they are considered to have agreed to the proposal made under clause 3.5.4 of the railway network statement.</w:t>
      </w:r>
    </w:p>
    <w:p w14:paraId="24455933" w14:textId="785D4C44" w:rsidR="00CE1B7A" w:rsidRPr="003A1F7F" w:rsidRDefault="00CE1B7A" w:rsidP="00BB3477">
      <w:pPr>
        <w:pStyle w:val="BodyTextIndent"/>
        <w:numPr>
          <w:ilvl w:val="2"/>
          <w:numId w:val="20"/>
        </w:numPr>
        <w:rPr>
          <w:rFonts w:ascii="Times New Roman" w:hAnsi="Times New Roman"/>
        </w:rPr>
      </w:pP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shall prepare a written proposal for the allocation of capacity within five working days of holding the coordination meeting. In doing this, </w:t>
      </w: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shall adhere to the principles established in section 16 of the Competition Act, circumstances clarified during the coordination meeting, interests of the applicants, the need for an effective use of the railway infrastructure and the principles provided in clause 3.1 of the railway network statement. The descriptive part of the proposal includes a short overview of the reasons for organising the coordination process, applicants who submitted applications in the process thereof, the opinions and declarations of </w:t>
      </w: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and the course of the coordination meeting. The main part of the proposal includes the proposal and the reasoning for it. The proposal for the allocation of capacity is sent to applicants within 10 working days of holding the coordination meeting. </w:t>
      </w:r>
    </w:p>
    <w:p w14:paraId="137BC3C9" w14:textId="79581A9D" w:rsidR="00CE1B7A" w:rsidRPr="00EF4E99" w:rsidRDefault="00CE1B7A" w:rsidP="00BB3477">
      <w:pPr>
        <w:pStyle w:val="BodyTextIndent"/>
        <w:numPr>
          <w:ilvl w:val="2"/>
          <w:numId w:val="20"/>
        </w:numPr>
        <w:rPr>
          <w:rFonts w:ascii="Times New Roman" w:hAnsi="Times New Roman"/>
        </w:rPr>
      </w:pPr>
      <w:r w:rsidRPr="003A1F7F">
        <w:rPr>
          <w:rFonts w:ascii="Times New Roman" w:hAnsi="Times New Roman"/>
          <w:lang w:val="en-GB" w:bidi="en-GB"/>
        </w:rPr>
        <w:t xml:space="preserve">Applicants are required to give notice of their agreement or disagreement with the capacity allocation proposal within 5 working days of receiving the proposal. If an applicant does not respond by the due date, then </w:t>
      </w: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shall inquire by phone or e-mail whether the nonresponding applicant received the proposal. If the nonresponding applicant has received the proposal or if they cannot be reached, the applicant is considered to have agreed with the capacity allocation proposal. A written legal instrument is prepared on performing the inquiry where the person who performed the inquiry, the time, manner and result of performance are indicated, and it is kept with the coordination process documents.</w:t>
      </w:r>
    </w:p>
    <w:p w14:paraId="0E12A9B9" w14:textId="172D0CA6" w:rsidR="00CE1B7A" w:rsidRPr="009A4A04" w:rsidRDefault="00CE1B7A" w:rsidP="00BB3477">
      <w:pPr>
        <w:pStyle w:val="BodyTextIndent"/>
        <w:numPr>
          <w:ilvl w:val="2"/>
          <w:numId w:val="20"/>
        </w:numPr>
        <w:rPr>
          <w:rFonts w:ascii="Times New Roman" w:hAnsi="Times New Roman"/>
        </w:rPr>
      </w:pPr>
      <w:r w:rsidRPr="00EF4E99">
        <w:rPr>
          <w:rFonts w:ascii="Times New Roman" w:hAnsi="Times New Roman"/>
          <w:lang w:val="en-GB" w:bidi="en-GB"/>
        </w:rPr>
        <w:t xml:space="preserve">If all applicants agree or are considered to have agreed with the capacity allocation proposal, then </w:t>
      </w:r>
      <w:proofErr w:type="spellStart"/>
      <w:r w:rsidRPr="00EF4E99">
        <w:rPr>
          <w:rFonts w:ascii="Times New Roman" w:hAnsi="Times New Roman"/>
          <w:lang w:val="en-GB" w:bidi="en-GB"/>
        </w:rPr>
        <w:t>Eesti</w:t>
      </w:r>
      <w:proofErr w:type="spellEnd"/>
      <w:r w:rsidRPr="00EF4E99">
        <w:rPr>
          <w:rFonts w:ascii="Times New Roman" w:hAnsi="Times New Roman"/>
          <w:lang w:val="en-GB" w:bidi="en-GB"/>
        </w:rPr>
        <w:t xml:space="preserve"> </w:t>
      </w:r>
      <w:proofErr w:type="spellStart"/>
      <w:r w:rsidRPr="00EF4E99">
        <w:rPr>
          <w:rFonts w:ascii="Times New Roman" w:hAnsi="Times New Roman"/>
          <w:lang w:val="en-GB" w:bidi="en-GB"/>
        </w:rPr>
        <w:t>Raudtee</w:t>
      </w:r>
      <w:proofErr w:type="spellEnd"/>
      <w:r w:rsidRPr="00EF4E99">
        <w:rPr>
          <w:rFonts w:ascii="Times New Roman" w:hAnsi="Times New Roman"/>
          <w:lang w:val="en-GB" w:bidi="en-GB"/>
        </w:rPr>
        <w:t xml:space="preserve"> shall prepare a draft timetable under the conditions provided in clause 3.4 of the railway network statement and publish it on the website </w:t>
      </w:r>
      <w:hyperlink r:id="rId19" w:anchor="liiklusgraafikud" w:history="1">
        <w:r w:rsidR="00AD690C" w:rsidRPr="00DC270A">
          <w:rPr>
            <w:rStyle w:val="Hyperlink"/>
            <w:rFonts w:ascii="Times New Roman" w:hAnsi="Times New Roman"/>
            <w:lang w:val="en-GB" w:bidi="en-GB"/>
          </w:rPr>
          <w:t>http://www.evr.ee/et/arikliendile#liiklusgraafikud</w:t>
        </w:r>
      </w:hyperlink>
      <w:r w:rsidR="00AD690C" w:rsidRPr="00DC270A">
        <w:rPr>
          <w:rStyle w:val="Hyperlink"/>
          <w:rFonts w:ascii="Times New Roman" w:hAnsi="Times New Roman"/>
          <w:lang w:val="en-GB" w:bidi="en-GB"/>
        </w:rPr>
        <w:t xml:space="preserve">. </w:t>
      </w:r>
      <w:r w:rsidRPr="00EF4E99">
        <w:rPr>
          <w:rFonts w:ascii="Times New Roman" w:hAnsi="Times New Roman"/>
          <w:lang w:val="en-GB" w:bidi="en-GB"/>
        </w:rPr>
        <w:t xml:space="preserve">The capacity allocation procedure shall continue in the manner indicated in clause 3.4.4 of the railway network statement. </w:t>
      </w:r>
    </w:p>
    <w:p w14:paraId="7D05DE6B" w14:textId="364B037D" w:rsidR="00CE1B7A" w:rsidRPr="00EF4E99" w:rsidRDefault="00CE1B7A" w:rsidP="00BB3477">
      <w:pPr>
        <w:pStyle w:val="BodyTextIndent"/>
        <w:numPr>
          <w:ilvl w:val="2"/>
          <w:numId w:val="20"/>
        </w:numPr>
        <w:rPr>
          <w:rFonts w:ascii="Times New Roman" w:hAnsi="Times New Roman"/>
        </w:rPr>
      </w:pPr>
      <w:r w:rsidRPr="00EF4E99">
        <w:rPr>
          <w:rFonts w:ascii="Times New Roman" w:hAnsi="Times New Roman"/>
          <w:lang w:val="en-GB" w:bidi="en-GB"/>
        </w:rPr>
        <w:t xml:space="preserve">Should one or several applicants not agree with the capacity allocation proposal, </w:t>
      </w:r>
      <w:proofErr w:type="spellStart"/>
      <w:r w:rsidRPr="00EF4E99">
        <w:rPr>
          <w:rFonts w:ascii="Times New Roman" w:hAnsi="Times New Roman"/>
          <w:lang w:val="en-GB" w:bidi="en-GB"/>
        </w:rPr>
        <w:t>Eesti</w:t>
      </w:r>
      <w:proofErr w:type="spellEnd"/>
      <w:r w:rsidRPr="00EF4E99">
        <w:rPr>
          <w:rFonts w:ascii="Times New Roman" w:hAnsi="Times New Roman"/>
          <w:lang w:val="en-GB" w:bidi="en-GB"/>
        </w:rPr>
        <w:t xml:space="preserve"> </w:t>
      </w:r>
      <w:proofErr w:type="spellStart"/>
      <w:r w:rsidRPr="00EF4E99">
        <w:rPr>
          <w:rFonts w:ascii="Times New Roman" w:hAnsi="Times New Roman"/>
          <w:lang w:val="en-GB" w:bidi="en-GB"/>
        </w:rPr>
        <w:t>Raudtee</w:t>
      </w:r>
      <w:proofErr w:type="spellEnd"/>
      <w:r w:rsidRPr="00EF4E99">
        <w:rPr>
          <w:rFonts w:ascii="Times New Roman" w:hAnsi="Times New Roman"/>
          <w:lang w:val="en-GB" w:bidi="en-GB"/>
        </w:rPr>
        <w:t xml:space="preserve"> shall publish a notice of the preparation of the co-ordinating decision on their website </w:t>
      </w:r>
      <w:hyperlink r:id="rId20" w:history="1">
        <w:r w:rsidR="0056718F" w:rsidRPr="003A1F7F">
          <w:rPr>
            <w:rStyle w:val="Hyperlink"/>
            <w:rFonts w:ascii="Times New Roman" w:hAnsi="Times New Roman"/>
            <w:color w:val="auto"/>
            <w:u w:val="none"/>
            <w:lang w:val="en-GB" w:bidi="en-GB"/>
          </w:rPr>
          <w:t>www.evr.ee</w:t>
        </w:r>
      </w:hyperlink>
      <w:r w:rsidRPr="00EF4E99">
        <w:rPr>
          <w:rFonts w:ascii="Times New Roman" w:hAnsi="Times New Roman"/>
          <w:lang w:val="en-GB" w:bidi="en-GB"/>
        </w:rPr>
        <w:t xml:space="preserve">. The co-ordinating decision is prepared by </w:t>
      </w:r>
      <w:proofErr w:type="spellStart"/>
      <w:r w:rsidRPr="00EF4E99">
        <w:rPr>
          <w:rFonts w:ascii="Times New Roman" w:hAnsi="Times New Roman"/>
          <w:lang w:val="en-GB" w:bidi="en-GB"/>
        </w:rPr>
        <w:t>Eesti</w:t>
      </w:r>
      <w:proofErr w:type="spellEnd"/>
      <w:r w:rsidRPr="00EF4E99">
        <w:rPr>
          <w:rFonts w:ascii="Times New Roman" w:hAnsi="Times New Roman"/>
          <w:lang w:val="en-GB" w:bidi="en-GB"/>
        </w:rPr>
        <w:t xml:space="preserve"> </w:t>
      </w:r>
      <w:proofErr w:type="spellStart"/>
      <w:r w:rsidRPr="00EF4E99">
        <w:rPr>
          <w:rFonts w:ascii="Times New Roman" w:hAnsi="Times New Roman"/>
          <w:lang w:val="en-GB" w:bidi="en-GB"/>
        </w:rPr>
        <w:t>Raudtee</w:t>
      </w:r>
      <w:proofErr w:type="spellEnd"/>
      <w:r w:rsidRPr="00EF4E99">
        <w:rPr>
          <w:rFonts w:ascii="Times New Roman" w:hAnsi="Times New Roman"/>
          <w:lang w:val="en-GB" w:bidi="en-GB"/>
        </w:rPr>
        <w:t xml:space="preserve"> pursuant to the principles and information provided in clause 3.5.6 of the railway network statement. The volume of capacity allocated to the railway undertaking by sections of railway infrastructure and, upon a conflict over times of passing through, also the time of passing through the section is determined with the co-ordinating decision. The co-ordinating decision shall be confirmed by the Chairman of the Management Board of </w:t>
      </w:r>
      <w:proofErr w:type="spellStart"/>
      <w:r w:rsidRPr="00EF4E99">
        <w:rPr>
          <w:rFonts w:ascii="Times New Roman" w:hAnsi="Times New Roman"/>
          <w:lang w:val="en-GB" w:bidi="en-GB"/>
        </w:rPr>
        <w:t>Eesti</w:t>
      </w:r>
      <w:proofErr w:type="spellEnd"/>
      <w:r w:rsidRPr="00EF4E99">
        <w:rPr>
          <w:rFonts w:ascii="Times New Roman" w:hAnsi="Times New Roman"/>
          <w:lang w:val="en-GB" w:bidi="en-GB"/>
        </w:rPr>
        <w:t xml:space="preserve"> </w:t>
      </w:r>
      <w:proofErr w:type="spellStart"/>
      <w:r w:rsidRPr="00EF4E99">
        <w:rPr>
          <w:rFonts w:ascii="Times New Roman" w:hAnsi="Times New Roman"/>
          <w:lang w:val="en-GB" w:bidi="en-GB"/>
        </w:rPr>
        <w:t>Raudtee</w:t>
      </w:r>
      <w:proofErr w:type="spellEnd"/>
      <w:r w:rsidRPr="00EF4E99">
        <w:rPr>
          <w:rFonts w:ascii="Times New Roman" w:hAnsi="Times New Roman"/>
          <w:lang w:val="en-GB" w:bidi="en-GB"/>
        </w:rPr>
        <w:t xml:space="preserve"> within 10 working days of publishing the notice on the preparation of the co-ordinating decision and sent in writing to all parties involved.</w:t>
      </w:r>
    </w:p>
    <w:p w14:paraId="6287B3B0" w14:textId="77777777" w:rsidR="00CE1B7A" w:rsidRPr="00EF4E99" w:rsidRDefault="00CE1B7A" w:rsidP="00BB3477">
      <w:pPr>
        <w:pStyle w:val="BodyTextIndent"/>
        <w:numPr>
          <w:ilvl w:val="2"/>
          <w:numId w:val="20"/>
        </w:numPr>
        <w:rPr>
          <w:rFonts w:ascii="Times New Roman" w:hAnsi="Times New Roman"/>
        </w:rPr>
      </w:pPr>
      <w:r w:rsidRPr="00EF4E99">
        <w:rPr>
          <w:rFonts w:ascii="Times New Roman" w:hAnsi="Times New Roman"/>
          <w:lang w:val="en-GB" w:bidi="en-GB"/>
        </w:rPr>
        <w:lastRenderedPageBreak/>
        <w:t>Upon disputing the co-ordinating decision, the capacity is used pursuant to the timetable prepared based on the disputed decision. In the event that a co-ordinating decision is annulled, a new capacity allocation procedure shall be organised. Until a new timetable is confirmed, the timetable that was prepared on the basis of the annulled co-ordinating decision shall be implemented.</w:t>
      </w:r>
    </w:p>
    <w:p w14:paraId="0B054E7E" w14:textId="77777777" w:rsidR="00CE1B7A" w:rsidRPr="004C475D" w:rsidRDefault="00CE1B7A" w:rsidP="00BB3477">
      <w:pPr>
        <w:pStyle w:val="Heading2"/>
        <w:numPr>
          <w:ilvl w:val="1"/>
          <w:numId w:val="20"/>
        </w:numPr>
        <w:spacing w:after="120"/>
        <w:ind w:left="403" w:hanging="403"/>
        <w:rPr>
          <w:rFonts w:ascii="Times New Roman" w:hAnsi="Times New Roman" w:cs="Times New Roman"/>
          <w:i w:val="0"/>
          <w:sz w:val="24"/>
          <w:szCs w:val="24"/>
        </w:rPr>
      </w:pPr>
      <w:r w:rsidRPr="004C475D">
        <w:rPr>
          <w:rFonts w:ascii="Times New Roman" w:hAnsi="Times New Roman" w:cs="Times New Roman"/>
          <w:i w:val="0"/>
          <w:sz w:val="24"/>
          <w:szCs w:val="24"/>
          <w:lang w:val="en-GB" w:bidi="en-GB"/>
        </w:rPr>
        <w:t>Declaring the capacity depleted</w:t>
      </w:r>
    </w:p>
    <w:p w14:paraId="65A0EC4C" w14:textId="06516A56" w:rsidR="00CE1B7A" w:rsidRPr="003A1F7F" w:rsidRDefault="00CE1B7A" w:rsidP="00BB3477">
      <w:pPr>
        <w:pStyle w:val="BodyTextIndent"/>
        <w:numPr>
          <w:ilvl w:val="2"/>
          <w:numId w:val="21"/>
        </w:numPr>
        <w:rPr>
          <w:rFonts w:ascii="Times New Roman" w:hAnsi="Times New Roman"/>
        </w:rPr>
      </w:pPr>
      <w:r w:rsidRPr="003A1F7F">
        <w:rPr>
          <w:rFonts w:ascii="Times New Roman" w:hAnsi="Times New Roman"/>
          <w:lang w:val="en-GB" w:bidi="en-GB"/>
        </w:rPr>
        <w:t xml:space="preserve">If the total volume of justified applications submitted by qualified applicants for a given railway section exceeds the capacity subject to allocation in that section as specified in Annex 2 to the railway network statement and it is therefore not possible to satisfy all applications, then </w:t>
      </w: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declares the capacity depleted in that section and immediately notifies the Consumer Protection and Technical Regulatory Authority and the Competition Authority thereof. </w:t>
      </w:r>
    </w:p>
    <w:p w14:paraId="6996061C" w14:textId="2BA0A3B7" w:rsidR="00CE1B7A" w:rsidRPr="00EF4E99" w:rsidRDefault="009C7581" w:rsidP="00BB3477">
      <w:pPr>
        <w:pStyle w:val="BodyTextIndent"/>
        <w:numPr>
          <w:ilvl w:val="2"/>
          <w:numId w:val="21"/>
        </w:numPr>
        <w:rPr>
          <w:rFonts w:ascii="Times New Roman" w:hAnsi="Times New Roman"/>
        </w:rPr>
      </w:pPr>
      <w:r w:rsidRPr="003A1F7F">
        <w:rPr>
          <w:rFonts w:ascii="Times New Roman" w:hAnsi="Times New Roman"/>
          <w:lang w:val="en-GB" w:bidi="en-GB"/>
        </w:rPr>
        <w:t xml:space="preserve">Upon preparing to make a decision on the depletion of capacity, </w:t>
      </w: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has the right to inspect the justification of applications for the allocation of capacity. </w:t>
      </w:r>
      <w:proofErr w:type="spellStart"/>
      <w:r w:rsidRPr="003A1F7F">
        <w:rPr>
          <w:rFonts w:ascii="Times New Roman" w:hAnsi="Times New Roman"/>
          <w:lang w:val="en-GB" w:bidi="en-GB"/>
        </w:rPr>
        <w:t>Eesti</w:t>
      </w:r>
      <w:proofErr w:type="spellEnd"/>
      <w:r w:rsidRPr="003A1F7F">
        <w:rPr>
          <w:rFonts w:ascii="Times New Roman" w:hAnsi="Times New Roman"/>
          <w:lang w:val="en-GB" w:bidi="en-GB"/>
        </w:rPr>
        <w:t xml:space="preserve"> </w:t>
      </w:r>
      <w:proofErr w:type="spellStart"/>
      <w:r w:rsidRPr="003A1F7F">
        <w:rPr>
          <w:rFonts w:ascii="Times New Roman" w:hAnsi="Times New Roman"/>
          <w:lang w:val="en-GB" w:bidi="en-GB"/>
        </w:rPr>
        <w:t>Raudtee</w:t>
      </w:r>
      <w:proofErr w:type="spellEnd"/>
      <w:r w:rsidRPr="003A1F7F">
        <w:rPr>
          <w:rFonts w:ascii="Times New Roman" w:hAnsi="Times New Roman"/>
          <w:lang w:val="en-GB" w:bidi="en-GB"/>
        </w:rPr>
        <w:t xml:space="preserve"> is not required to declare all railway sections with a deleted capacity to be depleted if, in the process of allocating the capacity of a railway section or sections that have been declared partially depleted, depletion lapses in other depleted sections of the railway infrastructure. </w:t>
      </w:r>
    </w:p>
    <w:p w14:paraId="3B754C98" w14:textId="77777777" w:rsidR="00CE1B7A" w:rsidRPr="00EF4E99" w:rsidRDefault="00CE1B7A" w:rsidP="00BB3477">
      <w:pPr>
        <w:pStyle w:val="BodyTextIndent"/>
        <w:numPr>
          <w:ilvl w:val="2"/>
          <w:numId w:val="21"/>
        </w:numPr>
        <w:rPr>
          <w:rFonts w:ascii="Times New Roman" w:hAnsi="Times New Roman"/>
        </w:rPr>
      </w:pPr>
      <w:r w:rsidRPr="00EF4E99">
        <w:rPr>
          <w:rFonts w:ascii="Times New Roman" w:hAnsi="Times New Roman"/>
          <w:lang w:val="en-GB" w:bidi="en-GB"/>
        </w:rPr>
        <w:t xml:space="preserve">Capacity allocation procedure for sections that have been declared depleted shall continue as provided in clause 3.7 of the railway network statement. </w:t>
      </w:r>
    </w:p>
    <w:p w14:paraId="1E0836B1" w14:textId="77777777" w:rsidR="00CE1B7A" w:rsidRPr="00856040" w:rsidRDefault="00CE1B7A" w:rsidP="00BB3477">
      <w:pPr>
        <w:pStyle w:val="Heading2"/>
        <w:numPr>
          <w:ilvl w:val="1"/>
          <w:numId w:val="21"/>
        </w:numPr>
        <w:spacing w:after="120"/>
        <w:ind w:left="403" w:hanging="403"/>
        <w:rPr>
          <w:rFonts w:ascii="Times New Roman" w:hAnsi="Times New Roman" w:cs="Times New Roman"/>
          <w:i w:val="0"/>
          <w:sz w:val="24"/>
          <w:szCs w:val="24"/>
        </w:rPr>
      </w:pPr>
      <w:r w:rsidRPr="00856040">
        <w:rPr>
          <w:rFonts w:ascii="Times New Roman" w:hAnsi="Times New Roman" w:cs="Times New Roman"/>
          <w:i w:val="0"/>
          <w:sz w:val="24"/>
          <w:szCs w:val="24"/>
          <w:lang w:val="en-GB" w:bidi="en-GB"/>
        </w:rPr>
        <w:t xml:space="preserve"> Allocation of capacity in the event that capacity has been declared depleted</w:t>
      </w:r>
    </w:p>
    <w:p w14:paraId="3C26E51D" w14:textId="4AF7A4B7" w:rsidR="00CE1B7A" w:rsidRPr="004C475D" w:rsidRDefault="00CE1B7A" w:rsidP="00BB3477">
      <w:pPr>
        <w:pStyle w:val="BodyText"/>
        <w:numPr>
          <w:ilvl w:val="2"/>
          <w:numId w:val="17"/>
        </w:numPr>
        <w:spacing w:before="120" w:after="120"/>
        <w:jc w:val="both"/>
        <w:rPr>
          <w:rFonts w:ascii="Times New Roman" w:hAnsi="Times New Roman"/>
          <w:sz w:val="24"/>
        </w:rPr>
      </w:pPr>
      <w:r w:rsidRPr="004C475D">
        <w:rPr>
          <w:rFonts w:ascii="Times New Roman" w:hAnsi="Times New Roman"/>
          <w:sz w:val="24"/>
          <w:lang w:val="en-GB" w:bidi="en-GB"/>
        </w:rPr>
        <w:t xml:space="preserve">In the event that capacity is declared depleted, </w:t>
      </w:r>
      <w:proofErr w:type="spellStart"/>
      <w:r w:rsidRPr="004C475D">
        <w:rPr>
          <w:rFonts w:ascii="Times New Roman" w:hAnsi="Times New Roman"/>
          <w:sz w:val="24"/>
          <w:lang w:val="en-GB" w:bidi="en-GB"/>
        </w:rPr>
        <w:t>Eesti</w:t>
      </w:r>
      <w:proofErr w:type="spellEnd"/>
      <w:r w:rsidRPr="004C475D">
        <w:rPr>
          <w:rFonts w:ascii="Times New Roman" w:hAnsi="Times New Roman"/>
          <w:sz w:val="24"/>
          <w:lang w:val="en-GB" w:bidi="en-GB"/>
        </w:rPr>
        <w:t xml:space="preserve"> </w:t>
      </w:r>
      <w:proofErr w:type="spellStart"/>
      <w:r w:rsidRPr="004C475D">
        <w:rPr>
          <w:rFonts w:ascii="Times New Roman" w:hAnsi="Times New Roman"/>
          <w:sz w:val="24"/>
          <w:lang w:val="en-GB" w:bidi="en-GB"/>
        </w:rPr>
        <w:t>Raudtee</w:t>
      </w:r>
      <w:proofErr w:type="spellEnd"/>
      <w:r w:rsidRPr="004C475D">
        <w:rPr>
          <w:rFonts w:ascii="Times New Roman" w:hAnsi="Times New Roman"/>
          <w:sz w:val="24"/>
          <w:lang w:val="en-GB" w:bidi="en-GB"/>
        </w:rPr>
        <w:t xml:space="preserve"> shall organise the</w:t>
      </w:r>
      <w:r w:rsidR="00225A29" w:rsidRPr="004C475D">
        <w:rPr>
          <w:rFonts w:ascii="Times New Roman" w:hAnsi="Times New Roman"/>
          <w:lang w:val="en-GB" w:bidi="en-GB"/>
        </w:rPr>
        <w:t xml:space="preserve"> </w:t>
      </w:r>
      <w:r w:rsidRPr="004C475D">
        <w:rPr>
          <w:rFonts w:ascii="Times New Roman" w:hAnsi="Times New Roman"/>
          <w:sz w:val="24"/>
          <w:lang w:val="en-GB" w:bidi="en-GB"/>
        </w:rPr>
        <w:t xml:space="preserve">allocation of capacity by way of auction, except for the capacity guaranteed to railway undertakings that have priority. The auction conditions and its procedure is determined by </w:t>
      </w:r>
      <w:proofErr w:type="spellStart"/>
      <w:r w:rsidRPr="004C475D">
        <w:rPr>
          <w:rFonts w:ascii="Times New Roman" w:hAnsi="Times New Roman"/>
          <w:sz w:val="24"/>
          <w:lang w:val="en-GB" w:bidi="en-GB"/>
        </w:rPr>
        <w:t>Eesti</w:t>
      </w:r>
      <w:proofErr w:type="spellEnd"/>
      <w:r w:rsidRPr="004C475D">
        <w:rPr>
          <w:rFonts w:ascii="Times New Roman" w:hAnsi="Times New Roman"/>
          <w:sz w:val="24"/>
          <w:lang w:val="en-GB" w:bidi="en-GB"/>
        </w:rPr>
        <w:t xml:space="preserve"> </w:t>
      </w:r>
      <w:proofErr w:type="spellStart"/>
      <w:r w:rsidRPr="004C475D">
        <w:rPr>
          <w:rFonts w:ascii="Times New Roman" w:hAnsi="Times New Roman"/>
          <w:sz w:val="24"/>
          <w:lang w:val="en-GB" w:bidi="en-GB"/>
        </w:rPr>
        <w:t>Raudtee</w:t>
      </w:r>
      <w:proofErr w:type="spellEnd"/>
      <w:r w:rsidRPr="004C475D">
        <w:rPr>
          <w:rFonts w:ascii="Times New Roman" w:hAnsi="Times New Roman"/>
          <w:sz w:val="24"/>
          <w:lang w:val="en-GB" w:bidi="en-GB"/>
        </w:rPr>
        <w:t xml:space="preserve"> in a manner which ensures getting the highest possible access fee together with access of railway undertakings to the railway infrastructure without discrimination, and which prevents redistribution of the market independently from market competition by way of allocating capacity. </w:t>
      </w:r>
    </w:p>
    <w:p w14:paraId="3B3067F2" w14:textId="77777777" w:rsidR="00CE1B7A" w:rsidRPr="004C475D" w:rsidRDefault="00CE1B7A" w:rsidP="00BB3477">
      <w:pPr>
        <w:pStyle w:val="BodyText"/>
        <w:numPr>
          <w:ilvl w:val="2"/>
          <w:numId w:val="17"/>
        </w:numPr>
        <w:spacing w:before="120" w:after="120"/>
        <w:jc w:val="both"/>
        <w:rPr>
          <w:rFonts w:ascii="Times New Roman" w:hAnsi="Times New Roman"/>
          <w:sz w:val="24"/>
        </w:rPr>
      </w:pPr>
      <w:r w:rsidRPr="00EF4E99">
        <w:rPr>
          <w:rFonts w:ascii="Times New Roman" w:hAnsi="Times New Roman"/>
          <w:sz w:val="24"/>
          <w:lang w:val="en-GB" w:bidi="en-GB"/>
        </w:rPr>
        <w:t>Qualified applicants who applied for capacity in a railway infrastructure section that was declared depleted shall partake in the access fee auction (hereinafter bidders). The auction is organised in a written or oral format for every section of railway infrastructure the capacity of which was declared depleted.</w:t>
      </w:r>
    </w:p>
    <w:p w14:paraId="4B1083A8" w14:textId="4CB56A4A" w:rsidR="00CE1B7A" w:rsidRPr="004C475D" w:rsidRDefault="00CE1B7A" w:rsidP="00BB3477">
      <w:pPr>
        <w:pStyle w:val="BodyText"/>
        <w:numPr>
          <w:ilvl w:val="2"/>
          <w:numId w:val="17"/>
        </w:numPr>
        <w:spacing w:before="120" w:after="120"/>
        <w:jc w:val="both"/>
        <w:rPr>
          <w:rFonts w:ascii="Times New Roman" w:hAnsi="Times New Roman"/>
          <w:sz w:val="24"/>
        </w:rPr>
      </w:pPr>
      <w:r w:rsidRPr="004C475D">
        <w:rPr>
          <w:rFonts w:ascii="Times New Roman" w:hAnsi="Times New Roman"/>
          <w:sz w:val="24"/>
          <w:lang w:val="en-GB" w:bidi="en-GB"/>
        </w:rPr>
        <w:t xml:space="preserve">The access fee auction is prepared and conducted by </w:t>
      </w:r>
      <w:proofErr w:type="spellStart"/>
      <w:r w:rsidRPr="004C475D">
        <w:rPr>
          <w:rFonts w:ascii="Times New Roman" w:hAnsi="Times New Roman"/>
          <w:sz w:val="24"/>
          <w:lang w:val="en-GB" w:bidi="en-GB"/>
        </w:rPr>
        <w:t>Eesti</w:t>
      </w:r>
      <w:proofErr w:type="spellEnd"/>
      <w:r w:rsidRPr="004C475D">
        <w:rPr>
          <w:rFonts w:ascii="Times New Roman" w:hAnsi="Times New Roman"/>
          <w:sz w:val="24"/>
          <w:lang w:val="en-GB" w:bidi="en-GB"/>
        </w:rPr>
        <w:t xml:space="preserve"> </w:t>
      </w:r>
      <w:proofErr w:type="spellStart"/>
      <w:r w:rsidRPr="004C475D">
        <w:rPr>
          <w:rFonts w:ascii="Times New Roman" w:hAnsi="Times New Roman"/>
          <w:sz w:val="24"/>
          <w:lang w:val="en-GB" w:bidi="en-GB"/>
        </w:rPr>
        <w:t>Raudtee</w:t>
      </w:r>
      <w:proofErr w:type="spellEnd"/>
      <w:r w:rsidRPr="004C475D">
        <w:rPr>
          <w:rFonts w:ascii="Times New Roman" w:hAnsi="Times New Roman"/>
          <w:sz w:val="24"/>
          <w:lang w:val="en-GB" w:bidi="en-GB"/>
        </w:rPr>
        <w:t xml:space="preserve">. In the course of the access fee auction, </w:t>
      </w:r>
      <w:proofErr w:type="spellStart"/>
      <w:r w:rsidRPr="004C475D">
        <w:rPr>
          <w:rFonts w:ascii="Times New Roman" w:hAnsi="Times New Roman"/>
          <w:sz w:val="24"/>
          <w:lang w:val="en-GB" w:bidi="en-GB"/>
        </w:rPr>
        <w:t>Eesti</w:t>
      </w:r>
      <w:proofErr w:type="spellEnd"/>
      <w:r w:rsidRPr="004C475D">
        <w:rPr>
          <w:rFonts w:ascii="Times New Roman" w:hAnsi="Times New Roman"/>
          <w:sz w:val="24"/>
          <w:lang w:val="en-GB" w:bidi="en-GB"/>
        </w:rPr>
        <w:t xml:space="preserve"> </w:t>
      </w:r>
      <w:proofErr w:type="spellStart"/>
      <w:r w:rsidRPr="004C475D">
        <w:rPr>
          <w:rFonts w:ascii="Times New Roman" w:hAnsi="Times New Roman"/>
          <w:sz w:val="24"/>
          <w:lang w:val="en-GB" w:bidi="en-GB"/>
        </w:rPr>
        <w:t>Raudtee</w:t>
      </w:r>
      <w:proofErr w:type="spellEnd"/>
      <w:r w:rsidRPr="004C475D">
        <w:rPr>
          <w:rFonts w:ascii="Times New Roman" w:hAnsi="Times New Roman"/>
          <w:sz w:val="24"/>
          <w:lang w:val="en-GB" w:bidi="en-GB"/>
        </w:rPr>
        <w:t xml:space="preserve"> shall notify the bidders indicated in</w:t>
      </w:r>
      <w:r w:rsidR="00F50C21" w:rsidRPr="004C475D">
        <w:rPr>
          <w:rFonts w:ascii="Times New Roman" w:hAnsi="Times New Roman"/>
          <w:lang w:val="en-GB" w:bidi="en-GB"/>
        </w:rPr>
        <w:t xml:space="preserve"> </w:t>
      </w:r>
      <w:r w:rsidRPr="004C475D">
        <w:rPr>
          <w:rFonts w:ascii="Times New Roman" w:hAnsi="Times New Roman"/>
          <w:sz w:val="24"/>
          <w:lang w:val="en-GB" w:bidi="en-GB"/>
        </w:rPr>
        <w:t>clause 3.7.2 of conducting the auction, prepares the auction, organises the registration of bidders and recording of the auction, conducts the auction, confirms the minutes and results of the auction.</w:t>
      </w:r>
    </w:p>
    <w:p w14:paraId="5397AE94" w14:textId="7F28D1A0" w:rsidR="00CE1B7A" w:rsidRPr="004C475D" w:rsidRDefault="00056984" w:rsidP="00BB3477">
      <w:pPr>
        <w:numPr>
          <w:ilvl w:val="2"/>
          <w:numId w:val="17"/>
        </w:numPr>
        <w:spacing w:before="120" w:after="120"/>
        <w:jc w:val="both"/>
        <w:rPr>
          <w:lang w:val="et-EE"/>
        </w:rPr>
      </w:pP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shall notify the bidders of organising the access fee auction via the website of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www.evr.</w:t>
      </w:r>
      <w:bookmarkStart w:id="1" w:name="_Hlt125868151"/>
      <w:r>
        <w:rPr>
          <w:lang w:bidi="en-GB"/>
        </w:rPr>
        <w:t>e</w:t>
      </w:r>
      <w:bookmarkEnd w:id="1"/>
      <w:r>
        <w:rPr>
          <w:lang w:bidi="en-GB"/>
        </w:rPr>
        <w:t>e at least two weeks before the auction is held. The notice includes a description of the capacity enabled to be used on the basis of the access fee, the manner of conducting the auction (written or oral), its time and place, the reasonable limit of the auction and, in case of an auction with a starting price, the starting price. The rules and regulations specifying the procedure of the auction are attached to the notice, if necessary.</w:t>
      </w:r>
    </w:p>
    <w:p w14:paraId="7D1148D7" w14:textId="59C73840" w:rsidR="00CE1B7A" w:rsidRPr="004C475D" w:rsidRDefault="00CE1B7A" w:rsidP="00BB3477">
      <w:pPr>
        <w:pStyle w:val="BodyText"/>
        <w:numPr>
          <w:ilvl w:val="2"/>
          <w:numId w:val="17"/>
        </w:numPr>
        <w:spacing w:before="120" w:after="120"/>
        <w:jc w:val="both"/>
        <w:rPr>
          <w:rFonts w:ascii="Times New Roman" w:hAnsi="Times New Roman"/>
          <w:sz w:val="24"/>
        </w:rPr>
      </w:pPr>
      <w:r w:rsidRPr="004C475D">
        <w:rPr>
          <w:rFonts w:ascii="Times New Roman" w:hAnsi="Times New Roman"/>
          <w:sz w:val="24"/>
          <w:lang w:val="en-GB" w:bidi="en-GB"/>
        </w:rPr>
        <w:t xml:space="preserve">Capacity is allocated to the highest bidder, taking into account the reasonable limit which considers the market situation. In determining the reasonable limit, the aim for allocating the capacity and the volume of capacity allocated to railway undertakings in </w:t>
      </w:r>
      <w:r w:rsidRPr="004C475D">
        <w:rPr>
          <w:rFonts w:ascii="Times New Roman" w:hAnsi="Times New Roman"/>
          <w:sz w:val="24"/>
          <w:lang w:val="en-GB" w:bidi="en-GB"/>
        </w:rPr>
        <w:lastRenderedPageBreak/>
        <w:t xml:space="preserve">previous timetabling periods and the practice of its real use (primarily regarding the relevant sections that have been declared depleted) are considered. </w:t>
      </w:r>
      <w:proofErr w:type="spellStart"/>
      <w:r w:rsidRPr="004C475D">
        <w:rPr>
          <w:rFonts w:ascii="Times New Roman" w:hAnsi="Times New Roman"/>
          <w:sz w:val="24"/>
          <w:lang w:val="en-GB" w:bidi="en-GB"/>
        </w:rPr>
        <w:t>Eesti</w:t>
      </w:r>
      <w:proofErr w:type="spellEnd"/>
      <w:r w:rsidRPr="004C475D">
        <w:rPr>
          <w:rFonts w:ascii="Times New Roman" w:hAnsi="Times New Roman"/>
          <w:sz w:val="24"/>
          <w:lang w:val="en-GB" w:bidi="en-GB"/>
        </w:rPr>
        <w:t xml:space="preserve"> </w:t>
      </w:r>
      <w:proofErr w:type="spellStart"/>
      <w:r w:rsidRPr="004C475D">
        <w:rPr>
          <w:rFonts w:ascii="Times New Roman" w:hAnsi="Times New Roman"/>
          <w:sz w:val="24"/>
          <w:lang w:val="en-GB" w:bidi="en-GB"/>
        </w:rPr>
        <w:t>Raudtee</w:t>
      </w:r>
      <w:proofErr w:type="spellEnd"/>
      <w:r w:rsidR="006074F4" w:rsidRPr="004C475D">
        <w:rPr>
          <w:rFonts w:ascii="Times New Roman" w:hAnsi="Times New Roman"/>
          <w:lang w:val="en-GB" w:bidi="en-GB"/>
        </w:rPr>
        <w:t xml:space="preserve"> </w:t>
      </w:r>
      <w:r w:rsidRPr="004C475D">
        <w:rPr>
          <w:rFonts w:ascii="Times New Roman" w:hAnsi="Times New Roman"/>
          <w:sz w:val="24"/>
          <w:lang w:val="en-GB" w:bidi="en-GB"/>
        </w:rPr>
        <w:t xml:space="preserve">may consider other circumstances originating from the applications of qualified applicants and their annexes, such as the ability of railway undertakings to use the capacity applied for, long-term investments made by railway undertakings to provide rail transport services, and the proportion of investments made to railway undertakings conducted in Estonia. The circumstances addressed last are evaluated on the basis of applications of qualified applicants and their annexes. </w:t>
      </w:r>
    </w:p>
    <w:p w14:paraId="1B246196" w14:textId="572D82D4" w:rsidR="00CE1B7A" w:rsidRPr="00EF4E99" w:rsidRDefault="00CE1B7A" w:rsidP="00BB3477">
      <w:pPr>
        <w:pStyle w:val="BodyText"/>
        <w:numPr>
          <w:ilvl w:val="2"/>
          <w:numId w:val="17"/>
        </w:numPr>
        <w:spacing w:before="120" w:after="120"/>
        <w:jc w:val="both"/>
        <w:rPr>
          <w:rFonts w:ascii="Times New Roman" w:hAnsi="Times New Roman"/>
          <w:sz w:val="24"/>
        </w:rPr>
      </w:pPr>
      <w:r w:rsidRPr="00EF4E99">
        <w:rPr>
          <w:rFonts w:ascii="Times New Roman" w:hAnsi="Times New Roman"/>
          <w:sz w:val="24"/>
          <w:lang w:val="en-GB" w:bidi="en-GB"/>
        </w:rPr>
        <w:t xml:space="preserve">The reasonable limit that considers the market situation is determined pursuant to the actual market segment which eliminates the allocation of capacity that exceeds or remains below the actual need for capacity. The reasonable limit is set by sections of railway infrastructure with a capacity that has been declared depleted, considering the principles provided in clause 3.7.5 of the railway network statement and the percentage of actual use of capacity of the relevant section by the railway undertaking with the largest market share. An integer of train paths is determined on the basis of this percentage; if an integer of train paths does not correspond to the percentage, the number of train paths shall be rounded to the next integer. </w:t>
      </w:r>
    </w:p>
    <w:p w14:paraId="5DC0662C" w14:textId="2343A7CF" w:rsidR="00CE1B7A" w:rsidRPr="00EF4E99" w:rsidRDefault="00CE1B7A" w:rsidP="00BB3477">
      <w:pPr>
        <w:pStyle w:val="BodyText"/>
        <w:numPr>
          <w:ilvl w:val="2"/>
          <w:numId w:val="17"/>
        </w:numPr>
        <w:spacing w:before="120" w:after="120"/>
        <w:jc w:val="both"/>
        <w:rPr>
          <w:rFonts w:ascii="Times New Roman" w:hAnsi="Times New Roman"/>
          <w:sz w:val="24"/>
        </w:rPr>
      </w:pPr>
      <w:r w:rsidRPr="00EF4E99">
        <w:rPr>
          <w:rFonts w:ascii="Times New Roman" w:hAnsi="Times New Roman"/>
          <w:sz w:val="24"/>
          <w:lang w:val="en-GB" w:bidi="en-GB"/>
        </w:rPr>
        <w:t xml:space="preserve">Capacity is put on the access fee auction by single train paths. The train path that corresponds to the capacity is considered to be allocated to the highest bidder for access fee, if the access fee offered by them corresponds to at least the starting price. In the absence of a bid that corresponds to at least the starting price, capacity shall not be allocated and a repeat auction shall be organised, the starting price in which may be lower than the starting price of the previous auction. Information about the capacity that remained unallocated in the auction and its allocation conditions are published on the website of </w:t>
      </w:r>
      <w:proofErr w:type="spellStart"/>
      <w:r w:rsidRPr="00EF4E99">
        <w:rPr>
          <w:rFonts w:ascii="Times New Roman" w:hAnsi="Times New Roman"/>
          <w:sz w:val="24"/>
          <w:lang w:val="en-GB" w:bidi="en-GB"/>
        </w:rPr>
        <w:t>Eesti</w:t>
      </w:r>
      <w:proofErr w:type="spellEnd"/>
      <w:r w:rsidRPr="00EF4E99">
        <w:rPr>
          <w:rFonts w:ascii="Times New Roman" w:hAnsi="Times New Roman"/>
          <w:sz w:val="24"/>
          <w:lang w:val="en-GB" w:bidi="en-GB"/>
        </w:rPr>
        <w:t xml:space="preserve"> </w:t>
      </w:r>
      <w:proofErr w:type="spellStart"/>
      <w:r w:rsidRPr="00EF4E99">
        <w:rPr>
          <w:rFonts w:ascii="Times New Roman" w:hAnsi="Times New Roman"/>
          <w:sz w:val="24"/>
          <w:lang w:val="en-GB" w:bidi="en-GB"/>
        </w:rPr>
        <w:t>Raudtee</w:t>
      </w:r>
      <w:proofErr w:type="spellEnd"/>
      <w:r w:rsidRPr="00EF4E99">
        <w:rPr>
          <w:rFonts w:ascii="Times New Roman" w:hAnsi="Times New Roman"/>
          <w:sz w:val="24"/>
          <w:lang w:val="en-GB" w:bidi="en-GB"/>
        </w:rPr>
        <w:t xml:space="preserve">. Upon receiving an application for said capacity, </w:t>
      </w:r>
      <w:proofErr w:type="spellStart"/>
      <w:r w:rsidRPr="00EF4E99">
        <w:rPr>
          <w:rFonts w:ascii="Times New Roman" w:hAnsi="Times New Roman"/>
          <w:sz w:val="24"/>
          <w:lang w:val="en-GB" w:bidi="en-GB"/>
        </w:rPr>
        <w:t>Eesti</w:t>
      </w:r>
      <w:proofErr w:type="spellEnd"/>
      <w:r w:rsidRPr="00EF4E99">
        <w:rPr>
          <w:rFonts w:ascii="Times New Roman" w:hAnsi="Times New Roman"/>
          <w:sz w:val="24"/>
          <w:lang w:val="en-GB" w:bidi="en-GB"/>
        </w:rPr>
        <w:t xml:space="preserve"> </w:t>
      </w:r>
      <w:proofErr w:type="spellStart"/>
      <w:r w:rsidRPr="00EF4E99">
        <w:rPr>
          <w:rFonts w:ascii="Times New Roman" w:hAnsi="Times New Roman"/>
          <w:sz w:val="24"/>
          <w:lang w:val="en-GB" w:bidi="en-GB"/>
        </w:rPr>
        <w:t>Raudtee</w:t>
      </w:r>
      <w:proofErr w:type="spellEnd"/>
      <w:r w:rsidRPr="00EF4E99">
        <w:rPr>
          <w:rFonts w:ascii="Times New Roman" w:hAnsi="Times New Roman"/>
          <w:sz w:val="24"/>
          <w:lang w:val="en-GB" w:bidi="en-GB"/>
        </w:rPr>
        <w:t xml:space="preserve"> has the right to immediately satisfy it.</w:t>
      </w:r>
    </w:p>
    <w:p w14:paraId="391C860B" w14:textId="77777777" w:rsidR="00CE1B7A" w:rsidRPr="00EF4E99" w:rsidRDefault="00CE1B7A" w:rsidP="00BB3477">
      <w:pPr>
        <w:pStyle w:val="BodyText"/>
        <w:numPr>
          <w:ilvl w:val="2"/>
          <w:numId w:val="17"/>
        </w:numPr>
        <w:spacing w:before="120" w:after="120"/>
        <w:jc w:val="both"/>
        <w:rPr>
          <w:rFonts w:ascii="Times New Roman" w:hAnsi="Times New Roman"/>
          <w:sz w:val="24"/>
        </w:rPr>
      </w:pPr>
      <w:r w:rsidRPr="00EF4E99">
        <w:rPr>
          <w:rFonts w:ascii="Times New Roman" w:hAnsi="Times New Roman"/>
          <w:sz w:val="24"/>
          <w:lang w:val="en-GB" w:bidi="en-GB"/>
        </w:rPr>
        <w:t>A bidder may not make a bid on capacity which exceeds the reasonable limit. A bid is dismissed in the case where it exceeds the reasonable limit. If the bidder who made the highest bid has obtained the right to use the number of train paths which corresponds to the reasonable limit, the highest bidder is removed from access fee auction for the specific section and the auction for the remaining capacity is commenced with the participation of other applicants. The starting price of the remaining capacity is 75% of the final bid of the railway undertaking who obtained the reasonable limit of volume.</w:t>
      </w:r>
    </w:p>
    <w:p w14:paraId="164F2898" w14:textId="77777777" w:rsidR="00CE1B7A" w:rsidRPr="00EF4E99" w:rsidRDefault="00CE1B7A" w:rsidP="00BB3477">
      <w:pPr>
        <w:pStyle w:val="BodyText"/>
        <w:numPr>
          <w:ilvl w:val="2"/>
          <w:numId w:val="17"/>
        </w:numPr>
        <w:spacing w:before="120" w:after="120"/>
        <w:jc w:val="both"/>
        <w:rPr>
          <w:rFonts w:ascii="Times New Roman" w:hAnsi="Times New Roman"/>
          <w:sz w:val="24"/>
        </w:rPr>
      </w:pPr>
      <w:r w:rsidRPr="00EF4E99">
        <w:rPr>
          <w:rFonts w:ascii="Times New Roman" w:hAnsi="Times New Roman"/>
          <w:sz w:val="24"/>
          <w:lang w:val="en-GB" w:bidi="en-GB"/>
        </w:rPr>
        <w:t xml:space="preserve">Results of the access fee auction are confirmed by a committee within 3 working days of holding the auction. On the basis of confirmed auction results, the capacity allocation procedure shall continue in the manner indicated in clause 3.4.5 of the railway network statement. </w:t>
      </w:r>
    </w:p>
    <w:p w14:paraId="75D50577" w14:textId="088CD3B9" w:rsidR="00CE1B7A" w:rsidRPr="004F4391" w:rsidRDefault="00CE1B7A" w:rsidP="00BB3477">
      <w:pPr>
        <w:pStyle w:val="Heading1"/>
        <w:numPr>
          <w:ilvl w:val="1"/>
          <w:numId w:val="17"/>
        </w:numPr>
        <w:spacing w:after="120"/>
        <w:ind w:left="482" w:hanging="482"/>
        <w:rPr>
          <w:rFonts w:ascii="Times New Roman" w:hAnsi="Times New Roman" w:cs="Times New Roman"/>
          <w:sz w:val="24"/>
          <w:szCs w:val="24"/>
        </w:rPr>
      </w:pPr>
      <w:r w:rsidRPr="004F4391">
        <w:rPr>
          <w:rFonts w:ascii="Times New Roman" w:hAnsi="Times New Roman" w:cs="Times New Roman"/>
          <w:sz w:val="24"/>
          <w:szCs w:val="24"/>
          <w:lang w:val="en-GB" w:bidi="en-GB"/>
        </w:rPr>
        <w:t>Application for and allocation of single partial railway capacities intended for specific purposes</w:t>
      </w:r>
    </w:p>
    <w:p w14:paraId="083F938E" w14:textId="66BB654F" w:rsidR="00CE1B7A" w:rsidRPr="004C475D" w:rsidRDefault="00CE1B7A" w:rsidP="00BB3477">
      <w:pPr>
        <w:numPr>
          <w:ilvl w:val="2"/>
          <w:numId w:val="17"/>
        </w:numPr>
        <w:spacing w:before="120" w:after="120"/>
        <w:ind w:left="709" w:hanging="709"/>
        <w:jc w:val="both"/>
        <w:rPr>
          <w:lang w:val="et-EE"/>
        </w:rPr>
      </w:pPr>
      <w:r w:rsidRPr="004C475D">
        <w:rPr>
          <w:lang w:bidi="en-GB"/>
        </w:rPr>
        <w:t xml:space="preserve">In order to use a single railway capacity intended for specific purposes, a railway undertaking or possessor of railway vehicles shall submit an application to </w:t>
      </w:r>
      <w:proofErr w:type="spellStart"/>
      <w:r w:rsidRPr="004C475D">
        <w:rPr>
          <w:lang w:bidi="en-GB"/>
        </w:rPr>
        <w:t>Eesti</w:t>
      </w:r>
      <w:proofErr w:type="spellEnd"/>
      <w:r w:rsidRPr="004C475D">
        <w:rPr>
          <w:lang w:bidi="en-GB"/>
        </w:rPr>
        <w:t xml:space="preserve"> </w:t>
      </w:r>
      <w:proofErr w:type="spellStart"/>
      <w:r w:rsidRPr="004C475D">
        <w:rPr>
          <w:lang w:bidi="en-GB"/>
        </w:rPr>
        <w:t>Raudtee</w:t>
      </w:r>
      <w:proofErr w:type="spellEnd"/>
      <w:r w:rsidRPr="004C475D">
        <w:rPr>
          <w:lang w:bidi="en-GB"/>
        </w:rPr>
        <w:t xml:space="preserve"> at least 5 working days before the planned date of use of capacity. The application must specify the applicant’s details, the station of origin, the station of destination, the desired date and time of train movement, type and weight of railway vehicle and the purpose of transport. If the possessor of the railway vehicle is not a railway undertaking, the application must be accompanied by a confirmation from the railway undertaking for performing transport for a specific purpose in the name of the railway undertaking. Additionally, in international passenger transport, international </w:t>
      </w:r>
      <w:r w:rsidRPr="004C475D">
        <w:rPr>
          <w:lang w:bidi="en-GB"/>
        </w:rPr>
        <w:lastRenderedPageBreak/>
        <w:t>agreements and contracts entered into between railways are followed in the application for, allocation and use of single railway capacities intended for specific purposes.</w:t>
      </w:r>
    </w:p>
    <w:p w14:paraId="0A0C62AA" w14:textId="3E2A6C07" w:rsidR="00CE1B7A" w:rsidRPr="00EF4E99" w:rsidRDefault="00056984" w:rsidP="00BB3477">
      <w:pPr>
        <w:numPr>
          <w:ilvl w:val="2"/>
          <w:numId w:val="17"/>
        </w:numPr>
        <w:spacing w:before="120" w:after="120"/>
        <w:ind w:left="709" w:hanging="709"/>
        <w:jc w:val="both"/>
        <w:rPr>
          <w:lang w:val="et-EE"/>
        </w:rPr>
      </w:pP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reviews the submitted application and prepares the use of the single railway capacity intended for specific purposes or refusal to allocate it with the relevant reasoning within five working days as of receiving a proper application. </w:t>
      </w:r>
    </w:p>
    <w:p w14:paraId="1831D074" w14:textId="1F599E86" w:rsidR="00235E8C" w:rsidRDefault="00CE1B7A" w:rsidP="00BB3477">
      <w:pPr>
        <w:numPr>
          <w:ilvl w:val="2"/>
          <w:numId w:val="17"/>
        </w:numPr>
        <w:spacing w:before="120" w:after="120"/>
        <w:jc w:val="both"/>
        <w:rPr>
          <w:lang w:val="et-EE"/>
        </w:rPr>
      </w:pPr>
      <w:r w:rsidRPr="00EF4E99">
        <w:rPr>
          <w:lang w:bidi="en-GB"/>
        </w:rPr>
        <w:t xml:space="preserve">If no contract for the use of railway infrastructure governing the use of a single railway capacity intended for specific purposes has been entered into by an applicant applying for a single railway capacity intended for specific purposes or a railway undertaking performing a transport operation for specific purposes in the name of a possessor of railway vehicles pursuant to a contract provided in clause 3.8.1, then the relevant contract must be entered into before the allocation of the single railway capacity intended for specific purposes. </w:t>
      </w:r>
      <w:proofErr w:type="spellStart"/>
      <w:r w:rsidRPr="00EF4E99">
        <w:rPr>
          <w:lang w:bidi="en-GB"/>
        </w:rPr>
        <w:t>Eesti</w:t>
      </w:r>
      <w:proofErr w:type="spellEnd"/>
      <w:r w:rsidRPr="00EF4E99">
        <w:rPr>
          <w:lang w:bidi="en-GB"/>
        </w:rPr>
        <w:t xml:space="preserve"> </w:t>
      </w:r>
      <w:proofErr w:type="spellStart"/>
      <w:r w:rsidRPr="00EF4E99">
        <w:rPr>
          <w:lang w:bidi="en-GB"/>
        </w:rPr>
        <w:t>Raudtee</w:t>
      </w:r>
      <w:proofErr w:type="spellEnd"/>
      <w:r w:rsidRPr="00EF4E99">
        <w:rPr>
          <w:lang w:bidi="en-GB"/>
        </w:rPr>
        <w:t xml:space="preserve"> does not allow the use of single railway capacities intended for specific purposes prior to entering into a contract.</w:t>
      </w:r>
    </w:p>
    <w:p w14:paraId="4A16AA90" w14:textId="6A036E93" w:rsidR="00CE1B7A" w:rsidRPr="007B05E3" w:rsidRDefault="00A958C3" w:rsidP="00AC3F44">
      <w:pPr>
        <w:spacing w:before="240" w:after="60"/>
        <w:jc w:val="both"/>
        <w:rPr>
          <w:b/>
          <w:lang w:val="et-EE"/>
        </w:rPr>
      </w:pPr>
      <w:r w:rsidRPr="007B05E3">
        <w:rPr>
          <w:b/>
          <w:lang w:bidi="en-GB"/>
        </w:rPr>
        <w:t>3.9 Contract for use of railway infrastructure</w:t>
      </w:r>
    </w:p>
    <w:p w14:paraId="629A2788" w14:textId="4FE7C070" w:rsidR="00CE1B7A" w:rsidRPr="003E12CF" w:rsidRDefault="005B76BA" w:rsidP="00AC3F44">
      <w:pPr>
        <w:pStyle w:val="BodyTextIndent3"/>
        <w:spacing w:before="120" w:after="120"/>
        <w:ind w:left="720" w:hanging="720"/>
        <w:rPr>
          <w:rFonts w:ascii="Times New Roman" w:hAnsi="Times New Roman"/>
          <w:sz w:val="24"/>
        </w:rPr>
      </w:pPr>
      <w:r>
        <w:rPr>
          <w:rFonts w:ascii="Times New Roman" w:hAnsi="Times New Roman"/>
          <w:sz w:val="24"/>
          <w:lang w:val="en-GB" w:bidi="en-GB"/>
        </w:rPr>
        <w:t>3.9.1</w:t>
      </w:r>
      <w:r>
        <w:rPr>
          <w:rFonts w:ascii="Times New Roman" w:hAnsi="Times New Roman"/>
          <w:sz w:val="24"/>
          <w:lang w:val="en-GB" w:bidi="en-GB"/>
        </w:rPr>
        <w:tab/>
        <w:t xml:space="preserve">A railway undertaking shall timely order sufficient capacity for performing rail transport operations which they have the right to use in the volume allocated to them based on the contract for use of railway infrastructure. </w:t>
      </w:r>
    </w:p>
    <w:p w14:paraId="4EEB88B6" w14:textId="50A9AF48" w:rsidR="00CE1B7A" w:rsidRPr="00EF4E99" w:rsidRDefault="00AC3F44" w:rsidP="004C475D">
      <w:pPr>
        <w:spacing w:before="120" w:after="120"/>
        <w:ind w:left="720" w:hanging="720"/>
        <w:jc w:val="both"/>
        <w:rPr>
          <w:lang w:val="et-EE"/>
        </w:rPr>
      </w:pPr>
      <w:r>
        <w:rPr>
          <w:lang w:bidi="en-GB"/>
        </w:rPr>
        <w:t xml:space="preserve">3.9.2 </w:t>
      </w:r>
      <w:r>
        <w:rPr>
          <w:lang w:bidi="en-GB"/>
        </w:rPr>
        <w:tab/>
        <w:t>The contract for use of railway infrastructure is entered into with railway undertakings on equal circumstances and equal conditions for up to five consecutive timetabling periods. Different contract conditions may be applied with respect to different railway undertakings (except for the conditions established in clause 3.9.5 of the railway network statement) only in justified cases and this is not considered to be a violation of the prohibition of discrimination against railway undertakings. The special conditions may pertain to data related to the undertaking, the railway vehicles</w:t>
      </w:r>
      <w:r>
        <w:rPr>
          <w:lang w:bidi="en-GB"/>
        </w:rPr>
        <w:br/>
        <w:t>necessary for providing a railway transport service, be dependent on the type of transport (passenger/freight transport), etc.</w:t>
      </w:r>
    </w:p>
    <w:p w14:paraId="3CE89512" w14:textId="7C7F2AB2" w:rsidR="00CE1B7A" w:rsidRPr="00EF4E99" w:rsidRDefault="005B76BA" w:rsidP="004C475D">
      <w:pPr>
        <w:spacing w:before="120" w:after="120"/>
        <w:ind w:left="720" w:hanging="720"/>
        <w:jc w:val="both"/>
        <w:rPr>
          <w:lang w:val="et-EE"/>
        </w:rPr>
      </w:pPr>
      <w:r>
        <w:rPr>
          <w:lang w:bidi="en-GB"/>
        </w:rPr>
        <w:t xml:space="preserve">3.9.3 </w:t>
      </w:r>
      <w:r>
        <w:rPr>
          <w:lang w:bidi="en-GB"/>
        </w:rPr>
        <w:tab/>
        <w:t xml:space="preserve">A railway undertaking that conforms to the conditions provided in clause 3.9.4 of the railway network statement and which has been allocated capacity and issued safety certification shall enter into a contract for the use of railway infrastructure with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The contract, the material conditions of which are listed in clause 3.9.5 of the railway network statement, is entered into in writing at least 1 month before the start of the timetabling period, whereas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shall disclose the draft contract to the railway undertaking to whom the capacity was allocated no later than 2 months before the beginning of the timetabling period.</w:t>
      </w:r>
    </w:p>
    <w:p w14:paraId="41AB9D0B" w14:textId="24394090" w:rsidR="00CE1B7A" w:rsidRPr="00EF4E99" w:rsidRDefault="00102957" w:rsidP="004C475D">
      <w:pPr>
        <w:pStyle w:val="PlainText"/>
        <w:spacing w:before="120" w:after="120"/>
        <w:ind w:left="720" w:hanging="720"/>
        <w:jc w:val="both"/>
        <w:rPr>
          <w:rFonts w:ascii="Times New Roman" w:eastAsia="MS Mincho" w:hAnsi="Times New Roman"/>
          <w:sz w:val="24"/>
          <w:lang w:val="et-EE"/>
        </w:rPr>
      </w:pPr>
      <w:r>
        <w:rPr>
          <w:rFonts w:ascii="Times New Roman" w:eastAsia="MS Mincho" w:hAnsi="Times New Roman"/>
          <w:sz w:val="24"/>
          <w:lang w:bidi="en-GB"/>
        </w:rPr>
        <w:t>3.9.4</w:t>
      </w:r>
      <w:r>
        <w:rPr>
          <w:rFonts w:ascii="Times New Roman" w:eastAsia="MS Mincho" w:hAnsi="Times New Roman"/>
          <w:sz w:val="24"/>
          <w:lang w:bidi="en-GB"/>
        </w:rPr>
        <w:tab/>
      </w:r>
      <w:proofErr w:type="spellStart"/>
      <w:r>
        <w:rPr>
          <w:rFonts w:ascii="Times New Roman" w:eastAsia="MS Mincho" w:hAnsi="Times New Roman"/>
          <w:sz w:val="24"/>
          <w:lang w:bidi="en-GB"/>
        </w:rPr>
        <w:t>Eesti</w:t>
      </w:r>
      <w:proofErr w:type="spellEnd"/>
      <w:r>
        <w:rPr>
          <w:rFonts w:ascii="Times New Roman" w:eastAsia="MS Mincho" w:hAnsi="Times New Roman"/>
          <w:sz w:val="24"/>
          <w:lang w:bidi="en-GB"/>
        </w:rPr>
        <w:t xml:space="preserve"> </w:t>
      </w:r>
      <w:proofErr w:type="spellStart"/>
      <w:r>
        <w:rPr>
          <w:rFonts w:ascii="Times New Roman" w:eastAsia="MS Mincho" w:hAnsi="Times New Roman"/>
          <w:sz w:val="24"/>
          <w:lang w:bidi="en-GB"/>
        </w:rPr>
        <w:t>Raudtee</w:t>
      </w:r>
      <w:proofErr w:type="spellEnd"/>
      <w:r>
        <w:rPr>
          <w:rFonts w:ascii="Times New Roman" w:eastAsia="MS Mincho" w:hAnsi="Times New Roman"/>
          <w:sz w:val="24"/>
          <w:lang w:bidi="en-GB"/>
        </w:rPr>
        <w:t xml:space="preserve"> is not obligated to grant the use of the railway infrastructure to the railway undertaking and the railway undertaking does not have the right, regardless of whether the contract for the use of railway infrastructure has been entered into, to commence using the railway infrastructure before all the following conditions have been met:</w:t>
      </w:r>
    </w:p>
    <w:p w14:paraId="0E21709F" w14:textId="4CC825C7" w:rsidR="00AC3F44" w:rsidRDefault="005B76BA" w:rsidP="00DC270A">
      <w:pPr>
        <w:pStyle w:val="PlainText"/>
        <w:spacing w:before="120" w:after="60"/>
        <w:ind w:left="1276" w:hanging="850"/>
        <w:jc w:val="both"/>
        <w:rPr>
          <w:rFonts w:ascii="Times New Roman" w:eastAsia="MS Mincho" w:hAnsi="Times New Roman"/>
          <w:sz w:val="24"/>
          <w:lang w:val="et-EE"/>
        </w:rPr>
      </w:pPr>
      <w:r>
        <w:rPr>
          <w:rFonts w:ascii="Times New Roman" w:hAnsi="Times New Roman"/>
          <w:sz w:val="24"/>
          <w:lang w:bidi="en-GB"/>
        </w:rPr>
        <w:t xml:space="preserve">3.9.4.1 the railway undertaking is in conformity with all of the requirements for railway undertakings originating from legal acts and the rules established by </w:t>
      </w:r>
      <w:proofErr w:type="spellStart"/>
      <w:r>
        <w:rPr>
          <w:rFonts w:ascii="Times New Roman" w:hAnsi="Times New Roman"/>
          <w:sz w:val="24"/>
          <w:lang w:bidi="en-GB"/>
        </w:rPr>
        <w:t>Eesti</w:t>
      </w:r>
      <w:proofErr w:type="spellEnd"/>
      <w:r>
        <w:rPr>
          <w:rFonts w:ascii="Times New Roman" w:hAnsi="Times New Roman"/>
          <w:sz w:val="24"/>
          <w:lang w:bidi="en-GB"/>
        </w:rPr>
        <w:t xml:space="preserve"> </w:t>
      </w:r>
      <w:proofErr w:type="spellStart"/>
      <w:r>
        <w:rPr>
          <w:rFonts w:ascii="Times New Roman" w:hAnsi="Times New Roman"/>
          <w:sz w:val="24"/>
          <w:lang w:bidi="en-GB"/>
        </w:rPr>
        <w:t>Raudtee</w:t>
      </w:r>
      <w:proofErr w:type="spellEnd"/>
      <w:r>
        <w:rPr>
          <w:rFonts w:ascii="Times New Roman" w:hAnsi="Times New Roman"/>
          <w:sz w:val="24"/>
          <w:lang w:bidi="en-GB"/>
        </w:rPr>
        <w:t>, and it has all of the required permits, certificates, registrations and procedures governing the railway transport activities of railway undertakings;</w:t>
      </w:r>
    </w:p>
    <w:p w14:paraId="61F21A5D" w14:textId="0C9C8E3B" w:rsidR="00CE1B7A" w:rsidRPr="00EF4E99" w:rsidRDefault="00AC3F44" w:rsidP="00DC270A">
      <w:pPr>
        <w:pStyle w:val="PlainText"/>
        <w:spacing w:before="60" w:after="60"/>
        <w:ind w:left="1276" w:hanging="850"/>
        <w:jc w:val="both"/>
        <w:rPr>
          <w:rFonts w:ascii="Times New Roman" w:eastAsia="MS Mincho" w:hAnsi="Times New Roman"/>
          <w:sz w:val="24"/>
          <w:lang w:val="et-EE"/>
        </w:rPr>
      </w:pPr>
      <w:r>
        <w:rPr>
          <w:rFonts w:ascii="Times New Roman" w:eastAsia="MS Mincho" w:hAnsi="Times New Roman"/>
          <w:sz w:val="24"/>
          <w:lang w:bidi="en-GB"/>
        </w:rPr>
        <w:t>3.9.4.2</w:t>
      </w:r>
      <w:r>
        <w:rPr>
          <w:rFonts w:ascii="Times New Roman" w:eastAsia="MS Mincho" w:hAnsi="Times New Roman"/>
          <w:sz w:val="24"/>
          <w:lang w:bidi="en-GB"/>
        </w:rPr>
        <w:tab/>
        <w:t xml:space="preserve">the railway undertaking has, for the 2019/2020 timetabling period, valid insurance conforming to the requirements of clause 3.9.5.4 of the railway network statement and it has submitted a copy of the policy certifying it to </w:t>
      </w:r>
      <w:proofErr w:type="spellStart"/>
      <w:r>
        <w:rPr>
          <w:rFonts w:ascii="Times New Roman" w:eastAsia="MS Mincho" w:hAnsi="Times New Roman"/>
          <w:sz w:val="24"/>
          <w:lang w:bidi="en-GB"/>
        </w:rPr>
        <w:t>Eesti</w:t>
      </w:r>
      <w:proofErr w:type="spellEnd"/>
      <w:r>
        <w:rPr>
          <w:rFonts w:ascii="Times New Roman" w:eastAsia="MS Mincho" w:hAnsi="Times New Roman"/>
          <w:sz w:val="24"/>
          <w:lang w:bidi="en-GB"/>
        </w:rPr>
        <w:t xml:space="preserve"> </w:t>
      </w:r>
      <w:proofErr w:type="spellStart"/>
      <w:r>
        <w:rPr>
          <w:rFonts w:ascii="Times New Roman" w:eastAsia="MS Mincho" w:hAnsi="Times New Roman"/>
          <w:sz w:val="24"/>
          <w:lang w:bidi="en-GB"/>
        </w:rPr>
        <w:t>Raudtee</w:t>
      </w:r>
      <w:proofErr w:type="spellEnd"/>
      <w:r>
        <w:rPr>
          <w:rFonts w:ascii="Times New Roman" w:eastAsia="MS Mincho" w:hAnsi="Times New Roman"/>
          <w:sz w:val="24"/>
          <w:lang w:bidi="en-GB"/>
        </w:rPr>
        <w:t>;</w:t>
      </w:r>
    </w:p>
    <w:p w14:paraId="1FEA5B65" w14:textId="440C5AE9" w:rsidR="00CE1B7A" w:rsidRPr="00EF4E99" w:rsidRDefault="005B76BA" w:rsidP="00DC270A">
      <w:pPr>
        <w:pStyle w:val="PlainText"/>
        <w:spacing w:before="60" w:after="60"/>
        <w:ind w:left="1276" w:hanging="850"/>
        <w:jc w:val="both"/>
        <w:rPr>
          <w:rFonts w:ascii="Times New Roman" w:eastAsia="MS Mincho" w:hAnsi="Times New Roman"/>
          <w:sz w:val="24"/>
          <w:lang w:val="et-EE"/>
        </w:rPr>
      </w:pPr>
      <w:r>
        <w:rPr>
          <w:rFonts w:ascii="Times New Roman" w:eastAsia="MS Mincho" w:hAnsi="Times New Roman"/>
          <w:sz w:val="24"/>
          <w:lang w:bidi="en-GB"/>
        </w:rPr>
        <w:t xml:space="preserve"> 3.9.4.3 upon having an obligation to pay an access fee, they have paid the access fee to </w:t>
      </w:r>
      <w:proofErr w:type="spellStart"/>
      <w:r>
        <w:rPr>
          <w:rFonts w:ascii="Times New Roman" w:eastAsia="MS Mincho" w:hAnsi="Times New Roman"/>
          <w:sz w:val="24"/>
          <w:lang w:bidi="en-GB"/>
        </w:rPr>
        <w:t>Eesti</w:t>
      </w:r>
      <w:proofErr w:type="spellEnd"/>
      <w:r>
        <w:rPr>
          <w:rFonts w:ascii="Times New Roman" w:eastAsia="MS Mincho" w:hAnsi="Times New Roman"/>
          <w:sz w:val="24"/>
          <w:lang w:bidi="en-GB"/>
        </w:rPr>
        <w:t xml:space="preserve"> </w:t>
      </w:r>
      <w:proofErr w:type="spellStart"/>
      <w:r>
        <w:rPr>
          <w:rFonts w:ascii="Times New Roman" w:eastAsia="MS Mincho" w:hAnsi="Times New Roman"/>
          <w:sz w:val="24"/>
          <w:lang w:bidi="en-GB"/>
        </w:rPr>
        <w:t>Raudtee</w:t>
      </w:r>
      <w:proofErr w:type="spellEnd"/>
      <w:r>
        <w:rPr>
          <w:rFonts w:ascii="Times New Roman" w:eastAsia="MS Mincho" w:hAnsi="Times New Roman"/>
          <w:sz w:val="24"/>
          <w:lang w:bidi="en-GB"/>
        </w:rPr>
        <w:t xml:space="preserve"> in full;</w:t>
      </w:r>
    </w:p>
    <w:p w14:paraId="7CC103F6" w14:textId="56FD5B1C" w:rsidR="00CE1B7A" w:rsidRPr="00892096" w:rsidRDefault="00AC3F44" w:rsidP="00DC270A">
      <w:pPr>
        <w:pStyle w:val="PlainText"/>
        <w:spacing w:before="60" w:after="60"/>
        <w:ind w:left="1276" w:hanging="850"/>
        <w:jc w:val="both"/>
        <w:rPr>
          <w:rFonts w:ascii="Times New Roman" w:eastAsia="MS Mincho" w:hAnsi="Times New Roman"/>
          <w:sz w:val="24"/>
          <w:lang w:val="et-EE"/>
        </w:rPr>
      </w:pPr>
      <w:r>
        <w:rPr>
          <w:rFonts w:ascii="Times New Roman" w:eastAsia="MS Mincho" w:hAnsi="Times New Roman"/>
          <w:sz w:val="24"/>
          <w:lang w:bidi="en-GB"/>
        </w:rPr>
        <w:lastRenderedPageBreak/>
        <w:t xml:space="preserve">3.9.4.4 the railway undertaking lacks any previously assumed obligations to </w:t>
      </w:r>
      <w:proofErr w:type="spellStart"/>
      <w:r>
        <w:rPr>
          <w:rFonts w:ascii="Times New Roman" w:eastAsia="MS Mincho" w:hAnsi="Times New Roman"/>
          <w:sz w:val="24"/>
          <w:lang w:bidi="en-GB"/>
        </w:rPr>
        <w:t>Eesti</w:t>
      </w:r>
      <w:proofErr w:type="spellEnd"/>
      <w:r>
        <w:rPr>
          <w:rFonts w:ascii="Times New Roman" w:eastAsia="MS Mincho" w:hAnsi="Times New Roman"/>
          <w:sz w:val="24"/>
          <w:lang w:bidi="en-GB"/>
        </w:rPr>
        <w:t xml:space="preserve"> </w:t>
      </w:r>
      <w:proofErr w:type="spellStart"/>
      <w:r>
        <w:rPr>
          <w:rFonts w:ascii="Times New Roman" w:eastAsia="MS Mincho" w:hAnsi="Times New Roman"/>
          <w:sz w:val="24"/>
          <w:lang w:bidi="en-GB"/>
        </w:rPr>
        <w:t>Raudtee</w:t>
      </w:r>
      <w:proofErr w:type="spellEnd"/>
      <w:r>
        <w:rPr>
          <w:rFonts w:ascii="Times New Roman" w:eastAsia="MS Mincho" w:hAnsi="Times New Roman"/>
          <w:sz w:val="24"/>
          <w:lang w:bidi="en-GB"/>
        </w:rPr>
        <w:t xml:space="preserve"> which arise from the contract for the use of railway infrastructure and which have become due, including the amounts payable for access to extra and support services of the railway infrastructure in the last month of the previous timetabling period, fees for basic services ensuring access to the railway infrastructure which exceeded the advance payment due to a specification of user fees, and justified contractual penalties originating from the contract;</w:t>
      </w:r>
    </w:p>
    <w:p w14:paraId="7A16B9EC" w14:textId="467F5028" w:rsidR="004B4464" w:rsidRPr="00EF4E99" w:rsidRDefault="004B4464" w:rsidP="00DC270A">
      <w:pPr>
        <w:pStyle w:val="PlainText"/>
        <w:spacing w:before="60" w:after="60"/>
        <w:ind w:left="1276" w:hanging="850"/>
        <w:jc w:val="both"/>
        <w:rPr>
          <w:rFonts w:ascii="Times New Roman" w:eastAsia="MS Mincho" w:hAnsi="Times New Roman"/>
          <w:sz w:val="24"/>
          <w:lang w:val="et-EE"/>
        </w:rPr>
      </w:pPr>
      <w:r>
        <w:rPr>
          <w:rFonts w:ascii="Times New Roman" w:eastAsia="MS Mincho" w:hAnsi="Times New Roman"/>
          <w:sz w:val="24"/>
          <w:lang w:bidi="en-GB"/>
        </w:rPr>
        <w:t>3.9.4.5 the railway undertaking has made the advance payment established in the contract for the use of railway infrastructure or presented a bank guarantee;</w:t>
      </w:r>
    </w:p>
    <w:p w14:paraId="0F9A3BC7" w14:textId="1FD09519" w:rsidR="00CE1B7A" w:rsidRPr="00EF4E99" w:rsidRDefault="005B76BA" w:rsidP="00DC270A">
      <w:pPr>
        <w:pStyle w:val="PlainText"/>
        <w:spacing w:beforeLines="60" w:before="144" w:afterLines="60" w:after="144"/>
        <w:ind w:left="1134" w:hanging="708"/>
        <w:jc w:val="both"/>
        <w:rPr>
          <w:rFonts w:ascii="Times New Roman" w:eastAsia="MS Mincho" w:hAnsi="Times New Roman"/>
          <w:sz w:val="24"/>
          <w:lang w:val="et-EE"/>
        </w:rPr>
      </w:pPr>
      <w:r>
        <w:rPr>
          <w:rFonts w:ascii="Times New Roman" w:eastAsia="MS Mincho" w:hAnsi="Times New Roman"/>
          <w:sz w:val="24"/>
          <w:lang w:bidi="en-GB"/>
        </w:rPr>
        <w:t>3.9.4.6 undertakes to use the capacity allocated to it;</w:t>
      </w:r>
    </w:p>
    <w:p w14:paraId="2AF3F0A6" w14:textId="1017DFAD" w:rsidR="00CE1B7A" w:rsidRPr="00EF4E99" w:rsidRDefault="005B76BA" w:rsidP="00DC270A">
      <w:pPr>
        <w:pStyle w:val="PlainText"/>
        <w:ind w:left="1134" w:hanging="708"/>
        <w:jc w:val="both"/>
        <w:rPr>
          <w:rFonts w:ascii="Times New Roman" w:eastAsia="MS Mincho" w:hAnsi="Times New Roman"/>
          <w:sz w:val="24"/>
          <w:lang w:val="et-EE"/>
        </w:rPr>
      </w:pPr>
      <w:r>
        <w:rPr>
          <w:rFonts w:ascii="Times New Roman" w:eastAsia="MS Mincho" w:hAnsi="Times New Roman"/>
          <w:sz w:val="24"/>
          <w:lang w:bidi="en-GB"/>
        </w:rPr>
        <w:t>3.9.4.7   in the case of international freight transport:</w:t>
      </w:r>
    </w:p>
    <w:p w14:paraId="6B63E259" w14:textId="63BA43C5" w:rsidR="00CE1B7A" w:rsidRPr="007173B1" w:rsidRDefault="005B76BA" w:rsidP="00DC270A">
      <w:pPr>
        <w:pStyle w:val="PlainText"/>
        <w:tabs>
          <w:tab w:val="num" w:pos="2127"/>
        </w:tabs>
        <w:ind w:left="2127" w:hanging="993"/>
        <w:jc w:val="both"/>
        <w:rPr>
          <w:rFonts w:ascii="Times New Roman" w:eastAsia="MS Mincho" w:hAnsi="Times New Roman"/>
          <w:sz w:val="24"/>
          <w:lang w:val="et-EE"/>
        </w:rPr>
      </w:pPr>
      <w:r>
        <w:rPr>
          <w:rFonts w:ascii="Times New Roman" w:eastAsia="MS Mincho" w:hAnsi="Times New Roman"/>
          <w:sz w:val="24"/>
          <w:lang w:bidi="en-GB"/>
        </w:rPr>
        <w:t xml:space="preserve">3.9.4.7.1 the railway undertaking is able to plan the transport independently in accordance with the applicable procedure or order it from </w:t>
      </w:r>
      <w:proofErr w:type="spellStart"/>
      <w:r>
        <w:rPr>
          <w:rFonts w:ascii="Times New Roman" w:eastAsia="MS Mincho" w:hAnsi="Times New Roman"/>
          <w:sz w:val="24"/>
          <w:lang w:bidi="en-GB"/>
        </w:rPr>
        <w:t>Eesti</w:t>
      </w:r>
      <w:proofErr w:type="spellEnd"/>
      <w:r>
        <w:rPr>
          <w:rFonts w:ascii="Times New Roman" w:eastAsia="MS Mincho" w:hAnsi="Times New Roman"/>
          <w:sz w:val="24"/>
          <w:lang w:bidi="en-GB"/>
        </w:rPr>
        <w:t xml:space="preserve"> </w:t>
      </w:r>
      <w:proofErr w:type="spellStart"/>
      <w:r>
        <w:rPr>
          <w:rFonts w:ascii="Times New Roman" w:eastAsia="MS Mincho" w:hAnsi="Times New Roman"/>
          <w:sz w:val="24"/>
          <w:lang w:bidi="en-GB"/>
        </w:rPr>
        <w:t>Raudtee</w:t>
      </w:r>
      <w:proofErr w:type="spellEnd"/>
      <w:r>
        <w:rPr>
          <w:rFonts w:ascii="Times New Roman" w:eastAsia="MS Mincho" w:hAnsi="Times New Roman"/>
          <w:sz w:val="24"/>
          <w:lang w:bidi="en-GB"/>
        </w:rPr>
        <w:t xml:space="preserve"> under a separate contract and for a fee;</w:t>
      </w:r>
    </w:p>
    <w:p w14:paraId="71EF6C8F" w14:textId="63AB8265" w:rsidR="00CE1B7A" w:rsidRDefault="005B76BA" w:rsidP="00DC270A">
      <w:pPr>
        <w:pStyle w:val="PlainText"/>
        <w:tabs>
          <w:tab w:val="num" w:pos="2127"/>
        </w:tabs>
        <w:ind w:left="2127" w:hanging="993"/>
        <w:jc w:val="both"/>
        <w:rPr>
          <w:rFonts w:ascii="Times New Roman" w:eastAsia="MS Mincho" w:hAnsi="Times New Roman"/>
          <w:sz w:val="24"/>
          <w:lang w:val="et-EE"/>
        </w:rPr>
      </w:pPr>
      <w:r>
        <w:rPr>
          <w:rFonts w:ascii="Times New Roman" w:eastAsia="MS Mincho" w:hAnsi="Times New Roman"/>
          <w:sz w:val="24"/>
          <w:lang w:bidi="en-GB"/>
        </w:rPr>
        <w:t xml:space="preserve"> 3.9.4.7.2 in the case of international freight transport, the railway undertaking has entered into a contract for use of the traffic organisation information system with </w:t>
      </w:r>
      <w:proofErr w:type="spellStart"/>
      <w:r>
        <w:rPr>
          <w:rFonts w:ascii="Times New Roman" w:eastAsia="MS Mincho" w:hAnsi="Times New Roman"/>
          <w:sz w:val="24"/>
          <w:lang w:bidi="en-GB"/>
        </w:rPr>
        <w:t>Eesti</w:t>
      </w:r>
      <w:proofErr w:type="spellEnd"/>
      <w:r>
        <w:rPr>
          <w:rFonts w:ascii="Times New Roman" w:eastAsia="MS Mincho" w:hAnsi="Times New Roman"/>
          <w:sz w:val="24"/>
          <w:lang w:bidi="en-GB"/>
        </w:rPr>
        <w:t xml:space="preserve"> </w:t>
      </w:r>
      <w:proofErr w:type="spellStart"/>
      <w:r>
        <w:rPr>
          <w:rFonts w:ascii="Times New Roman" w:eastAsia="MS Mincho" w:hAnsi="Times New Roman"/>
          <w:sz w:val="24"/>
          <w:lang w:bidi="en-GB"/>
        </w:rPr>
        <w:t>Raudtee</w:t>
      </w:r>
      <w:proofErr w:type="spellEnd"/>
      <w:r>
        <w:rPr>
          <w:rFonts w:ascii="Times New Roman" w:eastAsia="MS Mincho" w:hAnsi="Times New Roman"/>
          <w:sz w:val="24"/>
          <w:lang w:bidi="en-GB"/>
        </w:rPr>
        <w:t xml:space="preserve">; </w:t>
      </w:r>
    </w:p>
    <w:p w14:paraId="0924B073" w14:textId="52E32981" w:rsidR="00CE1B7A" w:rsidRPr="007173B1" w:rsidRDefault="005B76BA" w:rsidP="00DC270A">
      <w:pPr>
        <w:pStyle w:val="PlainText"/>
        <w:spacing w:before="120" w:after="60"/>
        <w:ind w:left="1276" w:hanging="850"/>
        <w:jc w:val="both"/>
        <w:rPr>
          <w:rFonts w:ascii="Times New Roman" w:eastAsia="MS Mincho" w:hAnsi="Times New Roman"/>
          <w:sz w:val="24"/>
          <w:lang w:val="et-EE"/>
        </w:rPr>
      </w:pPr>
      <w:r>
        <w:rPr>
          <w:rFonts w:ascii="Times New Roman" w:eastAsia="MS Mincho" w:hAnsi="Times New Roman"/>
          <w:sz w:val="24"/>
          <w:lang w:bidi="en-GB"/>
        </w:rPr>
        <w:t>3.9.4.8 in the case of international freight transport, the railway undertaking is prepared to partake in the handling of complaints, including preparing legal instruments, providing explanations and testimony.</w:t>
      </w:r>
    </w:p>
    <w:p w14:paraId="5F91E10D" w14:textId="425189D3" w:rsidR="00CE1B7A" w:rsidRPr="00EF4E99" w:rsidRDefault="00CE1B7A" w:rsidP="00BB3477">
      <w:pPr>
        <w:pStyle w:val="PlainText"/>
        <w:numPr>
          <w:ilvl w:val="2"/>
          <w:numId w:val="19"/>
        </w:numPr>
        <w:spacing w:before="240" w:after="60"/>
        <w:jc w:val="both"/>
        <w:rPr>
          <w:rFonts w:ascii="Times New Roman" w:eastAsia="MS Mincho" w:hAnsi="Times New Roman"/>
          <w:sz w:val="24"/>
          <w:lang w:val="et-EE"/>
        </w:rPr>
      </w:pPr>
      <w:r w:rsidRPr="00EF4E99">
        <w:rPr>
          <w:rFonts w:ascii="Times New Roman" w:eastAsia="MS Mincho" w:hAnsi="Times New Roman"/>
          <w:sz w:val="24"/>
          <w:lang w:bidi="en-GB"/>
        </w:rPr>
        <w:t>The railway undertaking may use the railway infrastructure pursuant to the contract for the use of railway infrastructure which establishes, among other things:</w:t>
      </w:r>
    </w:p>
    <w:p w14:paraId="7A738F2E" w14:textId="1A7E8BDB" w:rsidR="00CE1B7A" w:rsidRPr="00F53A1C" w:rsidRDefault="00EB66FB" w:rsidP="00DC270A">
      <w:pPr>
        <w:pStyle w:val="PlainText"/>
        <w:spacing w:before="60" w:after="60"/>
        <w:ind w:left="1276" w:hanging="850"/>
        <w:jc w:val="both"/>
        <w:rPr>
          <w:rFonts w:ascii="Times New Roman" w:eastAsia="MS Mincho" w:hAnsi="Times New Roman"/>
          <w:sz w:val="24"/>
          <w:lang w:val="et-EE"/>
        </w:rPr>
      </w:pPr>
      <w:r>
        <w:rPr>
          <w:rFonts w:ascii="Times New Roman" w:eastAsia="MS Mincho" w:hAnsi="Times New Roman"/>
          <w:sz w:val="24"/>
          <w:lang w:bidi="en-GB"/>
        </w:rPr>
        <w:t>3.9.5.1 the capacity allocated to the railway undertaking for the timetabling period, conditions for applying for additional capacity, including the deadline for submitting the application for capacity three working days in advance, the calculation of use of capacity, and the deadline for the use of railway infrastructure;</w:t>
      </w:r>
    </w:p>
    <w:p w14:paraId="3E48C149" w14:textId="7BBBE810" w:rsidR="00CE1B7A" w:rsidRPr="00F53A1C" w:rsidRDefault="00EB66FB" w:rsidP="00DC270A">
      <w:pPr>
        <w:pStyle w:val="PlainText"/>
        <w:spacing w:before="60" w:after="60"/>
        <w:ind w:left="1276" w:hanging="850"/>
        <w:jc w:val="both"/>
        <w:rPr>
          <w:rFonts w:ascii="Times New Roman" w:eastAsia="MS Mincho" w:hAnsi="Times New Roman"/>
          <w:sz w:val="24"/>
          <w:lang w:val="et-EE"/>
        </w:rPr>
      </w:pPr>
      <w:r w:rsidRPr="00F53A1C">
        <w:rPr>
          <w:rFonts w:ascii="Times New Roman" w:eastAsia="MS Mincho" w:hAnsi="Times New Roman"/>
          <w:sz w:val="24"/>
          <w:lang w:bidi="en-GB"/>
        </w:rPr>
        <w:t>3.9.5.2 the fees to be paid for using the railway infrastructure, including advance payments and conditions for the payment of these;</w:t>
      </w:r>
    </w:p>
    <w:p w14:paraId="082BE4D1" w14:textId="278BB6BD" w:rsidR="007173B1" w:rsidRDefault="00EB66FB" w:rsidP="00DC270A">
      <w:pPr>
        <w:pStyle w:val="PlainText"/>
        <w:spacing w:before="60" w:after="60"/>
        <w:ind w:left="1276" w:hanging="850"/>
        <w:jc w:val="both"/>
        <w:rPr>
          <w:rFonts w:ascii="Times New Roman" w:eastAsia="MS Mincho" w:hAnsi="Times New Roman"/>
          <w:sz w:val="24"/>
          <w:lang w:val="et-EE"/>
        </w:rPr>
      </w:pPr>
      <w:r w:rsidRPr="00D36B2D">
        <w:rPr>
          <w:rFonts w:ascii="Times New Roman" w:eastAsia="MS Mincho" w:hAnsi="Times New Roman"/>
          <w:sz w:val="24"/>
          <w:lang w:bidi="en-GB"/>
        </w:rPr>
        <w:t>3.9.5.3 in the case that a contract for use of railway infrastructure is entered into for more than one consecutive timetabling period, the capacity for each timetabling period shall be specified separately;</w:t>
      </w:r>
    </w:p>
    <w:p w14:paraId="16F5CA7E" w14:textId="35EE3D76" w:rsidR="0017611D" w:rsidRDefault="00EB66FB" w:rsidP="00DC270A">
      <w:pPr>
        <w:pStyle w:val="PlainText"/>
        <w:spacing w:before="60" w:after="60"/>
        <w:ind w:left="1276" w:hanging="850"/>
        <w:jc w:val="both"/>
        <w:rPr>
          <w:rFonts w:ascii="Times New Roman" w:eastAsia="MS Mincho" w:hAnsi="Times New Roman"/>
          <w:sz w:val="24"/>
          <w:lang w:val="et-EE"/>
        </w:rPr>
      </w:pPr>
      <w:r>
        <w:rPr>
          <w:rFonts w:ascii="Times New Roman" w:eastAsia="MS Mincho" w:hAnsi="Times New Roman"/>
          <w:sz w:val="24"/>
          <w:lang w:bidi="en-GB"/>
        </w:rPr>
        <w:t>3.9.5.4 the obligation of the railway undertaking to enter into a liability insurance contract with an insurance undertaking registered in a Member State of the European on the following conditions:</w:t>
      </w:r>
    </w:p>
    <w:p w14:paraId="6E660FD3" w14:textId="26D23767" w:rsidR="007173B1" w:rsidRDefault="00EB66FB" w:rsidP="00DC270A">
      <w:pPr>
        <w:pStyle w:val="PlainText"/>
        <w:tabs>
          <w:tab w:val="left" w:pos="2127"/>
        </w:tabs>
        <w:spacing w:before="60" w:after="60"/>
        <w:ind w:left="2127" w:hanging="993"/>
        <w:jc w:val="both"/>
        <w:rPr>
          <w:rFonts w:ascii="Times New Roman" w:eastAsia="MS Mincho" w:hAnsi="Times New Roman"/>
          <w:sz w:val="24"/>
          <w:lang w:val="et-EE"/>
        </w:rPr>
      </w:pPr>
      <w:r>
        <w:rPr>
          <w:rFonts w:ascii="Times New Roman" w:eastAsia="MS Mincho" w:hAnsi="Times New Roman"/>
          <w:sz w:val="24"/>
          <w:lang w:bidi="en-GB"/>
        </w:rPr>
        <w:t>3.9.5.4.1 the amount of insurance coverage shall be 6,400,000 euros for freight transport undertakings and 1,917,350 euros for passenger transport undertakings both for a single loss event as well as the whole insurance period;</w:t>
      </w:r>
    </w:p>
    <w:p w14:paraId="5C79F980" w14:textId="2F72AC7D" w:rsidR="007173B1" w:rsidRDefault="00EB66FB" w:rsidP="00DC270A">
      <w:pPr>
        <w:pStyle w:val="PlainText"/>
        <w:tabs>
          <w:tab w:val="left" w:pos="2127"/>
        </w:tabs>
        <w:spacing w:before="60" w:after="60"/>
        <w:ind w:left="2127" w:hanging="993"/>
        <w:jc w:val="both"/>
        <w:rPr>
          <w:rFonts w:ascii="Times New Roman" w:eastAsia="MS Mincho" w:hAnsi="Times New Roman"/>
          <w:sz w:val="24"/>
          <w:lang w:val="et-EE"/>
        </w:rPr>
      </w:pPr>
      <w:r>
        <w:rPr>
          <w:rFonts w:ascii="Times New Roman" w:eastAsia="MS Mincho" w:hAnsi="Times New Roman"/>
          <w:sz w:val="24"/>
          <w:lang w:bidi="en-GB"/>
        </w:rPr>
        <w:t>3.9.5.4.2 the liability insurance contract must be valid for the whole term of the contract for use of railway infrastructure;</w:t>
      </w:r>
    </w:p>
    <w:p w14:paraId="4E659A69" w14:textId="0A27970E" w:rsidR="007173B1" w:rsidRDefault="00EB66FB" w:rsidP="00DC270A">
      <w:pPr>
        <w:pStyle w:val="PlainText"/>
        <w:tabs>
          <w:tab w:val="left" w:pos="2127"/>
          <w:tab w:val="left" w:pos="2410"/>
        </w:tabs>
        <w:spacing w:before="60" w:after="60"/>
        <w:ind w:left="2127" w:hanging="993"/>
        <w:jc w:val="both"/>
        <w:rPr>
          <w:rFonts w:ascii="Times New Roman" w:eastAsia="MS Mincho" w:hAnsi="Times New Roman"/>
          <w:sz w:val="24"/>
          <w:lang w:val="et-EE"/>
        </w:rPr>
      </w:pPr>
      <w:r>
        <w:rPr>
          <w:rFonts w:ascii="Times New Roman" w:eastAsia="MS Mincho" w:hAnsi="Times New Roman"/>
          <w:sz w:val="24"/>
          <w:lang w:bidi="en-GB"/>
        </w:rPr>
        <w:t xml:space="preserve">3.9.5.4.3 the liability insurance contract shall cover the personal injuries and property damage suffered by both third parties as well as </w:t>
      </w:r>
      <w:proofErr w:type="spellStart"/>
      <w:r>
        <w:rPr>
          <w:rFonts w:ascii="Times New Roman" w:eastAsia="MS Mincho" w:hAnsi="Times New Roman"/>
          <w:sz w:val="24"/>
          <w:lang w:bidi="en-GB"/>
        </w:rPr>
        <w:t>Eesti</w:t>
      </w:r>
      <w:proofErr w:type="spellEnd"/>
      <w:r>
        <w:rPr>
          <w:rFonts w:ascii="Times New Roman" w:eastAsia="MS Mincho" w:hAnsi="Times New Roman"/>
          <w:sz w:val="24"/>
          <w:lang w:bidi="en-GB"/>
        </w:rPr>
        <w:t xml:space="preserve"> </w:t>
      </w:r>
      <w:proofErr w:type="spellStart"/>
      <w:r>
        <w:rPr>
          <w:rFonts w:ascii="Times New Roman" w:eastAsia="MS Mincho" w:hAnsi="Times New Roman"/>
          <w:sz w:val="24"/>
          <w:lang w:bidi="en-GB"/>
        </w:rPr>
        <w:t>Raudtee</w:t>
      </w:r>
      <w:proofErr w:type="spellEnd"/>
      <w:r>
        <w:rPr>
          <w:rFonts w:ascii="Times New Roman" w:eastAsia="MS Mincho" w:hAnsi="Times New Roman"/>
          <w:sz w:val="24"/>
          <w:lang w:bidi="en-GB"/>
        </w:rPr>
        <w:t>;</w:t>
      </w:r>
    </w:p>
    <w:p w14:paraId="2AE1921A" w14:textId="77777777" w:rsidR="00694228" w:rsidRDefault="00EB66FB" w:rsidP="00DC270A">
      <w:pPr>
        <w:pStyle w:val="PlainText"/>
        <w:tabs>
          <w:tab w:val="left" w:pos="2127"/>
          <w:tab w:val="left" w:pos="2410"/>
        </w:tabs>
        <w:spacing w:before="60" w:after="60"/>
        <w:ind w:left="2127" w:hanging="993"/>
        <w:jc w:val="both"/>
        <w:rPr>
          <w:rFonts w:ascii="Times New Roman" w:eastAsia="MS Mincho" w:hAnsi="Times New Roman"/>
          <w:sz w:val="24"/>
          <w:lang w:val="et-EE"/>
        </w:rPr>
      </w:pPr>
      <w:r>
        <w:rPr>
          <w:rFonts w:ascii="Times New Roman" w:eastAsia="MS Mincho" w:hAnsi="Times New Roman"/>
          <w:sz w:val="24"/>
          <w:lang w:bidi="en-GB"/>
        </w:rPr>
        <w:t xml:space="preserve">3.9.5.4.4 the liability insurance contract shall cover compensation for direct property damage originating from activities related to transport services during the term of the contract for use of railway infrastructure for which the railway undertaking is liable pursuant to legal acts, including compensation for personal injuries and compensation for environmental </w:t>
      </w:r>
      <w:r>
        <w:rPr>
          <w:rFonts w:ascii="Times New Roman" w:eastAsia="MS Mincho" w:hAnsi="Times New Roman"/>
          <w:sz w:val="24"/>
          <w:lang w:bidi="en-GB"/>
        </w:rPr>
        <w:lastRenderedPageBreak/>
        <w:t>damage caused by unexpected or unforeseen events. The minimum amount of insurance coverage for environmental damages shall be 10 percent of the sum insured. The liability insurance contract is not required to cover compensation for direct property damage suffered by owners of goods for which the railway undertaking is liable pursuant to contracts entered into;</w:t>
      </w:r>
    </w:p>
    <w:p w14:paraId="2AAEAEC3" w14:textId="029067DA" w:rsidR="00CE1B7A" w:rsidRPr="000654FA" w:rsidRDefault="00EB66FB" w:rsidP="00DC270A">
      <w:pPr>
        <w:pStyle w:val="PlainText"/>
        <w:tabs>
          <w:tab w:val="left" w:pos="2127"/>
        </w:tabs>
        <w:spacing w:before="60" w:after="60"/>
        <w:ind w:left="2127" w:hanging="993"/>
        <w:jc w:val="both"/>
        <w:rPr>
          <w:rFonts w:ascii="Times New Roman" w:eastAsia="MS Mincho" w:hAnsi="Times New Roman"/>
          <w:sz w:val="24"/>
          <w:lang w:val="et-EE"/>
        </w:rPr>
      </w:pPr>
      <w:r>
        <w:rPr>
          <w:rFonts w:ascii="Times New Roman" w:eastAsia="MS Mincho" w:hAnsi="Times New Roman"/>
          <w:sz w:val="24"/>
          <w:lang w:bidi="en-GB"/>
        </w:rPr>
        <w:t xml:space="preserve">3.9.5.4.5 a railway undertaking shall notify </w:t>
      </w:r>
      <w:proofErr w:type="spellStart"/>
      <w:r>
        <w:rPr>
          <w:rFonts w:ascii="Times New Roman" w:eastAsia="MS Mincho" w:hAnsi="Times New Roman"/>
          <w:sz w:val="24"/>
          <w:lang w:bidi="en-GB"/>
        </w:rPr>
        <w:t>Eesti</w:t>
      </w:r>
      <w:proofErr w:type="spellEnd"/>
      <w:r>
        <w:rPr>
          <w:rFonts w:ascii="Times New Roman" w:eastAsia="MS Mincho" w:hAnsi="Times New Roman"/>
          <w:sz w:val="24"/>
          <w:lang w:bidi="en-GB"/>
        </w:rPr>
        <w:t xml:space="preserve"> </w:t>
      </w:r>
      <w:proofErr w:type="spellStart"/>
      <w:r>
        <w:rPr>
          <w:rFonts w:ascii="Times New Roman" w:eastAsia="MS Mincho" w:hAnsi="Times New Roman"/>
          <w:sz w:val="24"/>
          <w:lang w:bidi="en-GB"/>
        </w:rPr>
        <w:t>Raudtee</w:t>
      </w:r>
      <w:proofErr w:type="spellEnd"/>
      <w:r>
        <w:rPr>
          <w:rFonts w:ascii="Times New Roman" w:eastAsia="MS Mincho" w:hAnsi="Times New Roman"/>
          <w:sz w:val="24"/>
          <w:lang w:bidi="en-GB"/>
        </w:rPr>
        <w:t xml:space="preserve"> of any amendments to the conditions of the liability insurance contract within 5 (five) working days. Conditions listed in subclauses of clause 3.9.5.4 cannot be amended by the railway undertaking;</w:t>
      </w:r>
    </w:p>
    <w:p w14:paraId="00C40EE6" w14:textId="111CB3AF" w:rsidR="00CE1B7A" w:rsidRPr="00EF4E99" w:rsidRDefault="00EB66FB" w:rsidP="005D36E4">
      <w:pPr>
        <w:pStyle w:val="BodyText"/>
        <w:spacing w:before="60" w:after="60"/>
        <w:ind w:left="1276" w:hanging="709"/>
        <w:jc w:val="both"/>
        <w:rPr>
          <w:rFonts w:ascii="Times New Roman" w:hAnsi="Times New Roman"/>
          <w:sz w:val="24"/>
        </w:rPr>
      </w:pPr>
      <w:r>
        <w:rPr>
          <w:rFonts w:ascii="Times New Roman" w:eastAsia="MS Mincho" w:hAnsi="Times New Roman"/>
          <w:sz w:val="24"/>
          <w:lang w:val="en-GB" w:bidi="en-GB"/>
        </w:rPr>
        <w:t>3.9.5.5</w:t>
      </w:r>
      <w:r>
        <w:rPr>
          <w:rFonts w:ascii="Times New Roman" w:eastAsia="MS Mincho" w:hAnsi="Times New Roman"/>
          <w:sz w:val="24"/>
          <w:lang w:val="en-GB" w:bidi="en-GB"/>
        </w:rPr>
        <w:tab/>
        <w:t xml:space="preserve"> organisation of traffic, in addition to that which is provided in the other aforementioned rules;</w:t>
      </w:r>
    </w:p>
    <w:p w14:paraId="7C7C4A3E" w14:textId="1526098F" w:rsidR="00CE1B7A" w:rsidRPr="00EF4E99" w:rsidRDefault="00EB66FB" w:rsidP="005D36E4">
      <w:pPr>
        <w:pStyle w:val="BodyText"/>
        <w:spacing w:before="60" w:after="60"/>
        <w:ind w:left="1276" w:hanging="709"/>
        <w:rPr>
          <w:rFonts w:ascii="Times New Roman" w:hAnsi="Times New Roman"/>
          <w:sz w:val="24"/>
        </w:rPr>
      </w:pPr>
      <w:r>
        <w:rPr>
          <w:rFonts w:ascii="Times New Roman" w:hAnsi="Times New Roman"/>
          <w:sz w:val="24"/>
          <w:lang w:val="en-GB" w:bidi="en-GB"/>
        </w:rPr>
        <w:t>3.9.5.6 conditions for the cancellation of a contract for the use of railway infrastructure;</w:t>
      </w:r>
    </w:p>
    <w:p w14:paraId="473931AC" w14:textId="6F496347" w:rsidR="00CE1B7A" w:rsidRDefault="00EB66FB" w:rsidP="005D36E4">
      <w:pPr>
        <w:pStyle w:val="PlainText"/>
        <w:tabs>
          <w:tab w:val="left" w:pos="1276"/>
        </w:tabs>
        <w:spacing w:before="60" w:after="60"/>
        <w:ind w:left="1276" w:hanging="709"/>
        <w:jc w:val="both"/>
        <w:rPr>
          <w:rFonts w:ascii="Times New Roman" w:eastAsia="MS Mincho" w:hAnsi="Times New Roman"/>
          <w:sz w:val="24"/>
          <w:lang w:val="et-EE"/>
        </w:rPr>
      </w:pPr>
      <w:r>
        <w:rPr>
          <w:rFonts w:ascii="Times New Roman" w:eastAsia="MS Mincho" w:hAnsi="Times New Roman"/>
          <w:sz w:val="24"/>
          <w:lang w:bidi="en-GB"/>
        </w:rPr>
        <w:t>3.9.5.7 circumstances that are considered to be material breaches of the contract for the use of railway infrastructure;</w:t>
      </w:r>
    </w:p>
    <w:p w14:paraId="78337051" w14:textId="5EF535C7" w:rsidR="00CE1B7A" w:rsidRPr="00EF4E99" w:rsidRDefault="00A01B68" w:rsidP="005D36E4">
      <w:pPr>
        <w:pStyle w:val="PlainText"/>
        <w:tabs>
          <w:tab w:val="left" w:pos="1560"/>
        </w:tabs>
        <w:spacing w:before="60" w:after="60"/>
        <w:ind w:left="1276" w:hanging="709"/>
        <w:jc w:val="both"/>
        <w:rPr>
          <w:rFonts w:ascii="Times New Roman" w:eastAsia="MS Mincho" w:hAnsi="Times New Roman"/>
          <w:sz w:val="24"/>
          <w:lang w:val="et-EE"/>
        </w:rPr>
      </w:pPr>
      <w:r>
        <w:rPr>
          <w:rFonts w:ascii="Times New Roman" w:eastAsia="MS Mincho" w:hAnsi="Times New Roman"/>
          <w:sz w:val="24"/>
          <w:lang w:bidi="en-GB"/>
        </w:rPr>
        <w:t>3.9.5.8 consequences of the termination of a contract for the use of railway infrastructure;</w:t>
      </w:r>
    </w:p>
    <w:p w14:paraId="6868D5A6" w14:textId="378F2357" w:rsidR="00CE1B7A" w:rsidRPr="00EF4E99" w:rsidRDefault="00A01B68" w:rsidP="005D36E4">
      <w:pPr>
        <w:pStyle w:val="PlainText"/>
        <w:spacing w:before="60" w:after="60"/>
        <w:ind w:left="1276" w:hanging="709"/>
        <w:jc w:val="both"/>
        <w:rPr>
          <w:rFonts w:ascii="Times New Roman" w:eastAsia="MS Mincho" w:hAnsi="Times New Roman"/>
          <w:sz w:val="24"/>
          <w:lang w:val="et-EE"/>
        </w:rPr>
      </w:pPr>
      <w:r>
        <w:rPr>
          <w:rFonts w:ascii="Times New Roman" w:eastAsia="MS Mincho" w:hAnsi="Times New Roman"/>
          <w:sz w:val="24"/>
          <w:lang w:bidi="en-GB"/>
        </w:rPr>
        <w:t xml:space="preserve">3.9.5.9 liability and procedure of dispute resolution of the railway undertaking and </w:t>
      </w:r>
      <w:proofErr w:type="spellStart"/>
      <w:r>
        <w:rPr>
          <w:rFonts w:ascii="Times New Roman" w:eastAsia="MS Mincho" w:hAnsi="Times New Roman"/>
          <w:sz w:val="24"/>
          <w:lang w:bidi="en-GB"/>
        </w:rPr>
        <w:t>Eesti</w:t>
      </w:r>
      <w:proofErr w:type="spellEnd"/>
      <w:r>
        <w:rPr>
          <w:rFonts w:ascii="Times New Roman" w:eastAsia="MS Mincho" w:hAnsi="Times New Roman"/>
          <w:sz w:val="24"/>
          <w:lang w:bidi="en-GB"/>
        </w:rPr>
        <w:t xml:space="preserve"> </w:t>
      </w:r>
      <w:proofErr w:type="spellStart"/>
      <w:r>
        <w:rPr>
          <w:rFonts w:ascii="Times New Roman" w:eastAsia="MS Mincho" w:hAnsi="Times New Roman"/>
          <w:sz w:val="24"/>
          <w:lang w:bidi="en-GB"/>
        </w:rPr>
        <w:t>Raudtee</w:t>
      </w:r>
      <w:proofErr w:type="spellEnd"/>
      <w:r>
        <w:rPr>
          <w:rFonts w:ascii="Times New Roman" w:eastAsia="MS Mincho" w:hAnsi="Times New Roman"/>
          <w:sz w:val="24"/>
          <w:lang w:bidi="en-GB"/>
        </w:rPr>
        <w:t>.</w:t>
      </w:r>
    </w:p>
    <w:p w14:paraId="18D935D2" w14:textId="4EBB8BA3" w:rsidR="00CE1B7A" w:rsidRDefault="007B05E3" w:rsidP="0001452D">
      <w:pPr>
        <w:spacing w:before="120" w:after="120"/>
        <w:ind w:left="709" w:hanging="709"/>
        <w:jc w:val="both"/>
        <w:rPr>
          <w:lang w:val="et-EE"/>
        </w:rPr>
      </w:pPr>
      <w:r>
        <w:rPr>
          <w:lang w:bidi="en-GB"/>
        </w:rPr>
        <w:t xml:space="preserve">3.9.6 If a railway undertaking with priority in the allocation of capacity and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do not reach an agreement on the conditions for the use of railway infrastructure for the timetabling period or calendar year, then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shall enable the railway undertaking to use the railway infrastructure on the conditions agreed for the previous timetabling period or calendar year, except for the user fee and mark-ups, until a new agreement is reached. If a railway undertaking receives priority for the first time and does not reach an agreement with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over the conditions for the use of railway infrastructure for passenger transport, the conditions for the use of railway infrastructure shall be determined by the Director General of the Consumer Protection and Technical Regulatory Authority, considering the conditions of contracts entered into with other railway undertakings providing public passenger transport, until an agreement is reached.</w:t>
      </w:r>
    </w:p>
    <w:p w14:paraId="5FF27E12" w14:textId="0BE8D844" w:rsidR="00CE1B7A" w:rsidRPr="00840785" w:rsidRDefault="007B05E3" w:rsidP="0001452D">
      <w:pPr>
        <w:pStyle w:val="Heading2"/>
        <w:spacing w:after="120"/>
        <w:rPr>
          <w:rFonts w:ascii="Times New Roman" w:hAnsi="Times New Roman" w:cs="Times New Roman"/>
          <w:i w:val="0"/>
          <w:sz w:val="24"/>
          <w:szCs w:val="24"/>
        </w:rPr>
      </w:pPr>
      <w:r>
        <w:rPr>
          <w:rFonts w:ascii="Times New Roman" w:hAnsi="Times New Roman" w:cs="Times New Roman"/>
          <w:i w:val="0"/>
          <w:sz w:val="24"/>
          <w:szCs w:val="24"/>
          <w:lang w:val="en-GB" w:bidi="en-GB"/>
        </w:rPr>
        <w:t>3.10 Obligation to use capacity</w:t>
      </w:r>
    </w:p>
    <w:p w14:paraId="74DB6EFF" w14:textId="2B701AE3" w:rsidR="00CE1B7A" w:rsidRPr="00EF4E99" w:rsidRDefault="002A5F2D" w:rsidP="0001452D">
      <w:pPr>
        <w:spacing w:before="120" w:after="120"/>
        <w:ind w:left="720" w:hanging="720"/>
        <w:jc w:val="both"/>
        <w:rPr>
          <w:lang w:val="et-EE"/>
        </w:rPr>
      </w:pPr>
      <w:r>
        <w:rPr>
          <w:lang w:bidi="en-GB"/>
        </w:rPr>
        <w:t>3.10.1</w:t>
      </w:r>
      <w:r>
        <w:rPr>
          <w:lang w:bidi="en-GB"/>
        </w:rPr>
        <w:tab/>
        <w:t xml:space="preserve">A railway undertaking has no right to transfer or assign railway capacity or a part thereof which has been allocated to it. In the event of a violation of the prohibition,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shall withdraw the railway capacity allocated to the railway undertaking. Applications for the allocation of capacity (except ad-hoc trains) of the railway undertaking in violation of the requirement are dismissed and not satisfied.</w:t>
      </w:r>
    </w:p>
    <w:p w14:paraId="213E3383" w14:textId="77777777" w:rsidR="00CE1B7A" w:rsidRPr="00EF4E99" w:rsidRDefault="002A5F2D" w:rsidP="00CE1B7A">
      <w:pPr>
        <w:spacing w:before="120" w:after="120"/>
        <w:ind w:left="720" w:hanging="720"/>
        <w:jc w:val="both"/>
        <w:rPr>
          <w:lang w:val="et-EE"/>
        </w:rPr>
      </w:pPr>
      <w:r>
        <w:rPr>
          <w:lang w:bidi="en-GB"/>
        </w:rPr>
        <w:t>3.10.2</w:t>
      </w:r>
      <w:r>
        <w:rPr>
          <w:lang w:bidi="en-GB"/>
        </w:rPr>
        <w:tab/>
        <w:t>A railway undertaking to which capacity has been allocated is obligated to make the most efficient use possible of the capacity allocated to it. The efficiency of use of the railway infrastructure is taken into account in the allocation of capacity to the railway undertaking in the following timetabling periods.</w:t>
      </w:r>
    </w:p>
    <w:p w14:paraId="6A4ADA44" w14:textId="5CFD1388" w:rsidR="00CE1B7A" w:rsidRPr="00565B15" w:rsidRDefault="002A5F2D" w:rsidP="00CE1B7A">
      <w:pPr>
        <w:pStyle w:val="BodyTextIndent"/>
        <w:rPr>
          <w:rFonts w:ascii="Times New Roman" w:hAnsi="Times New Roman"/>
          <w:strike/>
        </w:rPr>
      </w:pPr>
      <w:r>
        <w:rPr>
          <w:rFonts w:ascii="Times New Roman" w:hAnsi="Times New Roman"/>
          <w:lang w:val="en-GB" w:bidi="en-GB"/>
        </w:rPr>
        <w:t>3.10.3</w:t>
      </w:r>
      <w:r>
        <w:rPr>
          <w:rFonts w:ascii="Times New Roman" w:hAnsi="Times New Roman"/>
          <w:lang w:val="en-GB" w:bidi="en-GB"/>
        </w:rPr>
        <w:tab/>
        <w:t>A railway undertaking must use, in each month, at least 80% of the capacity allocated to them in railway sections that have been declared depleted.</w:t>
      </w:r>
    </w:p>
    <w:p w14:paraId="54A44CF3" w14:textId="76D19B50" w:rsidR="00CE1B7A" w:rsidRPr="00EF4E99" w:rsidRDefault="002A5F2D" w:rsidP="00CE1B7A">
      <w:pPr>
        <w:spacing w:before="120" w:after="120"/>
        <w:ind w:left="720" w:hanging="720"/>
        <w:jc w:val="both"/>
        <w:rPr>
          <w:lang w:val="et-EE"/>
        </w:rPr>
      </w:pPr>
      <w:r>
        <w:rPr>
          <w:lang w:bidi="en-GB"/>
        </w:rPr>
        <w:t>3.10.4</w:t>
      </w:r>
      <w:r>
        <w:rPr>
          <w:lang w:bidi="en-GB"/>
        </w:rPr>
        <w:tab/>
        <w:t xml:space="preserve">A notice about the vacancy of capacity withdrawn on the basis of clauses 3.10.1 and 3.10.3 of the railway infrastructure statement is published by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on their website </w:t>
      </w:r>
      <w:hyperlink r:id="rId21" w:anchor="liiklusgraafikud" w:history="1">
        <w:r w:rsidR="003F247D" w:rsidRPr="00E1416B">
          <w:rPr>
            <w:rStyle w:val="Hyperlink"/>
            <w:lang w:bidi="en-GB"/>
          </w:rPr>
          <w:t>http://www.evr.ee/et/arikliendile#liiklusgraafikud</w:t>
        </w:r>
      </w:hyperlink>
      <w:r w:rsidR="003F247D" w:rsidRPr="00B16882">
        <w:rPr>
          <w:rStyle w:val="Hyperlink"/>
          <w:lang w:bidi="en-GB"/>
        </w:rPr>
        <w:t>.</w:t>
      </w:r>
      <w:r>
        <w:rPr>
          <w:lang w:bidi="en-GB"/>
        </w:rPr>
        <w:t xml:space="preserv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determines the conditions for submitting an application for the withdrawn capacity in the notice. Withdrawn capacity is allocated pursuant to the principles established in subsection 60 (3) of the Railways Act. </w:t>
      </w:r>
    </w:p>
    <w:p w14:paraId="3E28F5D9" w14:textId="77777777" w:rsidR="00CE1B7A" w:rsidRPr="00840785" w:rsidRDefault="00B14BDF" w:rsidP="00BA5F5C">
      <w:pPr>
        <w:pStyle w:val="Heading2"/>
        <w:spacing w:after="120"/>
        <w:rPr>
          <w:rFonts w:ascii="Times New Roman" w:hAnsi="Times New Roman" w:cs="Times New Roman"/>
          <w:i w:val="0"/>
          <w:sz w:val="24"/>
          <w:szCs w:val="24"/>
        </w:rPr>
      </w:pPr>
      <w:r>
        <w:rPr>
          <w:rFonts w:ascii="Times New Roman" w:hAnsi="Times New Roman" w:cs="Times New Roman"/>
          <w:i w:val="0"/>
          <w:sz w:val="24"/>
          <w:szCs w:val="24"/>
          <w:lang w:val="en-GB" w:bidi="en-GB"/>
        </w:rPr>
        <w:lastRenderedPageBreak/>
        <w:t>3.11 Unallocated capacity</w:t>
      </w:r>
    </w:p>
    <w:p w14:paraId="292A3F45" w14:textId="62404226" w:rsidR="00FF7BC6" w:rsidRDefault="00B14BDF" w:rsidP="00BF1058">
      <w:pPr>
        <w:spacing w:before="120" w:after="120"/>
        <w:ind w:left="709" w:hanging="709"/>
        <w:jc w:val="both"/>
        <w:rPr>
          <w:lang w:val="et-EE"/>
        </w:rPr>
      </w:pPr>
      <w:r>
        <w:rPr>
          <w:lang w:bidi="en-GB"/>
        </w:rPr>
        <w:t xml:space="preserve">3.11.1 Information on unallocated capacity due to no applications, as described in clause 3.3.1, or some other reason, shall be published on the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website </w:t>
      </w:r>
      <w:hyperlink r:id="rId22" w:anchor="liiklusgraafikud" w:history="1">
        <w:r w:rsidR="00486A78" w:rsidRPr="00E1416B">
          <w:rPr>
            <w:rStyle w:val="Hyperlink"/>
            <w:lang w:bidi="en-GB"/>
          </w:rPr>
          <w:t>http://www.evr.ee/et/arikliendile#liiklusgraafikud</w:t>
        </w:r>
      </w:hyperlink>
      <w:r w:rsidR="00486A78" w:rsidRPr="00B16882">
        <w:rPr>
          <w:rStyle w:val="Hyperlink"/>
          <w:lang w:bidi="en-GB"/>
        </w:rPr>
        <w:t>.</w:t>
      </w:r>
    </w:p>
    <w:p w14:paraId="3C65319B" w14:textId="0D6C767F" w:rsidR="00486A78" w:rsidRPr="004A2A85" w:rsidRDefault="00B14BDF" w:rsidP="00486A78">
      <w:pPr>
        <w:spacing w:before="120" w:after="120"/>
        <w:ind w:left="709" w:hanging="709"/>
        <w:jc w:val="both"/>
        <w:rPr>
          <w:lang w:val="et-EE"/>
        </w:rPr>
      </w:pPr>
      <w:r>
        <w:rPr>
          <w:lang w:bidi="en-GB"/>
        </w:rPr>
        <w:t xml:space="preserve">3.11.2 With freight transport, the duration of 24 hours is considered to be from 17.00 to 17.00; with passenger transport, it is considered to be from 00.00 to 00.00.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shall allocate unallocated capacity by calendar months and the minimum period is one (1) calendar month.</w:t>
      </w:r>
    </w:p>
    <w:p w14:paraId="36D35233" w14:textId="56368FD5" w:rsidR="00840785" w:rsidRPr="004A2A85" w:rsidRDefault="00B14BDF" w:rsidP="00BF1058">
      <w:pPr>
        <w:spacing w:before="120" w:after="120"/>
        <w:ind w:left="709" w:hanging="709"/>
        <w:jc w:val="both"/>
        <w:rPr>
          <w:lang w:val="et-EE"/>
        </w:rPr>
      </w:pPr>
      <w:r w:rsidRPr="004A2A85">
        <w:rPr>
          <w:lang w:bidi="en-GB"/>
        </w:rPr>
        <w:t xml:space="preserve">3.11.3 Railway freight transport undertakings shall submit an application for obtaining unallocated capacity for the next calendar month to </w:t>
      </w:r>
      <w:proofErr w:type="spellStart"/>
      <w:r w:rsidRPr="004A2A85">
        <w:rPr>
          <w:lang w:bidi="en-GB"/>
        </w:rPr>
        <w:t>Eesti</w:t>
      </w:r>
      <w:proofErr w:type="spellEnd"/>
      <w:r w:rsidRPr="004A2A85">
        <w:rPr>
          <w:lang w:bidi="en-GB"/>
        </w:rPr>
        <w:t xml:space="preserve"> </w:t>
      </w:r>
      <w:proofErr w:type="spellStart"/>
      <w:r w:rsidRPr="004A2A85">
        <w:rPr>
          <w:lang w:bidi="en-GB"/>
        </w:rPr>
        <w:t>Raudtee</w:t>
      </w:r>
      <w:proofErr w:type="spellEnd"/>
      <w:r w:rsidRPr="004A2A85">
        <w:rPr>
          <w:lang w:bidi="en-GB"/>
        </w:rPr>
        <w:t xml:space="preserve"> at the e-mail address </w:t>
      </w:r>
      <w:hyperlink r:id="rId23" w:history="1">
        <w:r w:rsidR="000604C9" w:rsidRPr="004A2A85">
          <w:rPr>
            <w:rStyle w:val="Hyperlink"/>
            <w:color w:val="auto"/>
            <w:lang w:bidi="en-GB"/>
          </w:rPr>
          <w:t>llvtellimine@evr.ee</w:t>
        </w:r>
      </w:hyperlink>
      <w:r w:rsidRPr="004A2A85">
        <w:rPr>
          <w:lang w:bidi="en-GB"/>
        </w:rPr>
        <w:t xml:space="preserve"> by the 25th day of the current month, indicating the total amount of capacity by railway sections required in the next calendar month in the application.</w:t>
      </w:r>
    </w:p>
    <w:p w14:paraId="640543A5" w14:textId="279C7E46" w:rsidR="00CE1B7A" w:rsidRPr="004A2A85" w:rsidRDefault="00B14BDF" w:rsidP="00BF1058">
      <w:pPr>
        <w:spacing w:before="120" w:after="120"/>
        <w:ind w:left="709" w:hanging="709"/>
        <w:jc w:val="both"/>
        <w:rPr>
          <w:lang w:val="et-EE"/>
        </w:rPr>
      </w:pPr>
      <w:r w:rsidRPr="004A2A85">
        <w:rPr>
          <w:lang w:bidi="en-GB"/>
        </w:rPr>
        <w:t xml:space="preserve">3.11.4 </w:t>
      </w:r>
      <w:proofErr w:type="spellStart"/>
      <w:r w:rsidRPr="004A2A85">
        <w:rPr>
          <w:lang w:bidi="en-GB"/>
        </w:rPr>
        <w:t>Eesti</w:t>
      </w:r>
      <w:proofErr w:type="spellEnd"/>
      <w:r w:rsidRPr="004A2A85">
        <w:rPr>
          <w:lang w:bidi="en-GB"/>
        </w:rPr>
        <w:t xml:space="preserve"> </w:t>
      </w:r>
      <w:proofErr w:type="spellStart"/>
      <w:r w:rsidRPr="004A2A85">
        <w:rPr>
          <w:lang w:bidi="en-GB"/>
        </w:rPr>
        <w:t>Raudtee</w:t>
      </w:r>
      <w:proofErr w:type="spellEnd"/>
      <w:r w:rsidRPr="004A2A85">
        <w:rPr>
          <w:lang w:bidi="en-GB"/>
        </w:rPr>
        <w:t xml:space="preserve"> shall allocate capacity based on the operational data of railway traffic. 0.5 pairs of passenger trains in 24 hours is considered the minimum use of allocated capacity in a railway section. A railway freight transport undertaking may use capacity in a calendar month pursuant to the actual need in 24 hours without exceeding the volume allocated to them for the relevant period (either a calendar month or a shorter period in the relevant calendar month). The capacity that is allocated to railway undertakings for the current calendar month that is left unused shall not be carried over to the following calendar month.</w:t>
      </w:r>
    </w:p>
    <w:p w14:paraId="3900F7F8" w14:textId="0638CB07" w:rsidR="00840785" w:rsidRPr="004A2A85" w:rsidRDefault="00CE1B7A" w:rsidP="00BF1058">
      <w:pPr>
        <w:ind w:left="709" w:hanging="709"/>
        <w:jc w:val="both"/>
        <w:rPr>
          <w:lang w:val="de-DE"/>
        </w:rPr>
      </w:pPr>
      <w:r w:rsidRPr="004A2A85">
        <w:rPr>
          <w:lang w:bidi="en-GB"/>
        </w:rPr>
        <w:t xml:space="preserve"> </w:t>
      </w:r>
      <w:r w:rsidRPr="004A2A85">
        <w:rPr>
          <w:lang w:bidi="en-GB"/>
        </w:rPr>
        <w:tab/>
        <w:t xml:space="preserve">In case a railway freight transport undertaking observes the full utilisation of the total capacity allocated to them for the current month within said month, they shall submit an application for an extraordinary allocation of unallocated capacity to </w:t>
      </w:r>
      <w:proofErr w:type="spellStart"/>
      <w:r w:rsidRPr="004A2A85">
        <w:rPr>
          <w:lang w:bidi="en-GB"/>
        </w:rPr>
        <w:t>Eesti</w:t>
      </w:r>
      <w:proofErr w:type="spellEnd"/>
      <w:r w:rsidRPr="004A2A85">
        <w:rPr>
          <w:lang w:bidi="en-GB"/>
        </w:rPr>
        <w:t xml:space="preserve"> </w:t>
      </w:r>
      <w:proofErr w:type="spellStart"/>
      <w:r w:rsidRPr="004A2A85">
        <w:rPr>
          <w:lang w:bidi="en-GB"/>
        </w:rPr>
        <w:t>Raudtee</w:t>
      </w:r>
      <w:proofErr w:type="spellEnd"/>
      <w:r w:rsidRPr="004A2A85">
        <w:rPr>
          <w:lang w:bidi="en-GB"/>
        </w:rPr>
        <w:t xml:space="preserve"> by the 28th date of the current month. The application for an extraordinary allocation of unallocated capacity for freight transport must be submitted to </w:t>
      </w:r>
      <w:proofErr w:type="spellStart"/>
      <w:r w:rsidRPr="004A2A85">
        <w:rPr>
          <w:lang w:bidi="en-GB"/>
        </w:rPr>
        <w:t>Eesti</w:t>
      </w:r>
      <w:proofErr w:type="spellEnd"/>
      <w:r w:rsidRPr="004A2A85">
        <w:rPr>
          <w:lang w:bidi="en-GB"/>
        </w:rPr>
        <w:t xml:space="preserve"> </w:t>
      </w:r>
      <w:proofErr w:type="spellStart"/>
      <w:r w:rsidRPr="004A2A85">
        <w:rPr>
          <w:lang w:bidi="en-GB"/>
        </w:rPr>
        <w:t>Raudtee</w:t>
      </w:r>
      <w:proofErr w:type="spellEnd"/>
      <w:r w:rsidRPr="004A2A85">
        <w:rPr>
          <w:lang w:bidi="en-GB"/>
        </w:rPr>
        <w:t xml:space="preserve"> at the e-mail address </w:t>
      </w:r>
      <w:hyperlink r:id="rId24" w:history="1">
        <w:r w:rsidR="00B12164" w:rsidRPr="004A2A85">
          <w:rPr>
            <w:rStyle w:val="Hyperlink"/>
            <w:color w:val="auto"/>
            <w:lang w:bidi="en-GB"/>
          </w:rPr>
          <w:t>llvtellimine@evr.ee</w:t>
        </w:r>
      </w:hyperlink>
      <w:r w:rsidRPr="004A2A85">
        <w:rPr>
          <w:lang w:bidi="en-GB"/>
        </w:rPr>
        <w:t xml:space="preserve"> by 10.00 of the day preceding the use of capacity, and for passenger transport, at least 11 days ahead of the date of ordered transport. </w:t>
      </w:r>
      <w:proofErr w:type="spellStart"/>
      <w:r w:rsidRPr="004A2A85">
        <w:rPr>
          <w:lang w:bidi="en-GB"/>
        </w:rPr>
        <w:t>Eesti</w:t>
      </w:r>
      <w:proofErr w:type="spellEnd"/>
      <w:r w:rsidRPr="004A2A85">
        <w:rPr>
          <w:lang w:bidi="en-GB"/>
        </w:rPr>
        <w:t xml:space="preserve"> </w:t>
      </w:r>
      <w:proofErr w:type="spellStart"/>
      <w:r w:rsidRPr="004A2A85">
        <w:rPr>
          <w:lang w:bidi="en-GB"/>
        </w:rPr>
        <w:t>Raudtee</w:t>
      </w:r>
      <w:proofErr w:type="spellEnd"/>
      <w:r w:rsidRPr="004A2A85">
        <w:rPr>
          <w:lang w:bidi="en-GB"/>
        </w:rPr>
        <w:t xml:space="preserve"> shall review the extraordinary application for freight transport within one working day and for passenger transport within four working days.</w:t>
      </w:r>
    </w:p>
    <w:p w14:paraId="7535B590" w14:textId="50FC217E" w:rsidR="00CE1B7A" w:rsidRPr="00FA291A" w:rsidRDefault="00B14BDF" w:rsidP="0026195E">
      <w:pPr>
        <w:spacing w:before="120" w:after="60"/>
        <w:ind w:left="709" w:hanging="709"/>
        <w:jc w:val="both"/>
        <w:rPr>
          <w:lang w:val="de-DE"/>
        </w:rPr>
      </w:pPr>
      <w:r w:rsidRPr="004A2A85">
        <w:rPr>
          <w:lang w:bidi="en-GB"/>
        </w:rPr>
        <w:t>3.11.5 The railway undertaking, who has not submitted an application for the deadline established in clause 3.3.1, shall add the following documents to the capacity allocation application which corresponds to the requirements provided in clause 3.2.5 of the railway network statement:</w:t>
      </w:r>
    </w:p>
    <w:p w14:paraId="288358AA" w14:textId="77777777" w:rsidR="00CE1B7A" w:rsidRPr="00EF4E99" w:rsidRDefault="00CE1B7A" w:rsidP="006A2177">
      <w:pPr>
        <w:numPr>
          <w:ilvl w:val="0"/>
          <w:numId w:val="1"/>
        </w:numPr>
        <w:tabs>
          <w:tab w:val="clear" w:pos="928"/>
          <w:tab w:val="num" w:pos="709"/>
        </w:tabs>
        <w:ind w:left="709" w:hanging="142"/>
        <w:jc w:val="both"/>
        <w:rPr>
          <w:lang w:val="de-DE"/>
        </w:rPr>
      </w:pPr>
      <w:r w:rsidRPr="00FA291A">
        <w:rPr>
          <w:lang w:bidi="en-GB"/>
        </w:rPr>
        <w:t xml:space="preserve">a copy of the policy certifying taking out a liability insurance which corresponds to the requirements provided in clause </w:t>
      </w:r>
      <w:r w:rsidR="00AC3145" w:rsidRPr="009871F3">
        <w:rPr>
          <w:rFonts w:eastAsia="MS Mincho"/>
          <w:lang w:bidi="en-GB"/>
        </w:rPr>
        <w:t>3.9.5.4</w:t>
      </w:r>
      <w:r w:rsidRPr="00FA291A">
        <w:rPr>
          <w:lang w:bidi="en-GB"/>
        </w:rPr>
        <w:t xml:space="preserve"> of the railway network statement;</w:t>
      </w:r>
    </w:p>
    <w:p w14:paraId="51ED3544" w14:textId="77777777" w:rsidR="00CE1B7A" w:rsidRPr="00565B15" w:rsidRDefault="00CE1B7A" w:rsidP="006A2177">
      <w:pPr>
        <w:numPr>
          <w:ilvl w:val="0"/>
          <w:numId w:val="1"/>
        </w:numPr>
        <w:tabs>
          <w:tab w:val="clear" w:pos="928"/>
          <w:tab w:val="num" w:pos="709"/>
        </w:tabs>
        <w:ind w:left="709" w:hanging="142"/>
        <w:jc w:val="both"/>
        <w:rPr>
          <w:lang w:val="de-DE"/>
        </w:rPr>
      </w:pPr>
      <w:r w:rsidRPr="00565B15">
        <w:rPr>
          <w:lang w:bidi="en-GB"/>
        </w:rPr>
        <w:t>a copy of the safety authorisation for transport of passengers or freight;</w:t>
      </w:r>
    </w:p>
    <w:p w14:paraId="142164CC" w14:textId="77777777" w:rsidR="00CE1B7A" w:rsidRPr="00E21AF3" w:rsidRDefault="00CE1B7A" w:rsidP="006A2177">
      <w:pPr>
        <w:numPr>
          <w:ilvl w:val="0"/>
          <w:numId w:val="1"/>
        </w:numPr>
        <w:tabs>
          <w:tab w:val="clear" w:pos="928"/>
          <w:tab w:val="num" w:pos="709"/>
        </w:tabs>
        <w:ind w:left="709" w:hanging="142"/>
        <w:jc w:val="both"/>
        <w:rPr>
          <w:lang w:val="de-DE"/>
        </w:rPr>
      </w:pPr>
      <w:r w:rsidRPr="00565B15">
        <w:rPr>
          <w:lang w:bidi="en-GB"/>
        </w:rPr>
        <w:t>a copy of the operating licence issued to perform transport of passengers or freight;</w:t>
      </w:r>
    </w:p>
    <w:p w14:paraId="60249995" w14:textId="7412620E" w:rsidR="00CE1B7A" w:rsidRPr="00EF4E99" w:rsidRDefault="00CE1B7A" w:rsidP="006A2177">
      <w:pPr>
        <w:numPr>
          <w:ilvl w:val="0"/>
          <w:numId w:val="1"/>
        </w:numPr>
        <w:tabs>
          <w:tab w:val="clear" w:pos="928"/>
          <w:tab w:val="num" w:pos="709"/>
        </w:tabs>
        <w:ind w:left="709" w:hanging="142"/>
        <w:jc w:val="both"/>
        <w:rPr>
          <w:lang w:val="de-DE"/>
        </w:rPr>
      </w:pPr>
      <w:r w:rsidRPr="00EF4E99">
        <w:rPr>
          <w:lang w:bidi="en-GB"/>
        </w:rPr>
        <w:t>a list of railway vehicles used for transport;</w:t>
      </w:r>
    </w:p>
    <w:p w14:paraId="7724E129" w14:textId="77777777" w:rsidR="00CE1B7A" w:rsidRPr="00EF4E99" w:rsidRDefault="00CE1B7A" w:rsidP="006A2177">
      <w:pPr>
        <w:numPr>
          <w:ilvl w:val="0"/>
          <w:numId w:val="1"/>
        </w:numPr>
        <w:tabs>
          <w:tab w:val="clear" w:pos="928"/>
          <w:tab w:val="num" w:pos="709"/>
        </w:tabs>
        <w:ind w:left="709" w:hanging="142"/>
        <w:jc w:val="both"/>
      </w:pPr>
      <w:r w:rsidRPr="00EF4E99">
        <w:rPr>
          <w:lang w:bidi="en-GB"/>
        </w:rPr>
        <w:t>the transport rules of the railway undertaking;</w:t>
      </w:r>
    </w:p>
    <w:p w14:paraId="5CDEE1A5" w14:textId="1D71517F" w:rsidR="00CE1B7A" w:rsidRPr="00EF4E99" w:rsidRDefault="00056984" w:rsidP="006A2177">
      <w:pPr>
        <w:numPr>
          <w:ilvl w:val="0"/>
          <w:numId w:val="1"/>
        </w:numPr>
        <w:tabs>
          <w:tab w:val="clear" w:pos="928"/>
          <w:tab w:val="num" w:pos="709"/>
        </w:tabs>
        <w:ind w:left="709" w:hanging="142"/>
        <w:jc w:val="both"/>
      </w:pPr>
      <w:r>
        <w:rPr>
          <w:lang w:bidi="en-GB"/>
        </w:rPr>
        <w:t xml:space="preserve">upon a justified request by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documents certifying the solvency of the railway undertaking.</w:t>
      </w:r>
    </w:p>
    <w:p w14:paraId="6D836B9A" w14:textId="77777777" w:rsidR="00CE1B7A" w:rsidRPr="00840785" w:rsidRDefault="00CE1B7A" w:rsidP="0026195E">
      <w:pPr>
        <w:pStyle w:val="Heading2"/>
        <w:numPr>
          <w:ilvl w:val="1"/>
          <w:numId w:val="14"/>
        </w:numPr>
        <w:spacing w:after="120"/>
        <w:rPr>
          <w:rFonts w:ascii="Times New Roman" w:hAnsi="Times New Roman" w:cs="Times New Roman"/>
          <w:i w:val="0"/>
          <w:sz w:val="24"/>
          <w:szCs w:val="24"/>
        </w:rPr>
      </w:pPr>
      <w:r w:rsidRPr="00840785">
        <w:rPr>
          <w:rFonts w:ascii="Times New Roman" w:hAnsi="Times New Roman" w:cs="Times New Roman"/>
          <w:i w:val="0"/>
          <w:sz w:val="24"/>
          <w:szCs w:val="24"/>
          <w:lang w:val="en-GB" w:bidi="en-GB"/>
        </w:rPr>
        <w:t xml:space="preserve">  Plan for increasing capacity</w:t>
      </w:r>
    </w:p>
    <w:p w14:paraId="65C3EC07" w14:textId="64BF37D7" w:rsidR="00CE1B7A" w:rsidRPr="00EF4E99" w:rsidRDefault="00B14BDF" w:rsidP="00BA5F5C">
      <w:pPr>
        <w:pStyle w:val="BodyText"/>
        <w:tabs>
          <w:tab w:val="left" w:pos="709"/>
        </w:tabs>
        <w:spacing w:before="120" w:after="120"/>
        <w:ind w:left="709" w:hanging="709"/>
        <w:jc w:val="both"/>
        <w:rPr>
          <w:rFonts w:ascii="Times New Roman" w:hAnsi="Times New Roman"/>
          <w:sz w:val="24"/>
        </w:rPr>
      </w:pPr>
      <w:r>
        <w:rPr>
          <w:rFonts w:ascii="Times New Roman" w:hAnsi="Times New Roman"/>
          <w:sz w:val="24"/>
          <w:lang w:val="en-GB" w:bidi="en-GB"/>
        </w:rPr>
        <w:t xml:space="preserve">3.12.1 Within six months of declaring the capacity of railway infrastructure depleted, </w:t>
      </w:r>
      <w:proofErr w:type="spellStart"/>
      <w:r>
        <w:rPr>
          <w:rFonts w:ascii="Times New Roman" w:hAnsi="Times New Roman"/>
          <w:sz w:val="24"/>
          <w:lang w:val="en-GB" w:bidi="en-GB"/>
        </w:rPr>
        <w:t>Eesti</w:t>
      </w:r>
      <w:proofErr w:type="spellEnd"/>
      <w:r>
        <w:rPr>
          <w:rFonts w:ascii="Times New Roman" w:hAnsi="Times New Roman"/>
          <w:sz w:val="24"/>
          <w:lang w:val="en-GB" w:bidi="en-GB"/>
        </w:rPr>
        <w:t xml:space="preserve"> </w:t>
      </w:r>
      <w:proofErr w:type="spellStart"/>
      <w:r>
        <w:rPr>
          <w:rFonts w:ascii="Times New Roman" w:hAnsi="Times New Roman"/>
          <w:sz w:val="24"/>
          <w:lang w:val="en-GB" w:bidi="en-GB"/>
        </w:rPr>
        <w:t>Raudtee</w:t>
      </w:r>
      <w:proofErr w:type="spellEnd"/>
      <w:r>
        <w:rPr>
          <w:rFonts w:ascii="Times New Roman" w:hAnsi="Times New Roman"/>
          <w:sz w:val="24"/>
          <w:lang w:val="en-GB" w:bidi="en-GB"/>
        </w:rPr>
        <w:t xml:space="preserve"> conducts an analysis of capacity. The purpose of the analysis is to determine the reasons for the depletion of capacity and financial and technical measures for eliminating the depletion and achieving additional capacity. </w:t>
      </w:r>
    </w:p>
    <w:p w14:paraId="2842B6C4" w14:textId="7A12AEBD" w:rsidR="00CE1B7A" w:rsidRPr="00EF4E99" w:rsidRDefault="00B14BDF" w:rsidP="0026195E">
      <w:pPr>
        <w:pStyle w:val="BodyText"/>
        <w:tabs>
          <w:tab w:val="left" w:pos="709"/>
        </w:tabs>
        <w:spacing w:before="120" w:after="120"/>
        <w:ind w:left="709" w:hanging="709"/>
        <w:jc w:val="both"/>
        <w:rPr>
          <w:rFonts w:ascii="Times New Roman" w:hAnsi="Times New Roman"/>
          <w:sz w:val="24"/>
        </w:rPr>
      </w:pPr>
      <w:r>
        <w:rPr>
          <w:rFonts w:ascii="Times New Roman" w:hAnsi="Times New Roman"/>
          <w:sz w:val="24"/>
          <w:lang w:val="en-GB" w:bidi="en-GB"/>
        </w:rPr>
        <w:t xml:space="preserve">3.12.2 Users of railway infrastructure are consulted in conducting the analysis of capacity for the purpose of collecting information. After the analysis of capacity is conducted, </w:t>
      </w:r>
      <w:proofErr w:type="spellStart"/>
      <w:r>
        <w:rPr>
          <w:rFonts w:ascii="Times New Roman" w:hAnsi="Times New Roman"/>
          <w:sz w:val="24"/>
          <w:lang w:val="en-GB" w:bidi="en-GB"/>
        </w:rPr>
        <w:t>Eesti</w:t>
      </w:r>
      <w:proofErr w:type="spellEnd"/>
      <w:r>
        <w:rPr>
          <w:rFonts w:ascii="Times New Roman" w:hAnsi="Times New Roman"/>
          <w:sz w:val="24"/>
          <w:lang w:val="en-GB" w:bidi="en-GB"/>
        </w:rPr>
        <w:t xml:space="preserve"> </w:t>
      </w:r>
      <w:proofErr w:type="spellStart"/>
      <w:r>
        <w:rPr>
          <w:rFonts w:ascii="Times New Roman" w:hAnsi="Times New Roman"/>
          <w:sz w:val="24"/>
          <w:lang w:val="en-GB" w:bidi="en-GB"/>
        </w:rPr>
        <w:lastRenderedPageBreak/>
        <w:t>Raudtee</w:t>
      </w:r>
      <w:proofErr w:type="spellEnd"/>
      <w:r>
        <w:rPr>
          <w:rFonts w:ascii="Times New Roman" w:hAnsi="Times New Roman"/>
          <w:sz w:val="24"/>
          <w:lang w:val="en-GB" w:bidi="en-GB"/>
        </w:rPr>
        <w:t xml:space="preserve"> submits the results of the analysis to the railway undertaking and the Consumer Protection and Technical Regulatory Authority for submission of opinions and proposals.</w:t>
      </w:r>
    </w:p>
    <w:p w14:paraId="226A3819" w14:textId="312BD2E1" w:rsidR="00CE1B7A" w:rsidRPr="00EF4E99" w:rsidRDefault="00704E91" w:rsidP="00704E91">
      <w:pPr>
        <w:pStyle w:val="BodyText"/>
        <w:tabs>
          <w:tab w:val="left" w:pos="709"/>
        </w:tabs>
        <w:spacing w:before="120" w:after="120"/>
        <w:ind w:left="709" w:hanging="709"/>
        <w:jc w:val="both"/>
        <w:rPr>
          <w:rFonts w:ascii="Times New Roman" w:hAnsi="Times New Roman"/>
          <w:sz w:val="24"/>
        </w:rPr>
      </w:pPr>
      <w:r>
        <w:rPr>
          <w:rFonts w:ascii="Times New Roman" w:hAnsi="Times New Roman"/>
          <w:sz w:val="24"/>
          <w:lang w:val="en-GB" w:bidi="en-GB"/>
        </w:rPr>
        <w:t xml:space="preserve">3.12.3 </w:t>
      </w:r>
      <w:proofErr w:type="spellStart"/>
      <w:r>
        <w:rPr>
          <w:rFonts w:ascii="Times New Roman" w:hAnsi="Times New Roman"/>
          <w:sz w:val="24"/>
          <w:lang w:val="en-GB" w:bidi="en-GB"/>
        </w:rPr>
        <w:t>Eesti</w:t>
      </w:r>
      <w:proofErr w:type="spellEnd"/>
      <w:r>
        <w:rPr>
          <w:rFonts w:ascii="Times New Roman" w:hAnsi="Times New Roman"/>
          <w:sz w:val="24"/>
          <w:lang w:val="en-GB" w:bidi="en-GB"/>
        </w:rPr>
        <w:t xml:space="preserve"> </w:t>
      </w:r>
      <w:proofErr w:type="spellStart"/>
      <w:r>
        <w:rPr>
          <w:rFonts w:ascii="Times New Roman" w:hAnsi="Times New Roman"/>
          <w:sz w:val="24"/>
          <w:lang w:val="en-GB" w:bidi="en-GB"/>
        </w:rPr>
        <w:t>Raudtee</w:t>
      </w:r>
      <w:proofErr w:type="spellEnd"/>
      <w:r>
        <w:rPr>
          <w:rFonts w:ascii="Times New Roman" w:hAnsi="Times New Roman"/>
          <w:sz w:val="24"/>
          <w:lang w:val="en-GB" w:bidi="en-GB"/>
        </w:rPr>
        <w:t xml:space="preserve"> prepares the capacity increase plan within six months of conducting the analysis of capacity. In preparing this plan, </w:t>
      </w:r>
      <w:proofErr w:type="spellStart"/>
      <w:r>
        <w:rPr>
          <w:rFonts w:ascii="Times New Roman" w:hAnsi="Times New Roman"/>
          <w:sz w:val="24"/>
          <w:lang w:val="en-GB" w:bidi="en-GB"/>
        </w:rPr>
        <w:t>Eesti</w:t>
      </w:r>
      <w:proofErr w:type="spellEnd"/>
      <w:r>
        <w:rPr>
          <w:rFonts w:ascii="Times New Roman" w:hAnsi="Times New Roman"/>
          <w:sz w:val="24"/>
          <w:lang w:val="en-GB" w:bidi="en-GB"/>
        </w:rPr>
        <w:t xml:space="preserve"> </w:t>
      </w:r>
      <w:proofErr w:type="spellStart"/>
      <w:r>
        <w:rPr>
          <w:rFonts w:ascii="Times New Roman" w:hAnsi="Times New Roman"/>
          <w:sz w:val="24"/>
          <w:lang w:val="en-GB" w:bidi="en-GB"/>
        </w:rPr>
        <w:t>Raudtee</w:t>
      </w:r>
      <w:proofErr w:type="spellEnd"/>
      <w:r>
        <w:rPr>
          <w:rFonts w:ascii="Times New Roman" w:hAnsi="Times New Roman"/>
          <w:sz w:val="24"/>
          <w:lang w:val="en-GB" w:bidi="en-GB"/>
        </w:rPr>
        <w:t xml:space="preserve"> takes into account the proposals of users of the railway infrastructure. </w:t>
      </w:r>
    </w:p>
    <w:p w14:paraId="02FFD65D" w14:textId="77777777" w:rsidR="005D36E4" w:rsidRDefault="00B14BDF" w:rsidP="005D36E4">
      <w:pPr>
        <w:pStyle w:val="BodyText"/>
        <w:tabs>
          <w:tab w:val="left" w:pos="709"/>
        </w:tabs>
        <w:spacing w:before="120" w:after="120"/>
        <w:ind w:left="709" w:hanging="709"/>
        <w:jc w:val="both"/>
        <w:rPr>
          <w:rFonts w:ascii="Times New Roman" w:hAnsi="Times New Roman"/>
          <w:sz w:val="24"/>
        </w:rPr>
      </w:pPr>
      <w:r>
        <w:rPr>
          <w:rFonts w:ascii="Times New Roman" w:hAnsi="Times New Roman"/>
          <w:sz w:val="24"/>
          <w:lang w:val="en-GB" w:bidi="en-GB"/>
        </w:rPr>
        <w:t xml:space="preserve">3.12.4 The plan for increasing capacity is submitted to the Consumer Protection and Technical Regulatory Authority for approval. </w:t>
      </w:r>
      <w:proofErr w:type="spellStart"/>
      <w:r>
        <w:rPr>
          <w:rFonts w:ascii="Times New Roman" w:hAnsi="Times New Roman"/>
          <w:sz w:val="24"/>
          <w:lang w:val="en-GB" w:bidi="en-GB"/>
        </w:rPr>
        <w:t>Eesti</w:t>
      </w:r>
      <w:proofErr w:type="spellEnd"/>
      <w:r>
        <w:rPr>
          <w:rFonts w:ascii="Times New Roman" w:hAnsi="Times New Roman"/>
          <w:sz w:val="24"/>
          <w:lang w:val="en-GB" w:bidi="en-GB"/>
        </w:rPr>
        <w:t xml:space="preserve"> </w:t>
      </w:r>
      <w:proofErr w:type="spellStart"/>
      <w:r>
        <w:rPr>
          <w:rFonts w:ascii="Times New Roman" w:hAnsi="Times New Roman"/>
          <w:sz w:val="24"/>
          <w:lang w:val="en-GB" w:bidi="en-GB"/>
        </w:rPr>
        <w:t>Raudtee</w:t>
      </w:r>
      <w:proofErr w:type="spellEnd"/>
      <w:r>
        <w:rPr>
          <w:rFonts w:ascii="Times New Roman" w:hAnsi="Times New Roman"/>
          <w:sz w:val="24"/>
          <w:lang w:val="en-GB" w:bidi="en-GB"/>
        </w:rPr>
        <w:t xml:space="preserve"> publishes the plan for increasing railway infrastructure capacity on their website www.evr.ee after it has been approved by the Consumer Protection and Technical Regulatory Authority.</w:t>
      </w:r>
    </w:p>
    <w:p w14:paraId="1E322EAB" w14:textId="4BC7F08D" w:rsidR="00CE1B7A" w:rsidRPr="00EF4E99" w:rsidRDefault="005D36E4" w:rsidP="005D36E4">
      <w:pPr>
        <w:pStyle w:val="BodyText"/>
        <w:tabs>
          <w:tab w:val="left" w:pos="709"/>
        </w:tabs>
        <w:spacing w:before="120" w:after="120"/>
        <w:ind w:left="709" w:hanging="709"/>
        <w:jc w:val="both"/>
        <w:rPr>
          <w:rStyle w:val="tekst4"/>
          <w:rFonts w:ascii="Times New Roman" w:hAnsi="Times New Roman"/>
          <w:sz w:val="24"/>
        </w:rPr>
      </w:pPr>
      <w:r>
        <w:rPr>
          <w:rFonts w:ascii="Times New Roman" w:hAnsi="Times New Roman"/>
          <w:sz w:val="24"/>
          <w:lang w:val="en-GB" w:bidi="en-GB"/>
        </w:rPr>
        <w:t>3.12.5</w:t>
      </w:r>
      <w:r>
        <w:rPr>
          <w:rFonts w:ascii="Times New Roman" w:hAnsi="Times New Roman"/>
          <w:sz w:val="24"/>
          <w:lang w:val="en-GB" w:bidi="en-GB"/>
        </w:rPr>
        <w:tab/>
      </w:r>
      <w:r w:rsidR="00CE1B7A" w:rsidRPr="00EF4E99">
        <w:rPr>
          <w:rStyle w:val="tekst4"/>
          <w:rFonts w:ascii="Times New Roman" w:hAnsi="Times New Roman"/>
          <w:sz w:val="24"/>
          <w:lang w:val="en-GB" w:bidi="en-GB"/>
        </w:rPr>
        <w:t xml:space="preserve">Railway undertakings may use sections of the </w:t>
      </w:r>
      <w:proofErr w:type="spellStart"/>
      <w:r w:rsidR="00CE1B7A" w:rsidRPr="00EF4E99">
        <w:rPr>
          <w:rStyle w:val="tekst4"/>
          <w:rFonts w:ascii="Times New Roman" w:hAnsi="Times New Roman"/>
          <w:sz w:val="24"/>
          <w:lang w:val="en-GB" w:bidi="en-GB"/>
        </w:rPr>
        <w:t>Eesti</w:t>
      </w:r>
      <w:proofErr w:type="spellEnd"/>
      <w:r w:rsidR="00CE1B7A" w:rsidRPr="00EF4E99">
        <w:rPr>
          <w:rStyle w:val="tekst4"/>
          <w:rFonts w:ascii="Times New Roman" w:hAnsi="Times New Roman"/>
          <w:sz w:val="24"/>
          <w:lang w:val="en-GB" w:bidi="en-GB"/>
        </w:rPr>
        <w:t xml:space="preserve"> </w:t>
      </w:r>
      <w:proofErr w:type="spellStart"/>
      <w:r w:rsidR="00CE1B7A" w:rsidRPr="00EF4E99">
        <w:rPr>
          <w:rStyle w:val="tekst4"/>
          <w:rFonts w:ascii="Times New Roman" w:hAnsi="Times New Roman"/>
          <w:sz w:val="24"/>
          <w:lang w:val="en-GB" w:bidi="en-GB"/>
        </w:rPr>
        <w:t>Raudtee</w:t>
      </w:r>
      <w:proofErr w:type="spellEnd"/>
      <w:r w:rsidR="00CE1B7A" w:rsidRPr="00EF4E99">
        <w:rPr>
          <w:rStyle w:val="tekst4"/>
          <w:rFonts w:ascii="Times New Roman" w:hAnsi="Times New Roman"/>
          <w:sz w:val="24"/>
          <w:lang w:val="en-GB" w:bidi="en-GB"/>
        </w:rPr>
        <w:t xml:space="preserve"> railway infrastructure that have been declared depleted without paying the access fee if:</w:t>
      </w:r>
    </w:p>
    <w:p w14:paraId="06352314" w14:textId="7D7B2E02" w:rsidR="00CE1B7A" w:rsidRPr="00EF4E99" w:rsidRDefault="000604C9" w:rsidP="005D36E4">
      <w:pPr>
        <w:pStyle w:val="BodyText"/>
        <w:spacing w:before="120" w:after="60"/>
        <w:ind w:left="1276" w:hanging="850"/>
        <w:jc w:val="both"/>
        <w:rPr>
          <w:rStyle w:val="tekst4"/>
          <w:rFonts w:ascii="Times New Roman" w:hAnsi="Times New Roman"/>
          <w:sz w:val="24"/>
        </w:rPr>
      </w:pPr>
      <w:r>
        <w:rPr>
          <w:rStyle w:val="tekst4"/>
          <w:rFonts w:ascii="Times New Roman" w:hAnsi="Times New Roman"/>
          <w:sz w:val="24"/>
          <w:lang w:val="en-GB" w:bidi="en-GB"/>
        </w:rPr>
        <w:t xml:space="preserve">3.12.5.1 </w:t>
      </w:r>
      <w:proofErr w:type="spellStart"/>
      <w:r>
        <w:rPr>
          <w:rStyle w:val="tekst4"/>
          <w:rFonts w:ascii="Times New Roman" w:hAnsi="Times New Roman"/>
          <w:sz w:val="24"/>
          <w:lang w:val="en-GB" w:bidi="en-GB"/>
        </w:rPr>
        <w:t>Eesti</w:t>
      </w:r>
      <w:proofErr w:type="spellEnd"/>
      <w:r>
        <w:rPr>
          <w:rStyle w:val="tekst4"/>
          <w:rFonts w:ascii="Times New Roman" w:hAnsi="Times New Roman"/>
          <w:sz w:val="24"/>
          <w:lang w:val="en-GB" w:bidi="en-GB"/>
        </w:rPr>
        <w:t xml:space="preserve"> </w:t>
      </w:r>
      <w:proofErr w:type="spellStart"/>
      <w:r>
        <w:rPr>
          <w:rStyle w:val="tekst4"/>
          <w:rFonts w:ascii="Times New Roman" w:hAnsi="Times New Roman"/>
          <w:sz w:val="24"/>
          <w:lang w:val="en-GB" w:bidi="en-GB"/>
        </w:rPr>
        <w:t>Raudtee</w:t>
      </w:r>
      <w:proofErr w:type="spellEnd"/>
      <w:r>
        <w:rPr>
          <w:rStyle w:val="tekst4"/>
          <w:rFonts w:ascii="Times New Roman" w:hAnsi="Times New Roman"/>
          <w:sz w:val="24"/>
          <w:lang w:val="en-GB" w:bidi="en-GB"/>
        </w:rPr>
        <w:t xml:space="preserve"> has not prepared a plan for increasing the capacity of the railway infrastructure by the deadline provided in clause 3.12.1 of the railway network statement; or</w:t>
      </w:r>
    </w:p>
    <w:p w14:paraId="3F8F5849" w14:textId="216621F3" w:rsidR="00CE1B7A" w:rsidRPr="00EF4E99" w:rsidRDefault="000604C9" w:rsidP="005D36E4">
      <w:pPr>
        <w:pStyle w:val="BodyText"/>
        <w:spacing w:before="120" w:after="60"/>
        <w:ind w:left="1276" w:hanging="850"/>
        <w:jc w:val="both"/>
        <w:rPr>
          <w:rStyle w:val="tekst4"/>
          <w:rFonts w:ascii="Times New Roman" w:hAnsi="Times New Roman"/>
          <w:sz w:val="24"/>
        </w:rPr>
      </w:pPr>
      <w:r>
        <w:rPr>
          <w:rStyle w:val="tekst4"/>
          <w:rFonts w:ascii="Times New Roman" w:hAnsi="Times New Roman"/>
          <w:sz w:val="24"/>
          <w:lang w:val="en-GB" w:bidi="en-GB"/>
        </w:rPr>
        <w:t xml:space="preserve">3.12.5.2 </w:t>
      </w:r>
      <w:proofErr w:type="spellStart"/>
      <w:r>
        <w:rPr>
          <w:rStyle w:val="tekst4"/>
          <w:rFonts w:ascii="Times New Roman" w:hAnsi="Times New Roman"/>
          <w:sz w:val="24"/>
          <w:lang w:val="en-GB" w:bidi="en-GB"/>
        </w:rPr>
        <w:t>Eesti</w:t>
      </w:r>
      <w:proofErr w:type="spellEnd"/>
      <w:r>
        <w:rPr>
          <w:rStyle w:val="tekst4"/>
          <w:rFonts w:ascii="Times New Roman" w:hAnsi="Times New Roman"/>
          <w:sz w:val="24"/>
          <w:lang w:val="en-GB" w:bidi="en-GB"/>
        </w:rPr>
        <w:t xml:space="preserve"> </w:t>
      </w:r>
      <w:proofErr w:type="spellStart"/>
      <w:r>
        <w:rPr>
          <w:rStyle w:val="tekst4"/>
          <w:rFonts w:ascii="Times New Roman" w:hAnsi="Times New Roman"/>
          <w:sz w:val="24"/>
          <w:lang w:val="en-GB" w:bidi="en-GB"/>
        </w:rPr>
        <w:t>Raudtee</w:t>
      </w:r>
      <w:proofErr w:type="spellEnd"/>
      <w:r>
        <w:rPr>
          <w:rStyle w:val="tekst4"/>
          <w:rFonts w:ascii="Times New Roman" w:hAnsi="Times New Roman"/>
          <w:sz w:val="24"/>
          <w:lang w:val="en-GB" w:bidi="en-GB"/>
        </w:rPr>
        <w:t xml:space="preserve"> does not start implementing the measures provided in the plan for increasing the capacity of the railway infrastructure within 1 (one) year of their approval by the </w:t>
      </w:r>
      <w:r w:rsidR="00CE1B7A" w:rsidRPr="00EF4E99">
        <w:rPr>
          <w:rFonts w:ascii="Times New Roman" w:hAnsi="Times New Roman"/>
          <w:sz w:val="24"/>
          <w:lang w:val="en-GB" w:bidi="en-GB"/>
        </w:rPr>
        <w:t>Consumer Protection and Technical Regulatory Authority</w:t>
      </w:r>
      <w:r w:rsidR="00CE1B7A" w:rsidRPr="00EF4E99">
        <w:rPr>
          <w:rStyle w:val="tekst4"/>
          <w:rFonts w:ascii="Times New Roman" w:hAnsi="Times New Roman"/>
          <w:sz w:val="24"/>
          <w:lang w:val="en-GB" w:bidi="en-GB"/>
        </w:rPr>
        <w:t>; or</w:t>
      </w:r>
    </w:p>
    <w:p w14:paraId="793AADD3" w14:textId="04DC2FCA" w:rsidR="00CE1B7A" w:rsidRPr="00EF4E99" w:rsidRDefault="000604C9" w:rsidP="005D36E4">
      <w:pPr>
        <w:pStyle w:val="BodyText"/>
        <w:spacing w:before="120" w:after="60"/>
        <w:ind w:left="1276" w:hanging="850"/>
        <w:jc w:val="both"/>
        <w:rPr>
          <w:rStyle w:val="tekst4"/>
          <w:rFonts w:ascii="Times New Roman" w:hAnsi="Times New Roman"/>
          <w:sz w:val="24"/>
        </w:rPr>
      </w:pPr>
      <w:r>
        <w:rPr>
          <w:rStyle w:val="tekst4"/>
          <w:rFonts w:ascii="Times New Roman" w:hAnsi="Times New Roman"/>
          <w:sz w:val="24"/>
          <w:lang w:val="en-GB" w:bidi="en-GB"/>
        </w:rPr>
        <w:t xml:space="preserve">3.12.5.3 </w:t>
      </w:r>
      <w:proofErr w:type="spellStart"/>
      <w:r>
        <w:rPr>
          <w:rStyle w:val="tekst4"/>
          <w:rFonts w:ascii="Times New Roman" w:hAnsi="Times New Roman"/>
          <w:sz w:val="24"/>
          <w:lang w:val="en-GB" w:bidi="en-GB"/>
        </w:rPr>
        <w:t>Eesti</w:t>
      </w:r>
      <w:proofErr w:type="spellEnd"/>
      <w:r>
        <w:rPr>
          <w:rStyle w:val="tekst4"/>
          <w:rFonts w:ascii="Times New Roman" w:hAnsi="Times New Roman"/>
          <w:sz w:val="24"/>
          <w:lang w:val="en-GB" w:bidi="en-GB"/>
        </w:rPr>
        <w:t xml:space="preserve"> </w:t>
      </w:r>
      <w:proofErr w:type="spellStart"/>
      <w:r>
        <w:rPr>
          <w:rStyle w:val="tekst4"/>
          <w:rFonts w:ascii="Times New Roman" w:hAnsi="Times New Roman"/>
          <w:sz w:val="24"/>
          <w:lang w:val="en-GB" w:bidi="en-GB"/>
        </w:rPr>
        <w:t>Raudtee</w:t>
      </w:r>
      <w:proofErr w:type="spellEnd"/>
      <w:r>
        <w:rPr>
          <w:rStyle w:val="tekst4"/>
          <w:rFonts w:ascii="Times New Roman" w:hAnsi="Times New Roman"/>
          <w:sz w:val="24"/>
          <w:lang w:val="en-GB" w:bidi="en-GB"/>
        </w:rPr>
        <w:t xml:space="preserve"> does not utilise access fees for implementing the measures provided in the plan for increasing the capacity of the railway infrastructure.</w:t>
      </w:r>
    </w:p>
    <w:p w14:paraId="5B2B7887" w14:textId="43877251" w:rsidR="00CE1B7A" w:rsidRPr="00EF4E99" w:rsidRDefault="004F7E80" w:rsidP="004F7E80">
      <w:pPr>
        <w:pStyle w:val="BodyText"/>
        <w:spacing w:before="120" w:after="120"/>
        <w:ind w:left="709" w:hanging="709"/>
        <w:jc w:val="both"/>
        <w:rPr>
          <w:rStyle w:val="tekst4"/>
          <w:rFonts w:ascii="Times New Roman" w:hAnsi="Times New Roman"/>
          <w:sz w:val="24"/>
        </w:rPr>
      </w:pPr>
      <w:r>
        <w:rPr>
          <w:rStyle w:val="tekst4"/>
          <w:rFonts w:ascii="Times New Roman" w:hAnsi="Times New Roman"/>
          <w:sz w:val="24"/>
          <w:lang w:val="en-GB" w:bidi="en-GB"/>
        </w:rPr>
        <w:t>3.12.6 Railway undertakings are not relieved from the obligation to pay the access fee if implementation of the measures provided in the plan for increasing the capacity of the railway infrastructure was obstructed due to reasons irrespective of the railway infrastructure manager.</w:t>
      </w:r>
    </w:p>
    <w:p w14:paraId="2DBBBD11" w14:textId="105B44F6" w:rsidR="00CE1B7A" w:rsidRDefault="000604C9" w:rsidP="00EA1DFB">
      <w:pPr>
        <w:pStyle w:val="BodyText"/>
        <w:spacing w:before="120"/>
        <w:ind w:left="709" w:hanging="709"/>
        <w:jc w:val="both"/>
        <w:rPr>
          <w:rFonts w:ascii="Times New Roman" w:hAnsi="Times New Roman"/>
          <w:sz w:val="24"/>
        </w:rPr>
      </w:pPr>
      <w:r>
        <w:rPr>
          <w:rFonts w:ascii="Times New Roman" w:hAnsi="Times New Roman"/>
          <w:sz w:val="24"/>
          <w:lang w:val="en-GB" w:bidi="en-GB"/>
        </w:rPr>
        <w:t xml:space="preserve">3.12.7 Should the reason for breaches indicated in clauses 3.12.5.1 to 3.12.5.3 of the railway network statement be caused by a wrongful act or non-performance by </w:t>
      </w:r>
      <w:proofErr w:type="spellStart"/>
      <w:r>
        <w:rPr>
          <w:rFonts w:ascii="Times New Roman" w:hAnsi="Times New Roman"/>
          <w:sz w:val="24"/>
          <w:lang w:val="en-GB" w:bidi="en-GB"/>
        </w:rPr>
        <w:t>Eesti</w:t>
      </w:r>
      <w:proofErr w:type="spellEnd"/>
      <w:r>
        <w:rPr>
          <w:rFonts w:ascii="Times New Roman" w:hAnsi="Times New Roman"/>
          <w:sz w:val="24"/>
          <w:lang w:val="en-GB" w:bidi="en-GB"/>
        </w:rPr>
        <w:t xml:space="preserve"> </w:t>
      </w:r>
      <w:proofErr w:type="spellStart"/>
      <w:r>
        <w:rPr>
          <w:rFonts w:ascii="Times New Roman" w:hAnsi="Times New Roman"/>
          <w:sz w:val="24"/>
          <w:lang w:val="en-GB" w:bidi="en-GB"/>
        </w:rPr>
        <w:t>Raudtee</w:t>
      </w:r>
      <w:proofErr w:type="spellEnd"/>
      <w:r>
        <w:rPr>
          <w:rFonts w:ascii="Times New Roman" w:hAnsi="Times New Roman"/>
          <w:sz w:val="24"/>
          <w:lang w:val="en-GB" w:bidi="en-GB"/>
        </w:rPr>
        <w:t xml:space="preserve">, and </w:t>
      </w:r>
      <w:proofErr w:type="spellStart"/>
      <w:r>
        <w:rPr>
          <w:rFonts w:ascii="Times New Roman" w:hAnsi="Times New Roman"/>
          <w:sz w:val="24"/>
          <w:lang w:val="en-GB" w:bidi="en-GB"/>
        </w:rPr>
        <w:t>Eesti</w:t>
      </w:r>
      <w:proofErr w:type="spellEnd"/>
      <w:r>
        <w:rPr>
          <w:rFonts w:ascii="Times New Roman" w:hAnsi="Times New Roman"/>
          <w:sz w:val="24"/>
          <w:lang w:val="en-GB" w:bidi="en-GB"/>
        </w:rPr>
        <w:t xml:space="preserve"> </w:t>
      </w:r>
      <w:proofErr w:type="spellStart"/>
      <w:r>
        <w:rPr>
          <w:rFonts w:ascii="Times New Roman" w:hAnsi="Times New Roman"/>
          <w:sz w:val="24"/>
          <w:lang w:val="en-GB" w:bidi="en-GB"/>
        </w:rPr>
        <w:t>Raudtee</w:t>
      </w:r>
      <w:proofErr w:type="spellEnd"/>
      <w:r>
        <w:rPr>
          <w:rFonts w:ascii="Times New Roman" w:hAnsi="Times New Roman"/>
          <w:sz w:val="24"/>
          <w:lang w:val="en-GB" w:bidi="en-GB"/>
        </w:rPr>
        <w:t xml:space="preserve"> does not begin to remedy these breaches within 1 (one) year of the lapsing of the due date of performance, the railway undertaking becomes entitled to the right to claim reimbursement for the access fee together with statutory interest calculated on it. The detailed procedure of reimbursing the access fee and paying the statutory interest, including the procedure for making a claim, reimbursement deadline, the extent of calculating the interest and other circumstances shall be established in the contract for use of the railway infrastructure in the case that paying the access fee is a prerequisite for the railway undertaking to exercise their rights originating from the contract.</w:t>
      </w:r>
    </w:p>
    <w:p w14:paraId="3ED97CB4" w14:textId="77777777" w:rsidR="00A958C3" w:rsidRPr="005F712B" w:rsidRDefault="00A958C3" w:rsidP="006A2177">
      <w:pPr>
        <w:spacing w:before="320" w:after="200"/>
        <w:rPr>
          <w:b/>
          <w:sz w:val="28"/>
          <w:szCs w:val="28"/>
          <w:lang w:val="et-EE"/>
        </w:rPr>
      </w:pPr>
      <w:r w:rsidRPr="005F712B">
        <w:rPr>
          <w:b/>
          <w:sz w:val="28"/>
          <w:szCs w:val="28"/>
          <w:lang w:bidi="en-GB"/>
        </w:rPr>
        <w:t>4.  Application for an operating licence and a safety certificate</w:t>
      </w:r>
    </w:p>
    <w:p w14:paraId="3891D7D0" w14:textId="45E291C8" w:rsidR="00A958C3" w:rsidRPr="00247EFA" w:rsidRDefault="00A958C3" w:rsidP="004F7E80">
      <w:pPr>
        <w:spacing w:before="240" w:after="120"/>
        <w:rPr>
          <w:b/>
          <w:lang w:val="et-EE" w:eastAsia="et-EE"/>
        </w:rPr>
      </w:pPr>
      <w:r w:rsidRPr="00247EFA">
        <w:rPr>
          <w:b/>
          <w:lang w:bidi="en-GB"/>
        </w:rPr>
        <w:t>4.1 Operating licence</w:t>
      </w:r>
    </w:p>
    <w:p w14:paraId="4E1118E8" w14:textId="66C6F1AD" w:rsidR="00A958C3" w:rsidRPr="00EE0187" w:rsidRDefault="00A958C3" w:rsidP="00704E91">
      <w:pPr>
        <w:spacing w:before="120" w:after="60"/>
        <w:ind w:left="709" w:hanging="709"/>
        <w:jc w:val="both"/>
        <w:rPr>
          <w:lang w:val="et-EE" w:eastAsia="et-EE"/>
        </w:rPr>
      </w:pPr>
      <w:r w:rsidRPr="00EE0187">
        <w:rPr>
          <w:lang w:bidi="en-GB"/>
        </w:rPr>
        <w:t xml:space="preserve">4.1.1 </w:t>
      </w:r>
      <w:r w:rsidRPr="00EE0187">
        <w:rPr>
          <w:lang w:bidi="en-GB"/>
        </w:rPr>
        <w:tab/>
        <w:t>Pursuant to the Railways Act of the Republic of Estonia, an undertaking must have an operating licence for operation in the following areas of activity:</w:t>
      </w:r>
    </w:p>
    <w:p w14:paraId="00F56E07" w14:textId="77777777" w:rsidR="00A958C3" w:rsidRPr="00147AB2" w:rsidRDefault="00A958C3" w:rsidP="00BB3477">
      <w:pPr>
        <w:pStyle w:val="ListParagraph"/>
        <w:numPr>
          <w:ilvl w:val="0"/>
          <w:numId w:val="13"/>
        </w:numPr>
        <w:ind w:left="714" w:hanging="357"/>
        <w:contextualSpacing/>
        <w:rPr>
          <w:lang w:val="et-EE" w:eastAsia="et-EE"/>
        </w:rPr>
      </w:pPr>
      <w:r w:rsidRPr="00147AB2">
        <w:rPr>
          <w:lang w:bidi="en-GB"/>
        </w:rPr>
        <w:t>management of public railway infrastructure;</w:t>
      </w:r>
    </w:p>
    <w:p w14:paraId="628AABAD" w14:textId="77777777" w:rsidR="00A958C3" w:rsidRPr="00147AB2" w:rsidRDefault="00A958C3" w:rsidP="00BB3477">
      <w:pPr>
        <w:pStyle w:val="ListParagraph"/>
        <w:numPr>
          <w:ilvl w:val="0"/>
          <w:numId w:val="13"/>
        </w:numPr>
        <w:spacing w:before="100" w:beforeAutospacing="1" w:line="240" w:lineRule="atLeast"/>
        <w:contextualSpacing/>
        <w:rPr>
          <w:lang w:val="et-EE" w:eastAsia="et-EE"/>
        </w:rPr>
      </w:pPr>
      <w:r w:rsidRPr="00147AB2">
        <w:rPr>
          <w:lang w:bidi="en-GB"/>
        </w:rPr>
        <w:t>rail transport of passengers;</w:t>
      </w:r>
    </w:p>
    <w:p w14:paraId="7CE90155" w14:textId="77777777" w:rsidR="00A958C3" w:rsidRPr="00147AB2" w:rsidRDefault="00A958C3" w:rsidP="00BB3477">
      <w:pPr>
        <w:pStyle w:val="ListParagraph"/>
        <w:numPr>
          <w:ilvl w:val="0"/>
          <w:numId w:val="13"/>
        </w:numPr>
        <w:spacing w:before="100" w:beforeAutospacing="1" w:line="240" w:lineRule="atLeast"/>
        <w:contextualSpacing/>
        <w:rPr>
          <w:lang w:val="et-EE" w:eastAsia="et-EE"/>
        </w:rPr>
      </w:pPr>
      <w:r w:rsidRPr="00147AB2">
        <w:rPr>
          <w:lang w:bidi="en-GB"/>
        </w:rPr>
        <w:t>rail transport of goods;</w:t>
      </w:r>
    </w:p>
    <w:p w14:paraId="11E51E5B" w14:textId="77777777" w:rsidR="00A958C3" w:rsidRPr="004524A6" w:rsidRDefault="00A958C3" w:rsidP="00BB3477">
      <w:pPr>
        <w:pStyle w:val="ListParagraph"/>
        <w:numPr>
          <w:ilvl w:val="0"/>
          <w:numId w:val="13"/>
        </w:numPr>
        <w:spacing w:before="100" w:beforeAutospacing="1" w:line="240" w:lineRule="atLeast"/>
        <w:contextualSpacing/>
        <w:rPr>
          <w:lang w:eastAsia="et-EE"/>
        </w:rPr>
      </w:pPr>
      <w:r w:rsidRPr="00147AB2">
        <w:rPr>
          <w:lang w:bidi="en-GB"/>
        </w:rPr>
        <w:t>maintenance and repair of railway vehicles used on public railways or railway vehicles used for rail transport;</w:t>
      </w:r>
    </w:p>
    <w:p w14:paraId="1DCA41EE" w14:textId="77777777" w:rsidR="00A958C3" w:rsidRPr="004524A6" w:rsidRDefault="00A958C3" w:rsidP="00BB3477">
      <w:pPr>
        <w:pStyle w:val="ListParagraph"/>
        <w:numPr>
          <w:ilvl w:val="0"/>
          <w:numId w:val="13"/>
        </w:numPr>
        <w:spacing w:before="100" w:beforeAutospacing="1" w:line="240" w:lineRule="atLeast"/>
        <w:contextualSpacing/>
        <w:rPr>
          <w:lang w:eastAsia="et-EE"/>
        </w:rPr>
      </w:pPr>
      <w:r w:rsidRPr="004524A6">
        <w:rPr>
          <w:lang w:bidi="en-GB"/>
        </w:rPr>
        <w:t>construction of railway vehicles.</w:t>
      </w:r>
    </w:p>
    <w:p w14:paraId="73501C21" w14:textId="4DB714B1" w:rsidR="00A958C3" w:rsidRPr="004524A6" w:rsidRDefault="00A958C3" w:rsidP="00704E91">
      <w:pPr>
        <w:spacing w:before="120" w:after="60" w:line="240" w:lineRule="atLeast"/>
        <w:ind w:left="709" w:hanging="709"/>
        <w:jc w:val="both"/>
        <w:rPr>
          <w:lang w:eastAsia="et-EE"/>
        </w:rPr>
      </w:pPr>
      <w:r>
        <w:rPr>
          <w:lang w:bidi="en-GB"/>
        </w:rPr>
        <w:lastRenderedPageBreak/>
        <w:t>4.1.2 A foreign railway undertaking need not hold an operating licence in order to enter a railway frontier station if a foreign IM/RU and an Estonian IM/RU have, on the basis of an international agreement, agreed on cross-border rail transport.</w:t>
      </w:r>
    </w:p>
    <w:p w14:paraId="63540191" w14:textId="62CF81E5" w:rsidR="00A958C3" w:rsidRPr="004524A6" w:rsidRDefault="00A958C3" w:rsidP="00704E91">
      <w:pPr>
        <w:spacing w:before="120" w:after="60"/>
        <w:ind w:left="709" w:hanging="709"/>
        <w:jc w:val="both"/>
        <w:rPr>
          <w:lang w:eastAsia="et-EE"/>
        </w:rPr>
      </w:pPr>
      <w:r>
        <w:rPr>
          <w:lang w:bidi="en-GB"/>
        </w:rPr>
        <w:t>4.1.3 Applications for operating licences for management of public railway infrastructure, rail transport of passengers and rail transport of goods shall be adjudicated by the Competition Authority. Specifications for application, validity and revocation of operating licences are established in clauses 10 to 19 of the Railways Act.</w:t>
      </w:r>
    </w:p>
    <w:p w14:paraId="28CD00F4" w14:textId="4B704FD8" w:rsidR="00A958C3" w:rsidRPr="004524A6" w:rsidRDefault="00704E91" w:rsidP="00704E91">
      <w:pPr>
        <w:spacing w:before="240" w:after="120"/>
        <w:rPr>
          <w:b/>
          <w:lang w:eastAsia="et-EE"/>
        </w:rPr>
      </w:pPr>
      <w:r>
        <w:rPr>
          <w:b/>
          <w:lang w:bidi="en-GB"/>
        </w:rPr>
        <w:t>4.2 Safety certificate</w:t>
      </w:r>
    </w:p>
    <w:p w14:paraId="5BAA4BFC" w14:textId="6DEBAAAD" w:rsidR="00A958C3" w:rsidRDefault="00A958C3" w:rsidP="004F7E80">
      <w:pPr>
        <w:spacing w:before="120" w:after="60"/>
        <w:ind w:left="709" w:hanging="709"/>
        <w:jc w:val="both"/>
        <w:rPr>
          <w:lang w:eastAsia="et-EE"/>
        </w:rPr>
      </w:pPr>
      <w:r>
        <w:rPr>
          <w:lang w:bidi="en-GB"/>
        </w:rPr>
        <w:t>4.2.1 A railway undertaking may engage in transport of passengers and transport of goods on public railways if it has valid parts A and B of the safety certificate.</w:t>
      </w:r>
    </w:p>
    <w:p w14:paraId="2F31D6FE" w14:textId="02A94F79" w:rsidR="00A958C3" w:rsidRPr="004524A6" w:rsidRDefault="004F7E80" w:rsidP="004F7E80">
      <w:pPr>
        <w:spacing w:before="120" w:after="60"/>
        <w:ind w:left="709" w:hanging="709"/>
        <w:jc w:val="both"/>
        <w:rPr>
          <w:lang w:eastAsia="et-EE"/>
        </w:rPr>
      </w:pPr>
      <w:r>
        <w:rPr>
          <w:lang w:bidi="en-GB"/>
        </w:rPr>
        <w:t>4.2.2 Part A of the safety certificate is issued to an undertaking that has a safety management system which complies with the requirements of the Railways Act.</w:t>
      </w:r>
    </w:p>
    <w:p w14:paraId="26119CF3" w14:textId="1213C646" w:rsidR="00A958C3" w:rsidRPr="004524A6" w:rsidRDefault="00A958C3" w:rsidP="004F7E80">
      <w:pPr>
        <w:spacing w:before="120" w:after="60"/>
        <w:ind w:left="709" w:hanging="709"/>
        <w:jc w:val="both"/>
        <w:rPr>
          <w:shd w:val="clear" w:color="auto" w:fill="FFFFFF"/>
        </w:rPr>
      </w:pPr>
      <w:r>
        <w:rPr>
          <w:lang w:bidi="en-GB"/>
        </w:rPr>
        <w:t xml:space="preserve">4.2.3 Part B of the safety certificate is issued to an undertaking </w:t>
      </w:r>
      <w:r w:rsidRPr="004524A6">
        <w:rPr>
          <w:shd w:val="clear" w:color="auto" w:fill="FFFFFF"/>
          <w:lang w:bidi="en-GB"/>
        </w:rPr>
        <w:t>whose railway vehicles and staff comply with the requirements of the Railways Act and legislation issued on the basis thereof and if the undertaking is able to comply with the requirements for railway safety.</w:t>
      </w:r>
    </w:p>
    <w:p w14:paraId="0CBEE57B" w14:textId="0848AAA3" w:rsidR="00A958C3" w:rsidRPr="004524A6" w:rsidRDefault="00A958C3" w:rsidP="004F7E80">
      <w:pPr>
        <w:spacing w:before="120" w:after="60"/>
        <w:ind w:left="709" w:hanging="709"/>
        <w:jc w:val="both"/>
      </w:pPr>
      <w:r>
        <w:rPr>
          <w:lang w:bidi="en-GB"/>
        </w:rPr>
        <w:t xml:space="preserve">4.2.4   </w:t>
      </w:r>
      <w:r>
        <w:rPr>
          <w:lang w:bidi="en-GB"/>
        </w:rPr>
        <w:tab/>
        <w:t>Part A of the safety certificate issued by another Member State of the European Union to an undertaking registered in that Member State is valid in Estonia to the extent of transport specified in part A of this safety certificate for engaging either in transport of passengers or transport of goods. Pursuant to the Railways Act, the existence of part A of the safety certificate is a prerequisite for the issue of part B of the safety certificate to the undertaking of a Member State of the European Union.</w:t>
      </w:r>
    </w:p>
    <w:p w14:paraId="127652F0" w14:textId="533C349F" w:rsidR="00A958C3" w:rsidRDefault="00A958C3" w:rsidP="004F7E80">
      <w:pPr>
        <w:spacing w:before="120" w:after="60"/>
        <w:ind w:left="709" w:hanging="709"/>
        <w:jc w:val="both"/>
      </w:pPr>
      <w:r>
        <w:rPr>
          <w:lang w:bidi="en-GB"/>
        </w:rPr>
        <w:t xml:space="preserve">4.2.5 Parts A and B of the safety certificate are issued by the Consumer Protection and Technical Regulatory Authority. </w:t>
      </w:r>
      <w:r w:rsidRPr="004524A6">
        <w:rPr>
          <w:shd w:val="clear" w:color="auto" w:fill="FFFFFF"/>
          <w:lang w:bidi="en-GB"/>
        </w:rPr>
        <w:t>The application for, and issue, amendment and renewal of safety authorisation and operational safety certificate are governed by sections 20 to 23 of the Railways Act.</w:t>
      </w:r>
      <w:r>
        <w:rPr>
          <w:lang w:bidi="en-GB"/>
        </w:rPr>
        <w:t xml:space="preserve"> </w:t>
      </w:r>
    </w:p>
    <w:p w14:paraId="287EEFBE" w14:textId="47BB9951" w:rsidR="008B7E0D" w:rsidRPr="005D36E4" w:rsidRDefault="008B7E0D" w:rsidP="004F7E80">
      <w:pPr>
        <w:spacing w:before="120" w:after="60"/>
        <w:ind w:left="709" w:hanging="709"/>
        <w:jc w:val="both"/>
        <w:rPr>
          <w:lang w:val="et-EE"/>
        </w:rPr>
      </w:pPr>
      <w:r>
        <w:rPr>
          <w:lang w:bidi="en-GB"/>
        </w:rPr>
        <w:t xml:space="preserve">4.2.6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shall only allow the rolling stock of those railway undertakings on the public railway infrastructure in its possession who have submitted and evidenced the ownership of parts A and B of the safety certificate. This includes submitting railway sections listed in part B of the certificate, on which the specific railway undertaking can operate pursuant to the law.</w:t>
      </w:r>
    </w:p>
    <w:p w14:paraId="3DE4DF65" w14:textId="3CCC2FF3" w:rsidR="00574861" w:rsidRPr="00265164" w:rsidRDefault="00776D32" w:rsidP="006A2177">
      <w:pPr>
        <w:spacing w:before="360"/>
        <w:ind w:left="425" w:hanging="425"/>
        <w:jc w:val="both"/>
        <w:rPr>
          <w:b/>
          <w:sz w:val="28"/>
          <w:szCs w:val="28"/>
          <w:lang w:val="et-EE"/>
        </w:rPr>
      </w:pPr>
      <w:r w:rsidRPr="00247EFA">
        <w:rPr>
          <w:b/>
          <w:sz w:val="28"/>
          <w:szCs w:val="28"/>
          <w:lang w:bidi="en-GB"/>
        </w:rPr>
        <w:t>5. Procedure of dispute resolution and filing of complaints regarding</w:t>
      </w:r>
      <w:r w:rsidR="00C12F83">
        <w:rPr>
          <w:lang w:bidi="en-GB"/>
        </w:rPr>
        <w:t xml:space="preserve"> </w:t>
      </w:r>
      <w:r w:rsidR="00C12F83" w:rsidRPr="00364557">
        <w:rPr>
          <w:b/>
          <w:sz w:val="28"/>
          <w:szCs w:val="28"/>
          <w:lang w:bidi="en-GB"/>
        </w:rPr>
        <w:t xml:space="preserve">access to the railway infrastructure and services and the performance scheme </w:t>
      </w:r>
    </w:p>
    <w:p w14:paraId="105AF2CC" w14:textId="0B815E60" w:rsidR="00CE1B7A" w:rsidRPr="00EF4E99" w:rsidRDefault="00B16003" w:rsidP="006A2177">
      <w:pPr>
        <w:pStyle w:val="BodyText"/>
        <w:spacing w:before="120"/>
        <w:ind w:left="709" w:hanging="709"/>
        <w:jc w:val="both"/>
        <w:rPr>
          <w:rFonts w:ascii="Times New Roman" w:hAnsi="Times New Roman"/>
          <w:sz w:val="24"/>
        </w:rPr>
      </w:pPr>
      <w:r>
        <w:rPr>
          <w:rFonts w:ascii="Times New Roman" w:hAnsi="Times New Roman"/>
          <w:sz w:val="24"/>
          <w:lang w:val="en-GB" w:bidi="en-GB"/>
        </w:rPr>
        <w:t xml:space="preserve">5.1 </w:t>
      </w:r>
      <w:r>
        <w:rPr>
          <w:rFonts w:ascii="Times New Roman" w:hAnsi="Times New Roman"/>
          <w:sz w:val="24"/>
          <w:lang w:val="en-GB" w:bidi="en-GB"/>
        </w:rPr>
        <w:tab/>
        <w:t xml:space="preserve">If an applicant believes that they have received discriminatory or other unjust treatment in the process of capacity allocation, they have the right to file a complaint with the Competition Authority. </w:t>
      </w:r>
    </w:p>
    <w:p w14:paraId="0C212C11" w14:textId="311C6371" w:rsidR="00CE1B7A" w:rsidRPr="00EF4E99" w:rsidRDefault="00B16003" w:rsidP="004F7E80">
      <w:pPr>
        <w:spacing w:before="120" w:after="120"/>
        <w:ind w:left="709" w:hanging="709"/>
        <w:jc w:val="both"/>
        <w:rPr>
          <w:lang w:val="et-EE"/>
        </w:rPr>
      </w:pPr>
      <w:r>
        <w:rPr>
          <w:lang w:bidi="en-GB"/>
        </w:rPr>
        <w:t>5.2</w:t>
      </w:r>
      <w:r>
        <w:rPr>
          <w:lang w:bidi="en-GB"/>
        </w:rPr>
        <w:tab/>
        <w:t xml:space="preserve">The Competition Authority shall make a decision on the complaint within two months of receiving all the required information. With the decision, the Competition Authority shall fail to satisfy the complaint, or issue a precept for elimination of the violation to the railway infrastructure manager, setting a deadline for it. </w:t>
      </w:r>
    </w:p>
    <w:p w14:paraId="6FA4453D" w14:textId="291FBEC5" w:rsidR="00CE1B7A" w:rsidRPr="00EF4E99" w:rsidRDefault="00B16003" w:rsidP="004F7E80">
      <w:pPr>
        <w:spacing w:before="120" w:after="120"/>
        <w:ind w:left="709" w:hanging="709"/>
        <w:jc w:val="both"/>
        <w:rPr>
          <w:lang w:val="et-EE"/>
        </w:rPr>
      </w:pPr>
      <w:r>
        <w:rPr>
          <w:lang w:bidi="en-GB"/>
        </w:rPr>
        <w:t xml:space="preserve">5.3 </w:t>
      </w:r>
      <w:r>
        <w:rPr>
          <w:lang w:bidi="en-GB"/>
        </w:rPr>
        <w:tab/>
        <w:t xml:space="preserve">If the applicant or the railway infrastructure manager does not agree with the decision of the Competition Authority, they have the right to recourse in the courts. If the decision for the allocation of capacity has been challenged, the capacity shall be used pursuant to the challenged decision until the dispute is resolved. </w:t>
      </w:r>
    </w:p>
    <w:p w14:paraId="0C0136CA" w14:textId="4BE989F6" w:rsidR="00CE1B7A" w:rsidRDefault="00B16003" w:rsidP="004F7E80">
      <w:pPr>
        <w:spacing w:before="120" w:after="120"/>
        <w:ind w:left="709" w:hanging="709"/>
        <w:jc w:val="both"/>
        <w:rPr>
          <w:lang w:val="et-EE"/>
        </w:rPr>
      </w:pPr>
      <w:r>
        <w:rPr>
          <w:lang w:bidi="en-GB"/>
        </w:rPr>
        <w:lastRenderedPageBreak/>
        <w:t xml:space="preserve">5.4 </w:t>
      </w:r>
      <w:r>
        <w:rPr>
          <w:lang w:bidi="en-GB"/>
        </w:rPr>
        <w:tab/>
        <w:t xml:space="preserve">In the event that decisions by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are invalidated or annulled, the railway undertaking or other railway vehicle possessor has the right to seek compensation solely for direct patrimonial damage.</w:t>
      </w:r>
    </w:p>
    <w:p w14:paraId="4384F097" w14:textId="1BB0852D" w:rsidR="000B2EE5" w:rsidRPr="00EF4E99" w:rsidRDefault="000B2EE5" w:rsidP="004F7E80">
      <w:pPr>
        <w:spacing w:before="120" w:after="120"/>
        <w:ind w:left="709" w:hanging="709"/>
        <w:jc w:val="both"/>
        <w:rPr>
          <w:lang w:val="et-EE"/>
        </w:rPr>
      </w:pPr>
      <w:r>
        <w:rPr>
          <w:lang w:bidi="en-GB"/>
        </w:rPr>
        <w:t>5.5 The applicant for capacity and the railway infrastructure manager regulate the aims related to the performance scheme with the contract for use of railway infrastructure.</w:t>
      </w:r>
    </w:p>
    <w:p w14:paraId="259FA027" w14:textId="4ED3AD6B" w:rsidR="001F2E5B" w:rsidRPr="0039256F" w:rsidRDefault="001F2E5B" w:rsidP="00CF1BBE">
      <w:pPr>
        <w:tabs>
          <w:tab w:val="right" w:leader="dot" w:pos="8930"/>
        </w:tabs>
        <w:spacing w:before="320" w:after="200"/>
        <w:rPr>
          <w:b/>
          <w:sz w:val="28"/>
          <w:szCs w:val="28"/>
        </w:rPr>
      </w:pPr>
      <w:r w:rsidRPr="0039256F">
        <w:rPr>
          <w:b/>
          <w:sz w:val="28"/>
          <w:szCs w:val="28"/>
          <w:lang w:bidi="en-GB"/>
        </w:rPr>
        <w:t xml:space="preserve">6. Access to service facilities </w:t>
      </w:r>
    </w:p>
    <w:p w14:paraId="77CFB78E" w14:textId="5F004129" w:rsidR="00574861" w:rsidRDefault="00626091" w:rsidP="000003FE">
      <w:pPr>
        <w:pStyle w:val="Heading1"/>
        <w:rPr>
          <w:rFonts w:ascii="Times New Roman" w:hAnsi="Times New Roman" w:cs="Times New Roman"/>
          <w:strike/>
          <w:sz w:val="24"/>
          <w:szCs w:val="24"/>
          <w:lang w:val="en-GB"/>
        </w:rPr>
      </w:pPr>
      <w:r w:rsidRPr="005D36E4">
        <w:rPr>
          <w:rFonts w:ascii="Times New Roman" w:hAnsi="Times New Roman" w:cs="Times New Roman"/>
          <w:b w:val="0"/>
          <w:sz w:val="24"/>
          <w:szCs w:val="24"/>
          <w:lang w:val="en-GB" w:bidi="en-GB"/>
        </w:rPr>
        <w:t>6.1</w:t>
      </w:r>
      <w:r w:rsidRPr="0039256F">
        <w:rPr>
          <w:rFonts w:ascii="Times New Roman" w:hAnsi="Times New Roman" w:cs="Times New Roman"/>
          <w:sz w:val="24"/>
          <w:szCs w:val="24"/>
          <w:lang w:val="en-GB" w:bidi="en-GB"/>
        </w:rPr>
        <w:t xml:space="preserve"> Service facilities</w:t>
      </w:r>
    </w:p>
    <w:p w14:paraId="76C1B60C" w14:textId="3B09F54A" w:rsidR="00626091" w:rsidRDefault="00626091" w:rsidP="00CF1BBE">
      <w:pPr>
        <w:spacing w:before="200" w:after="60"/>
        <w:ind w:left="851" w:hanging="284"/>
      </w:pPr>
      <w:r>
        <w:rPr>
          <w:lang w:bidi="en-GB"/>
        </w:rPr>
        <w:t>6.1.1 Passenger waiting areas:</w:t>
      </w:r>
    </w:p>
    <w:p w14:paraId="1F3FD4CB" w14:textId="73300D76" w:rsidR="00CF1BBE" w:rsidRPr="00CF1BBE" w:rsidRDefault="00CF1BBE" w:rsidP="00CF1BBE">
      <w:pPr>
        <w:spacing w:before="80" w:after="200" w:line="259" w:lineRule="auto"/>
        <w:rPr>
          <w:rFonts w:eastAsiaTheme="minorHAnsi"/>
          <w:lang w:val="et-EE"/>
        </w:rPr>
      </w:pPr>
      <w:r w:rsidRPr="00CF1BBE">
        <w:rPr>
          <w:rFonts w:eastAsiaTheme="minorHAnsi"/>
          <w:lang w:bidi="en-GB"/>
        </w:rPr>
        <w:t>Contact details of service facility operator - real estate manager, phone: 6158 517</w:t>
      </w:r>
    </w:p>
    <w:tbl>
      <w:tblPr>
        <w:tblW w:w="524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4"/>
      </w:tblGrid>
      <w:tr w:rsidR="0098300B" w14:paraId="4A3DE0D6" w14:textId="77777777" w:rsidTr="00437507">
        <w:trPr>
          <w:trHeight w:val="340"/>
        </w:trPr>
        <w:tc>
          <w:tcPr>
            <w:tcW w:w="1701" w:type="dxa"/>
            <w:shd w:val="clear" w:color="auto" w:fill="auto"/>
            <w:vAlign w:val="center"/>
          </w:tcPr>
          <w:p w14:paraId="0071E71F" w14:textId="6176730A" w:rsidR="0098300B" w:rsidRPr="00236930" w:rsidRDefault="0098300B" w:rsidP="00836AB0">
            <w:pPr>
              <w:jc w:val="center"/>
              <w:rPr>
                <w:b/>
              </w:rPr>
            </w:pPr>
            <w:r w:rsidRPr="00236930">
              <w:rPr>
                <w:b/>
                <w:lang w:bidi="en-GB"/>
              </w:rPr>
              <w:t>Station</w:t>
            </w:r>
          </w:p>
        </w:tc>
        <w:tc>
          <w:tcPr>
            <w:tcW w:w="3544" w:type="dxa"/>
            <w:shd w:val="clear" w:color="auto" w:fill="auto"/>
            <w:vAlign w:val="center"/>
          </w:tcPr>
          <w:p w14:paraId="2CBC2E02" w14:textId="77777777" w:rsidR="0098300B" w:rsidRPr="00B65554" w:rsidRDefault="0098300B" w:rsidP="007E70EA">
            <w:pPr>
              <w:ind w:left="851" w:hanging="284"/>
              <w:rPr>
                <w:b/>
              </w:rPr>
            </w:pPr>
            <w:r w:rsidRPr="00B65554">
              <w:rPr>
                <w:b/>
                <w:lang w:bidi="en-GB"/>
              </w:rPr>
              <w:t>Service description</w:t>
            </w:r>
          </w:p>
        </w:tc>
      </w:tr>
      <w:tr w:rsidR="008B7E0D" w14:paraId="4115872C" w14:textId="77777777" w:rsidTr="00437507">
        <w:trPr>
          <w:trHeight w:val="340"/>
        </w:trPr>
        <w:tc>
          <w:tcPr>
            <w:tcW w:w="1701" w:type="dxa"/>
            <w:shd w:val="clear" w:color="auto" w:fill="auto"/>
            <w:vAlign w:val="center"/>
          </w:tcPr>
          <w:p w14:paraId="5C730482" w14:textId="78BC4D04" w:rsidR="008B7E0D" w:rsidRDefault="008B7E0D" w:rsidP="00836AB0">
            <w:pPr>
              <w:jc w:val="center"/>
            </w:pPr>
            <w:r>
              <w:rPr>
                <w:lang w:bidi="en-GB"/>
              </w:rPr>
              <w:t>Tartu station</w:t>
            </w:r>
          </w:p>
        </w:tc>
        <w:tc>
          <w:tcPr>
            <w:tcW w:w="3544" w:type="dxa"/>
            <w:shd w:val="clear" w:color="auto" w:fill="auto"/>
            <w:vAlign w:val="center"/>
          </w:tcPr>
          <w:p w14:paraId="4380D91A" w14:textId="64A0FEBB" w:rsidR="008B7E0D" w:rsidRDefault="00836AB0" w:rsidP="00836AB0">
            <w:pPr>
              <w:jc w:val="center"/>
            </w:pPr>
            <w:r>
              <w:rPr>
                <w:lang w:bidi="en-GB"/>
              </w:rPr>
              <w:t>Using the waiting area</w:t>
            </w:r>
          </w:p>
        </w:tc>
      </w:tr>
    </w:tbl>
    <w:p w14:paraId="0F5E0C1E" w14:textId="769B2058" w:rsidR="007A41AF" w:rsidRDefault="0055625C" w:rsidP="00CF1BBE">
      <w:pPr>
        <w:spacing w:before="200" w:after="80"/>
        <w:ind w:firstLine="567"/>
      </w:pPr>
      <w:r>
        <w:rPr>
          <w:lang w:bidi="en-GB"/>
        </w:rPr>
        <w:t>6.1.2 Information displays for passengers</w:t>
      </w:r>
    </w:p>
    <w:p w14:paraId="012CBBD8" w14:textId="3323B250" w:rsidR="00CF1BBE" w:rsidRDefault="00CF1BBE" w:rsidP="00062390">
      <w:pPr>
        <w:spacing w:before="80" w:after="200"/>
        <w:ind w:left="1134" w:hanging="1134"/>
      </w:pPr>
      <w:r w:rsidRPr="000F1706">
        <w:rPr>
          <w:lang w:bidi="en-GB"/>
        </w:rPr>
        <w:t>Contact details of the service facility operator - IT department, hardware management unit, phone: 6158 795</w:t>
      </w:r>
    </w:p>
    <w:tbl>
      <w:tblPr>
        <w:tblW w:w="9540" w:type="dxa"/>
        <w:tblInd w:w="-280" w:type="dxa"/>
        <w:tblCellMar>
          <w:left w:w="70" w:type="dxa"/>
          <w:right w:w="70" w:type="dxa"/>
        </w:tblCellMar>
        <w:tblLook w:val="04A0" w:firstRow="1" w:lastRow="0" w:firstColumn="1" w:lastColumn="0" w:noHBand="0" w:noVBand="1"/>
      </w:tblPr>
      <w:tblGrid>
        <w:gridCol w:w="7740"/>
        <w:gridCol w:w="1800"/>
      </w:tblGrid>
      <w:tr w:rsidR="004F32FE" w:rsidRPr="00033AC2" w14:paraId="3F928FCE" w14:textId="77777777" w:rsidTr="00FB5727">
        <w:trPr>
          <w:trHeight w:val="300"/>
        </w:trPr>
        <w:tc>
          <w:tcPr>
            <w:tcW w:w="77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D19A9F" w14:textId="3FF38A3A" w:rsidR="004F32FE" w:rsidRPr="009E1C96" w:rsidRDefault="004F32FE" w:rsidP="007E70EA">
            <w:pPr>
              <w:ind w:left="-70" w:firstLine="70"/>
              <w:jc w:val="center"/>
              <w:rPr>
                <w:b/>
                <w:bCs/>
                <w:color w:val="000000"/>
                <w:lang w:val="et-EE" w:eastAsia="et-EE"/>
              </w:rPr>
            </w:pPr>
            <w:r w:rsidRPr="00033AC2">
              <w:rPr>
                <w:b/>
                <w:color w:val="000000"/>
                <w:lang w:bidi="en-GB"/>
              </w:rPr>
              <w:t>Name of railway stop</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425ADB0" w14:textId="6F2E9C54" w:rsidR="004F32FE" w:rsidRPr="00033AC2" w:rsidRDefault="004F32FE" w:rsidP="00836AB0">
            <w:pPr>
              <w:jc w:val="center"/>
              <w:rPr>
                <w:b/>
                <w:bCs/>
                <w:color w:val="000000"/>
              </w:rPr>
            </w:pPr>
            <w:r w:rsidRPr="00033AC2">
              <w:rPr>
                <w:b/>
                <w:color w:val="000000"/>
                <w:lang w:bidi="en-GB"/>
              </w:rPr>
              <w:t>Number of information displays</w:t>
            </w:r>
          </w:p>
        </w:tc>
      </w:tr>
      <w:tr w:rsidR="004F32FE" w:rsidRPr="00033AC2" w14:paraId="45CD8337" w14:textId="77777777" w:rsidTr="00FB5727">
        <w:trPr>
          <w:trHeight w:val="170"/>
        </w:trPr>
        <w:tc>
          <w:tcPr>
            <w:tcW w:w="77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A39AAA" w14:textId="77777777" w:rsidR="004F32FE" w:rsidRPr="00033AC2" w:rsidRDefault="004F32FE" w:rsidP="00836AB0">
            <w:proofErr w:type="spellStart"/>
            <w:r w:rsidRPr="00033AC2">
              <w:rPr>
                <w:lang w:bidi="en-GB"/>
              </w:rPr>
              <w:t>Urda</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43715AE0" w14:textId="77777777" w:rsidR="004F32FE" w:rsidRPr="00033AC2" w:rsidRDefault="004F32FE" w:rsidP="00836AB0">
            <w:pPr>
              <w:jc w:val="center"/>
            </w:pPr>
            <w:r w:rsidRPr="00033AC2">
              <w:rPr>
                <w:lang w:bidi="en-GB"/>
              </w:rPr>
              <w:t>1</w:t>
            </w:r>
          </w:p>
        </w:tc>
      </w:tr>
      <w:tr w:rsidR="004F32FE" w:rsidRPr="00033AC2" w14:paraId="75632CDB" w14:textId="77777777" w:rsidTr="00FB5727">
        <w:trPr>
          <w:trHeight w:val="170"/>
        </w:trPr>
        <w:tc>
          <w:tcPr>
            <w:tcW w:w="77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2FAC58" w14:textId="77777777" w:rsidR="004F32FE" w:rsidRPr="00033AC2" w:rsidRDefault="004F32FE" w:rsidP="00836AB0">
            <w:proofErr w:type="spellStart"/>
            <w:r w:rsidRPr="00033AC2">
              <w:rPr>
                <w:lang w:bidi="en-GB"/>
              </w:rPr>
              <w:t>Saue</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57F3A43A" w14:textId="19485C0A" w:rsidR="004F32FE" w:rsidRPr="00033AC2" w:rsidRDefault="00055425" w:rsidP="00055425">
            <w:pPr>
              <w:jc w:val="center"/>
            </w:pPr>
            <w:r>
              <w:rPr>
                <w:lang w:bidi="en-GB"/>
              </w:rPr>
              <w:t>1</w:t>
            </w:r>
          </w:p>
        </w:tc>
      </w:tr>
      <w:tr w:rsidR="00055425" w:rsidRPr="00033AC2" w14:paraId="4A55C91B" w14:textId="77777777" w:rsidTr="00FB5727">
        <w:trPr>
          <w:trHeight w:val="170"/>
        </w:trPr>
        <w:tc>
          <w:tcPr>
            <w:tcW w:w="77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8E0596B" w14:textId="5810EED8" w:rsidR="00055425" w:rsidRPr="00033AC2" w:rsidRDefault="00055425" w:rsidP="00836AB0">
            <w:r>
              <w:rPr>
                <w:lang w:bidi="en-GB"/>
              </w:rPr>
              <w:t xml:space="preserve">Keila </w:t>
            </w:r>
          </w:p>
        </w:tc>
        <w:tc>
          <w:tcPr>
            <w:tcW w:w="1800" w:type="dxa"/>
            <w:tcBorders>
              <w:top w:val="nil"/>
              <w:left w:val="nil"/>
              <w:bottom w:val="single" w:sz="4" w:space="0" w:color="auto"/>
              <w:right w:val="single" w:sz="4" w:space="0" w:color="auto"/>
            </w:tcBorders>
            <w:shd w:val="clear" w:color="auto" w:fill="auto"/>
            <w:noWrap/>
            <w:vAlign w:val="center"/>
          </w:tcPr>
          <w:p w14:paraId="71D3183D" w14:textId="1CA7ACBD" w:rsidR="00055425" w:rsidRDefault="00055425" w:rsidP="00055425">
            <w:pPr>
              <w:jc w:val="center"/>
            </w:pPr>
            <w:r w:rsidRPr="00CF1BBE">
              <w:rPr>
                <w:lang w:bidi="en-GB"/>
              </w:rPr>
              <w:t>1</w:t>
            </w:r>
          </w:p>
        </w:tc>
      </w:tr>
      <w:tr w:rsidR="004F32FE" w:rsidRPr="00033AC2" w14:paraId="52FE0717"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212BA166" w14:textId="77777777" w:rsidR="004F32FE" w:rsidRPr="00033AC2" w:rsidRDefault="004F32FE" w:rsidP="00836AB0">
            <w:proofErr w:type="spellStart"/>
            <w:r w:rsidRPr="00033AC2">
              <w:rPr>
                <w:lang w:bidi="en-GB"/>
              </w:rPr>
              <w:t>Aruküla</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21DB958E" w14:textId="77777777" w:rsidR="004F32FE" w:rsidRPr="00033AC2" w:rsidRDefault="004F32FE" w:rsidP="00836AB0">
            <w:pPr>
              <w:jc w:val="center"/>
            </w:pPr>
            <w:r w:rsidRPr="00033AC2">
              <w:rPr>
                <w:lang w:bidi="en-GB"/>
              </w:rPr>
              <w:t>2</w:t>
            </w:r>
          </w:p>
        </w:tc>
      </w:tr>
      <w:tr w:rsidR="004F32FE" w:rsidRPr="00033AC2" w14:paraId="701EB87F"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7662F098" w14:textId="77777777" w:rsidR="004F32FE" w:rsidRPr="00033AC2" w:rsidRDefault="004F32FE" w:rsidP="00836AB0">
            <w:proofErr w:type="spellStart"/>
            <w:r w:rsidRPr="00033AC2">
              <w:rPr>
                <w:lang w:bidi="en-GB"/>
              </w:rPr>
              <w:t>Raasiku</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4CB4DEFE" w14:textId="77777777" w:rsidR="004F32FE" w:rsidRPr="00033AC2" w:rsidRDefault="004F32FE" w:rsidP="00836AB0">
            <w:pPr>
              <w:jc w:val="center"/>
            </w:pPr>
            <w:r w:rsidRPr="00033AC2">
              <w:rPr>
                <w:lang w:bidi="en-GB"/>
              </w:rPr>
              <w:t>2</w:t>
            </w:r>
          </w:p>
        </w:tc>
      </w:tr>
      <w:tr w:rsidR="004F32FE" w:rsidRPr="00033AC2" w14:paraId="43D9B1C0"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6598CFDA" w14:textId="77777777" w:rsidR="004F32FE" w:rsidRPr="00033AC2" w:rsidRDefault="004F32FE" w:rsidP="00836AB0">
            <w:proofErr w:type="spellStart"/>
            <w:r w:rsidRPr="00033AC2">
              <w:rPr>
                <w:lang w:bidi="en-GB"/>
              </w:rPr>
              <w:t>Aegviidu</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326AD7CE" w14:textId="77777777" w:rsidR="004F32FE" w:rsidRPr="00033AC2" w:rsidRDefault="004F32FE" w:rsidP="00836AB0">
            <w:pPr>
              <w:jc w:val="center"/>
            </w:pPr>
            <w:r w:rsidRPr="00033AC2">
              <w:rPr>
                <w:lang w:bidi="en-GB"/>
              </w:rPr>
              <w:t>2</w:t>
            </w:r>
          </w:p>
        </w:tc>
      </w:tr>
      <w:tr w:rsidR="004F32FE" w:rsidRPr="00033AC2" w14:paraId="167395CF"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7DAD32A4" w14:textId="77777777" w:rsidR="004F32FE" w:rsidRPr="00033AC2" w:rsidRDefault="004F32FE" w:rsidP="00836AB0">
            <w:r w:rsidRPr="00033AC2">
              <w:rPr>
                <w:lang w:bidi="en-GB"/>
              </w:rPr>
              <w:t>Tapa</w:t>
            </w:r>
          </w:p>
        </w:tc>
        <w:tc>
          <w:tcPr>
            <w:tcW w:w="1800" w:type="dxa"/>
            <w:tcBorders>
              <w:top w:val="nil"/>
              <w:left w:val="nil"/>
              <w:bottom w:val="single" w:sz="4" w:space="0" w:color="auto"/>
              <w:right w:val="single" w:sz="4" w:space="0" w:color="auto"/>
            </w:tcBorders>
            <w:shd w:val="clear" w:color="auto" w:fill="auto"/>
            <w:noWrap/>
            <w:vAlign w:val="center"/>
            <w:hideMark/>
          </w:tcPr>
          <w:p w14:paraId="787CBC21" w14:textId="236668F5" w:rsidR="004F32FE" w:rsidRPr="00033AC2" w:rsidRDefault="004F32FE" w:rsidP="00836AB0">
            <w:pPr>
              <w:jc w:val="center"/>
            </w:pPr>
            <w:r>
              <w:rPr>
                <w:lang w:bidi="en-GB"/>
              </w:rPr>
              <w:t>2</w:t>
            </w:r>
          </w:p>
        </w:tc>
      </w:tr>
      <w:tr w:rsidR="004F32FE" w:rsidRPr="00033AC2" w14:paraId="31DC60AA"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6B46EEF4" w14:textId="77777777" w:rsidR="004F32FE" w:rsidRPr="00033AC2" w:rsidRDefault="004F32FE" w:rsidP="00836AB0">
            <w:proofErr w:type="spellStart"/>
            <w:r w:rsidRPr="00033AC2">
              <w:rPr>
                <w:lang w:bidi="en-GB"/>
              </w:rPr>
              <w:t>Jõgeva</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1B49EECB" w14:textId="77777777" w:rsidR="004F32FE" w:rsidRPr="00033AC2" w:rsidRDefault="004F32FE" w:rsidP="00836AB0">
            <w:pPr>
              <w:jc w:val="center"/>
            </w:pPr>
            <w:r w:rsidRPr="00033AC2">
              <w:rPr>
                <w:lang w:bidi="en-GB"/>
              </w:rPr>
              <w:t>1</w:t>
            </w:r>
          </w:p>
        </w:tc>
      </w:tr>
      <w:tr w:rsidR="004F32FE" w:rsidRPr="00033AC2" w14:paraId="1414B7FA"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6E751FD0" w14:textId="77777777" w:rsidR="004F32FE" w:rsidRPr="00033AC2" w:rsidRDefault="004F32FE" w:rsidP="00836AB0">
            <w:proofErr w:type="spellStart"/>
            <w:r w:rsidRPr="00033AC2">
              <w:rPr>
                <w:lang w:bidi="en-GB"/>
              </w:rPr>
              <w:t>Tabivere</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1E526866" w14:textId="77777777" w:rsidR="004F32FE" w:rsidRPr="00033AC2" w:rsidRDefault="004F32FE" w:rsidP="00836AB0">
            <w:pPr>
              <w:jc w:val="center"/>
            </w:pPr>
            <w:r w:rsidRPr="00033AC2">
              <w:rPr>
                <w:lang w:bidi="en-GB"/>
              </w:rPr>
              <w:t>1</w:t>
            </w:r>
          </w:p>
        </w:tc>
      </w:tr>
      <w:tr w:rsidR="00836AB0" w:rsidRPr="00033AC2" w14:paraId="3F6D9424"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tcPr>
          <w:p w14:paraId="3A1990C8" w14:textId="7A25B76D" w:rsidR="00836AB0" w:rsidRPr="00033AC2" w:rsidRDefault="00836AB0" w:rsidP="00836AB0">
            <w:r>
              <w:rPr>
                <w:lang w:bidi="en-GB"/>
              </w:rPr>
              <w:t>Tartu</w:t>
            </w:r>
          </w:p>
        </w:tc>
        <w:tc>
          <w:tcPr>
            <w:tcW w:w="1800" w:type="dxa"/>
            <w:tcBorders>
              <w:top w:val="nil"/>
              <w:left w:val="nil"/>
              <w:bottom w:val="single" w:sz="4" w:space="0" w:color="auto"/>
              <w:right w:val="single" w:sz="4" w:space="0" w:color="auto"/>
            </w:tcBorders>
            <w:shd w:val="clear" w:color="auto" w:fill="auto"/>
            <w:noWrap/>
            <w:vAlign w:val="center"/>
          </w:tcPr>
          <w:p w14:paraId="01D40FC4" w14:textId="13FACE68" w:rsidR="00836AB0" w:rsidRPr="00033AC2" w:rsidRDefault="00836AB0" w:rsidP="00836AB0">
            <w:pPr>
              <w:jc w:val="center"/>
            </w:pPr>
            <w:r>
              <w:rPr>
                <w:lang w:bidi="en-GB"/>
              </w:rPr>
              <w:t>1</w:t>
            </w:r>
          </w:p>
        </w:tc>
      </w:tr>
      <w:tr w:rsidR="004F32FE" w:rsidRPr="00033AC2" w14:paraId="3909449D"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79E2B6C0" w14:textId="77777777" w:rsidR="004F32FE" w:rsidRPr="00033AC2" w:rsidRDefault="004F32FE" w:rsidP="00836AB0">
            <w:r w:rsidRPr="00033AC2">
              <w:rPr>
                <w:lang w:bidi="en-GB"/>
              </w:rPr>
              <w:t>Elva</w:t>
            </w:r>
          </w:p>
        </w:tc>
        <w:tc>
          <w:tcPr>
            <w:tcW w:w="1800" w:type="dxa"/>
            <w:tcBorders>
              <w:top w:val="nil"/>
              <w:left w:val="nil"/>
              <w:bottom w:val="single" w:sz="4" w:space="0" w:color="auto"/>
              <w:right w:val="single" w:sz="4" w:space="0" w:color="auto"/>
            </w:tcBorders>
            <w:shd w:val="clear" w:color="auto" w:fill="auto"/>
            <w:noWrap/>
            <w:vAlign w:val="center"/>
            <w:hideMark/>
          </w:tcPr>
          <w:p w14:paraId="0989E827" w14:textId="5120BA16" w:rsidR="004F32FE" w:rsidRPr="00526D82" w:rsidRDefault="00526D82" w:rsidP="00836AB0">
            <w:pPr>
              <w:jc w:val="center"/>
              <w:rPr>
                <w:color w:val="C00000"/>
              </w:rPr>
            </w:pPr>
            <w:r w:rsidRPr="00836AB0">
              <w:rPr>
                <w:lang w:bidi="en-GB"/>
              </w:rPr>
              <w:t>1</w:t>
            </w:r>
          </w:p>
        </w:tc>
      </w:tr>
      <w:tr w:rsidR="004F32FE" w:rsidRPr="00033AC2" w14:paraId="126ED8D3"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3CB9233D" w14:textId="77777777" w:rsidR="004F32FE" w:rsidRPr="00033AC2" w:rsidRDefault="004F32FE" w:rsidP="00836AB0">
            <w:proofErr w:type="spellStart"/>
            <w:r w:rsidRPr="00033AC2">
              <w:rPr>
                <w:lang w:bidi="en-GB"/>
              </w:rPr>
              <w:t>Jõhvi</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2589AABC" w14:textId="77777777" w:rsidR="004F32FE" w:rsidRPr="00033AC2" w:rsidRDefault="004F32FE" w:rsidP="00836AB0">
            <w:pPr>
              <w:jc w:val="center"/>
            </w:pPr>
            <w:r w:rsidRPr="00033AC2">
              <w:rPr>
                <w:lang w:bidi="en-GB"/>
              </w:rPr>
              <w:t>1</w:t>
            </w:r>
          </w:p>
        </w:tc>
      </w:tr>
      <w:tr w:rsidR="00836AB0" w:rsidRPr="00033AC2" w14:paraId="00144928"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tcPr>
          <w:p w14:paraId="66E6DB01" w14:textId="1E8DE595" w:rsidR="00836AB0" w:rsidRPr="00033AC2" w:rsidRDefault="00836AB0" w:rsidP="005F165A">
            <w:proofErr w:type="spellStart"/>
            <w:r>
              <w:rPr>
                <w:lang w:bidi="en-GB"/>
              </w:rPr>
              <w:t>Narva</w:t>
            </w:r>
            <w:proofErr w:type="spellEnd"/>
            <w:r>
              <w:rPr>
                <w:lang w:bidi="en-GB"/>
              </w:rPr>
              <w:t xml:space="preserve"> station, passenger waiting area</w:t>
            </w:r>
          </w:p>
        </w:tc>
        <w:tc>
          <w:tcPr>
            <w:tcW w:w="1800" w:type="dxa"/>
            <w:tcBorders>
              <w:top w:val="nil"/>
              <w:left w:val="nil"/>
              <w:bottom w:val="single" w:sz="4" w:space="0" w:color="auto"/>
              <w:right w:val="single" w:sz="4" w:space="0" w:color="auto"/>
            </w:tcBorders>
            <w:shd w:val="clear" w:color="auto" w:fill="auto"/>
            <w:noWrap/>
            <w:vAlign w:val="center"/>
          </w:tcPr>
          <w:p w14:paraId="416CA575" w14:textId="48AD0E61" w:rsidR="00836AB0" w:rsidRPr="00033AC2" w:rsidRDefault="00836AB0" w:rsidP="00836AB0">
            <w:pPr>
              <w:jc w:val="center"/>
            </w:pPr>
            <w:r w:rsidRPr="00055425">
              <w:rPr>
                <w:lang w:bidi="en-GB"/>
              </w:rPr>
              <w:t>1</w:t>
            </w:r>
          </w:p>
        </w:tc>
      </w:tr>
      <w:tr w:rsidR="004F32FE" w:rsidRPr="001A03D0" w14:paraId="2C3C57F8"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7D53C43A" w14:textId="5D495A39" w:rsidR="004F32FE" w:rsidRPr="001A03D0" w:rsidRDefault="005F165A" w:rsidP="005F165A">
            <w:r>
              <w:rPr>
                <w:lang w:bidi="en-GB"/>
              </w:rPr>
              <w:t>Tallinn-Balti passenger station, track 1</w:t>
            </w:r>
          </w:p>
        </w:tc>
        <w:tc>
          <w:tcPr>
            <w:tcW w:w="1800" w:type="dxa"/>
            <w:tcBorders>
              <w:top w:val="nil"/>
              <w:left w:val="nil"/>
              <w:bottom w:val="single" w:sz="4" w:space="0" w:color="auto"/>
              <w:right w:val="single" w:sz="4" w:space="0" w:color="auto"/>
            </w:tcBorders>
            <w:shd w:val="clear" w:color="auto" w:fill="auto"/>
            <w:noWrap/>
            <w:vAlign w:val="center"/>
            <w:hideMark/>
          </w:tcPr>
          <w:p w14:paraId="119BE846" w14:textId="4AED7A4C" w:rsidR="004F32FE" w:rsidRPr="001A03D0" w:rsidRDefault="00836AB0" w:rsidP="00836AB0">
            <w:pPr>
              <w:jc w:val="center"/>
            </w:pPr>
            <w:r w:rsidRPr="00055425">
              <w:rPr>
                <w:lang w:bidi="en-GB"/>
              </w:rPr>
              <w:t>1</w:t>
            </w:r>
          </w:p>
        </w:tc>
      </w:tr>
      <w:tr w:rsidR="004F32FE" w:rsidRPr="001A03D0" w14:paraId="5A393912"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2A478DBA" w14:textId="7AD5285B" w:rsidR="004F32FE" w:rsidRPr="001A03D0" w:rsidRDefault="005F165A" w:rsidP="005F165A">
            <w:r>
              <w:rPr>
                <w:lang w:bidi="en-GB"/>
              </w:rPr>
              <w:t>Tallinn-Balti passenger station, track 4</w:t>
            </w:r>
          </w:p>
        </w:tc>
        <w:tc>
          <w:tcPr>
            <w:tcW w:w="1800" w:type="dxa"/>
            <w:tcBorders>
              <w:top w:val="nil"/>
              <w:left w:val="nil"/>
              <w:bottom w:val="single" w:sz="4" w:space="0" w:color="auto"/>
              <w:right w:val="single" w:sz="4" w:space="0" w:color="auto"/>
            </w:tcBorders>
            <w:shd w:val="clear" w:color="auto" w:fill="auto"/>
            <w:noWrap/>
            <w:vAlign w:val="center"/>
            <w:hideMark/>
          </w:tcPr>
          <w:p w14:paraId="1614D26B" w14:textId="20303A76" w:rsidR="004F32FE" w:rsidRPr="001A03D0" w:rsidRDefault="00055425" w:rsidP="00055425">
            <w:pPr>
              <w:jc w:val="center"/>
            </w:pPr>
            <w:r w:rsidRPr="00055425">
              <w:rPr>
                <w:lang w:bidi="en-GB"/>
              </w:rPr>
              <w:t>2</w:t>
            </w:r>
          </w:p>
        </w:tc>
      </w:tr>
      <w:tr w:rsidR="004F32FE" w:rsidRPr="001A03D0" w14:paraId="584D84C9"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604F3ADC" w14:textId="2002D2C3" w:rsidR="004F32FE" w:rsidRPr="001A03D0" w:rsidRDefault="00055425" w:rsidP="00836AB0">
            <w:r>
              <w:rPr>
                <w:lang w:bidi="en-GB"/>
              </w:rPr>
              <w:t>Tallinn-Balti passenger station, track 5</w:t>
            </w:r>
          </w:p>
        </w:tc>
        <w:tc>
          <w:tcPr>
            <w:tcW w:w="1800" w:type="dxa"/>
            <w:tcBorders>
              <w:top w:val="nil"/>
              <w:left w:val="nil"/>
              <w:bottom w:val="single" w:sz="4" w:space="0" w:color="auto"/>
              <w:right w:val="single" w:sz="4" w:space="0" w:color="auto"/>
            </w:tcBorders>
            <w:shd w:val="clear" w:color="auto" w:fill="auto"/>
            <w:noWrap/>
            <w:vAlign w:val="center"/>
            <w:hideMark/>
          </w:tcPr>
          <w:p w14:paraId="5A91E329" w14:textId="77777777" w:rsidR="004F32FE" w:rsidRPr="001A03D0" w:rsidRDefault="004F32FE" w:rsidP="00836AB0">
            <w:pPr>
              <w:jc w:val="center"/>
            </w:pPr>
            <w:r w:rsidRPr="00055425">
              <w:rPr>
                <w:lang w:bidi="en-GB"/>
              </w:rPr>
              <w:t>1</w:t>
            </w:r>
          </w:p>
        </w:tc>
      </w:tr>
      <w:tr w:rsidR="004F32FE" w:rsidRPr="001A03D0" w14:paraId="04DB5BAF"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30EBFAF2" w14:textId="4EEB04CE" w:rsidR="004F32FE" w:rsidRPr="001A03D0" w:rsidRDefault="005F165A" w:rsidP="00836AB0">
            <w:r>
              <w:rPr>
                <w:lang w:bidi="en-GB"/>
              </w:rPr>
              <w:t>Tallinn-Balti passenger station, track 6</w:t>
            </w:r>
          </w:p>
        </w:tc>
        <w:tc>
          <w:tcPr>
            <w:tcW w:w="1800" w:type="dxa"/>
            <w:tcBorders>
              <w:top w:val="nil"/>
              <w:left w:val="nil"/>
              <w:bottom w:val="single" w:sz="4" w:space="0" w:color="auto"/>
              <w:right w:val="single" w:sz="4" w:space="0" w:color="auto"/>
            </w:tcBorders>
            <w:shd w:val="clear" w:color="auto" w:fill="auto"/>
            <w:noWrap/>
            <w:vAlign w:val="center"/>
            <w:hideMark/>
          </w:tcPr>
          <w:p w14:paraId="6806ED47" w14:textId="77777777" w:rsidR="004F32FE" w:rsidRPr="001A03D0" w:rsidRDefault="004F32FE" w:rsidP="00836AB0">
            <w:pPr>
              <w:jc w:val="center"/>
            </w:pPr>
            <w:r w:rsidRPr="00055425">
              <w:rPr>
                <w:lang w:bidi="en-GB"/>
              </w:rPr>
              <w:t>1</w:t>
            </w:r>
          </w:p>
        </w:tc>
      </w:tr>
      <w:tr w:rsidR="004F32FE" w:rsidRPr="001A03D0" w14:paraId="38182F5E"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6E58EF16" w14:textId="6AF5647A" w:rsidR="004F32FE" w:rsidRPr="001A03D0" w:rsidRDefault="005F165A" w:rsidP="00836AB0">
            <w:r>
              <w:rPr>
                <w:lang w:bidi="en-GB"/>
              </w:rPr>
              <w:t>Tallinn-Balti passenger station, track 7</w:t>
            </w:r>
          </w:p>
        </w:tc>
        <w:tc>
          <w:tcPr>
            <w:tcW w:w="1800" w:type="dxa"/>
            <w:tcBorders>
              <w:top w:val="nil"/>
              <w:left w:val="nil"/>
              <w:bottom w:val="single" w:sz="4" w:space="0" w:color="auto"/>
              <w:right w:val="single" w:sz="4" w:space="0" w:color="auto"/>
            </w:tcBorders>
            <w:shd w:val="clear" w:color="auto" w:fill="auto"/>
            <w:noWrap/>
            <w:vAlign w:val="center"/>
            <w:hideMark/>
          </w:tcPr>
          <w:p w14:paraId="64D906C4" w14:textId="77777777" w:rsidR="004F32FE" w:rsidRPr="001A03D0" w:rsidRDefault="004F32FE" w:rsidP="00836AB0">
            <w:pPr>
              <w:jc w:val="center"/>
            </w:pPr>
            <w:r w:rsidRPr="00055425">
              <w:rPr>
                <w:lang w:bidi="en-GB"/>
              </w:rPr>
              <w:t>1</w:t>
            </w:r>
          </w:p>
        </w:tc>
      </w:tr>
      <w:tr w:rsidR="004F32FE" w:rsidRPr="001A03D0" w14:paraId="380E9DB4"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hideMark/>
          </w:tcPr>
          <w:p w14:paraId="12DDF26E" w14:textId="576C235D" w:rsidR="004F32FE" w:rsidRPr="001A03D0" w:rsidRDefault="005F165A" w:rsidP="00836AB0">
            <w:r>
              <w:rPr>
                <w:lang w:bidi="en-GB"/>
              </w:rPr>
              <w:t>Tallinn-Balti passenger station, track 8</w:t>
            </w:r>
          </w:p>
        </w:tc>
        <w:tc>
          <w:tcPr>
            <w:tcW w:w="1800" w:type="dxa"/>
            <w:tcBorders>
              <w:top w:val="nil"/>
              <w:left w:val="nil"/>
              <w:bottom w:val="single" w:sz="4" w:space="0" w:color="auto"/>
              <w:right w:val="single" w:sz="4" w:space="0" w:color="auto"/>
            </w:tcBorders>
            <w:shd w:val="clear" w:color="auto" w:fill="auto"/>
            <w:noWrap/>
            <w:vAlign w:val="center"/>
            <w:hideMark/>
          </w:tcPr>
          <w:p w14:paraId="67AA3229" w14:textId="77777777" w:rsidR="004F32FE" w:rsidRPr="001A03D0" w:rsidRDefault="004F32FE" w:rsidP="00836AB0">
            <w:pPr>
              <w:jc w:val="center"/>
            </w:pPr>
            <w:r w:rsidRPr="00055425">
              <w:rPr>
                <w:lang w:bidi="en-GB"/>
              </w:rPr>
              <w:t>1</w:t>
            </w:r>
          </w:p>
        </w:tc>
      </w:tr>
      <w:tr w:rsidR="00836AB0" w:rsidRPr="001A03D0" w14:paraId="68D4AED0"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tcPr>
          <w:p w14:paraId="1F0DC03A" w14:textId="087C3D5F" w:rsidR="00836AB0" w:rsidRPr="001A03D0" w:rsidRDefault="005F165A" w:rsidP="00836AB0">
            <w:r>
              <w:rPr>
                <w:lang w:bidi="en-GB"/>
              </w:rPr>
              <w:t>Tallinn-Balti passenger station, track 9</w:t>
            </w:r>
          </w:p>
        </w:tc>
        <w:tc>
          <w:tcPr>
            <w:tcW w:w="1800" w:type="dxa"/>
            <w:tcBorders>
              <w:top w:val="nil"/>
              <w:left w:val="nil"/>
              <w:bottom w:val="single" w:sz="4" w:space="0" w:color="auto"/>
              <w:right w:val="single" w:sz="4" w:space="0" w:color="auto"/>
            </w:tcBorders>
            <w:shd w:val="clear" w:color="auto" w:fill="auto"/>
            <w:noWrap/>
            <w:vAlign w:val="center"/>
          </w:tcPr>
          <w:p w14:paraId="6D942ECF" w14:textId="214B2940" w:rsidR="00836AB0" w:rsidRPr="001A03D0" w:rsidRDefault="005F165A" w:rsidP="00836AB0">
            <w:pPr>
              <w:jc w:val="center"/>
            </w:pPr>
            <w:r w:rsidRPr="00055425">
              <w:rPr>
                <w:lang w:bidi="en-GB"/>
              </w:rPr>
              <w:t>1</w:t>
            </w:r>
          </w:p>
        </w:tc>
      </w:tr>
      <w:tr w:rsidR="005F165A" w:rsidRPr="001A03D0" w14:paraId="6DE379CB" w14:textId="77777777" w:rsidTr="00FB5727">
        <w:trPr>
          <w:trHeight w:val="170"/>
        </w:trPr>
        <w:tc>
          <w:tcPr>
            <w:tcW w:w="7740" w:type="dxa"/>
            <w:tcBorders>
              <w:top w:val="nil"/>
              <w:left w:val="single" w:sz="8" w:space="0" w:color="auto"/>
              <w:bottom w:val="single" w:sz="4" w:space="0" w:color="auto"/>
              <w:right w:val="single" w:sz="4" w:space="0" w:color="auto"/>
            </w:tcBorders>
            <w:shd w:val="clear" w:color="auto" w:fill="auto"/>
            <w:noWrap/>
            <w:vAlign w:val="center"/>
          </w:tcPr>
          <w:p w14:paraId="68615C8A" w14:textId="5CF41906" w:rsidR="005F165A" w:rsidRDefault="005F165A" w:rsidP="005F165A">
            <w:r>
              <w:rPr>
                <w:lang w:bidi="en-GB"/>
              </w:rPr>
              <w:t>Tallinn-Balti passenger station, on the wall of the diesel train area building</w:t>
            </w:r>
          </w:p>
        </w:tc>
        <w:tc>
          <w:tcPr>
            <w:tcW w:w="1800" w:type="dxa"/>
            <w:tcBorders>
              <w:top w:val="nil"/>
              <w:left w:val="nil"/>
              <w:bottom w:val="single" w:sz="4" w:space="0" w:color="auto"/>
              <w:right w:val="single" w:sz="4" w:space="0" w:color="auto"/>
            </w:tcBorders>
            <w:shd w:val="clear" w:color="auto" w:fill="auto"/>
            <w:noWrap/>
            <w:vAlign w:val="center"/>
          </w:tcPr>
          <w:p w14:paraId="7A280F64" w14:textId="68E531C0" w:rsidR="005F165A" w:rsidRDefault="005F165A" w:rsidP="00836AB0">
            <w:pPr>
              <w:jc w:val="center"/>
            </w:pPr>
            <w:r w:rsidRPr="00055425">
              <w:rPr>
                <w:lang w:bidi="en-GB"/>
              </w:rPr>
              <w:t>2</w:t>
            </w:r>
          </w:p>
        </w:tc>
      </w:tr>
      <w:tr w:rsidR="00055425" w:rsidRPr="001A03D0" w14:paraId="711A7B63" w14:textId="77777777" w:rsidTr="00FB5727">
        <w:trPr>
          <w:trHeight w:val="170"/>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C866B" w14:textId="1B70F1CB" w:rsidR="00055425" w:rsidRDefault="00055425" w:rsidP="005F165A">
            <w:r>
              <w:rPr>
                <w:lang w:bidi="en-GB"/>
              </w:rPr>
              <w:t>Tallinn-Balti passenger station, on the wall of the electric train area building</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38AD72D1" w14:textId="67335641" w:rsidR="00055425" w:rsidRPr="00055425" w:rsidRDefault="006A2177" w:rsidP="00836AB0">
            <w:pPr>
              <w:jc w:val="center"/>
            </w:pPr>
            <w:r>
              <w:rPr>
                <w:lang w:bidi="en-GB"/>
              </w:rPr>
              <w:t>2</w:t>
            </w:r>
          </w:p>
        </w:tc>
      </w:tr>
    </w:tbl>
    <w:p w14:paraId="74CCA443" w14:textId="77777777" w:rsidR="007A41AF" w:rsidRDefault="007A41AF" w:rsidP="0039256F"/>
    <w:p w14:paraId="48D8D7CB" w14:textId="4E5A23D1" w:rsidR="00E1101C" w:rsidRDefault="00E1101C" w:rsidP="006A2177">
      <w:pPr>
        <w:spacing w:before="120" w:after="120"/>
        <w:ind w:firstLine="567"/>
      </w:pPr>
      <w:r>
        <w:rPr>
          <w:lang w:bidi="en-GB"/>
        </w:rPr>
        <w:t>6.1.3 Railway repair workshops:</w:t>
      </w:r>
    </w:p>
    <w:p w14:paraId="7609E387" w14:textId="140F57D5" w:rsidR="00CF1BBE" w:rsidRDefault="00CF1BBE" w:rsidP="00062390">
      <w:pPr>
        <w:spacing w:before="120" w:after="200"/>
        <w:ind w:firstLine="567"/>
      </w:pPr>
      <w:r w:rsidRPr="000F1706">
        <w:rPr>
          <w:lang w:bidi="en-GB"/>
        </w:rPr>
        <w:t xml:space="preserve">          Contact details of service facility operator - real estate manager, phone: 6158 517</w:t>
      </w:r>
    </w:p>
    <w:tbl>
      <w:tblPr>
        <w:tblStyle w:val="TableGrid"/>
        <w:tblW w:w="6804" w:type="dxa"/>
        <w:tblInd w:w="1129" w:type="dxa"/>
        <w:tblLook w:val="04A0" w:firstRow="1" w:lastRow="0" w:firstColumn="1" w:lastColumn="0" w:noHBand="0" w:noVBand="1"/>
      </w:tblPr>
      <w:tblGrid>
        <w:gridCol w:w="2977"/>
        <w:gridCol w:w="3827"/>
      </w:tblGrid>
      <w:tr w:rsidR="00E1101C" w14:paraId="37BFCEF3" w14:textId="77777777" w:rsidTr="006A2177">
        <w:trPr>
          <w:trHeight w:val="454"/>
        </w:trPr>
        <w:tc>
          <w:tcPr>
            <w:tcW w:w="2977" w:type="dxa"/>
            <w:vAlign w:val="center"/>
          </w:tcPr>
          <w:p w14:paraId="5A0A1119" w14:textId="796FC109" w:rsidR="00E1101C" w:rsidRPr="00E1101C" w:rsidRDefault="00E1101C" w:rsidP="007E70EA">
            <w:pPr>
              <w:jc w:val="center"/>
              <w:rPr>
                <w:b/>
              </w:rPr>
            </w:pPr>
            <w:r>
              <w:rPr>
                <w:b/>
                <w:lang w:bidi="en-GB"/>
              </w:rPr>
              <w:lastRenderedPageBreak/>
              <w:t>Railway repair workshop</w:t>
            </w:r>
          </w:p>
        </w:tc>
        <w:tc>
          <w:tcPr>
            <w:tcW w:w="3827" w:type="dxa"/>
            <w:vAlign w:val="center"/>
          </w:tcPr>
          <w:p w14:paraId="4F3ED009" w14:textId="53EE14B9" w:rsidR="00E1101C" w:rsidRPr="00E1101C" w:rsidRDefault="00E1101C" w:rsidP="007E70EA">
            <w:pPr>
              <w:jc w:val="center"/>
              <w:rPr>
                <w:b/>
              </w:rPr>
            </w:pPr>
            <w:r>
              <w:rPr>
                <w:b/>
                <w:lang w:bidi="en-GB"/>
              </w:rPr>
              <w:t>Service description</w:t>
            </w:r>
          </w:p>
        </w:tc>
      </w:tr>
      <w:tr w:rsidR="00E1101C" w14:paraId="3CD69B90" w14:textId="77777777" w:rsidTr="006A2177">
        <w:trPr>
          <w:trHeight w:val="454"/>
        </w:trPr>
        <w:tc>
          <w:tcPr>
            <w:tcW w:w="2977" w:type="dxa"/>
            <w:vAlign w:val="center"/>
          </w:tcPr>
          <w:p w14:paraId="49D568D5" w14:textId="69705A06" w:rsidR="00E1101C" w:rsidRPr="00E1101C" w:rsidRDefault="00E1101C" w:rsidP="007E70EA">
            <w:pPr>
              <w:jc w:val="center"/>
            </w:pPr>
            <w:proofErr w:type="spellStart"/>
            <w:r>
              <w:rPr>
                <w:lang w:bidi="en-GB"/>
              </w:rPr>
              <w:t>Koidula</w:t>
            </w:r>
            <w:proofErr w:type="spellEnd"/>
          </w:p>
        </w:tc>
        <w:tc>
          <w:tcPr>
            <w:tcW w:w="3827" w:type="dxa"/>
            <w:vAlign w:val="center"/>
          </w:tcPr>
          <w:p w14:paraId="1B2385F4" w14:textId="5E4B77EC" w:rsidR="00E1101C" w:rsidRPr="00E1101C" w:rsidRDefault="00E1101C" w:rsidP="007E70EA">
            <w:pPr>
              <w:jc w:val="center"/>
            </w:pPr>
            <w:r w:rsidRPr="00E1101C">
              <w:rPr>
                <w:lang w:bidi="en-GB"/>
              </w:rPr>
              <w:t>Use of railway repair workshop</w:t>
            </w:r>
          </w:p>
        </w:tc>
      </w:tr>
    </w:tbl>
    <w:p w14:paraId="5B5F315B" w14:textId="10369C9E" w:rsidR="00626091" w:rsidRDefault="007E70EA" w:rsidP="0029170C">
      <w:pPr>
        <w:spacing w:before="360" w:after="120"/>
        <w:ind w:left="1134" w:hanging="567"/>
      </w:pPr>
      <w:r>
        <w:rPr>
          <w:lang w:bidi="en-GB"/>
        </w:rPr>
        <w:t xml:space="preserve">6.1.4 Station tracks (storage sidings) dedicated to the temporary parking of a railway vehicle:  </w:t>
      </w:r>
    </w:p>
    <w:p w14:paraId="7039CC06" w14:textId="7A7B711F" w:rsidR="00CF1BBE" w:rsidRPr="00CF1BBE" w:rsidRDefault="00CF1BBE" w:rsidP="00062390">
      <w:pPr>
        <w:spacing w:after="160" w:line="259" w:lineRule="auto"/>
        <w:ind w:left="1134" w:hanging="1134"/>
        <w:rPr>
          <w:rFonts w:eastAsiaTheme="minorHAnsi"/>
          <w:lang w:val="et-EE"/>
        </w:rPr>
      </w:pPr>
      <w:r w:rsidRPr="00CF1BBE">
        <w:rPr>
          <w:rFonts w:eastAsiaTheme="minorHAnsi"/>
          <w:lang w:bidi="en-GB"/>
        </w:rPr>
        <w:t>Contact details of the service facility operator – station works department, head specialist of transport plans and conditions, phone: 6158831</w:t>
      </w:r>
    </w:p>
    <w:tbl>
      <w:tblPr>
        <w:tblW w:w="6606" w:type="dxa"/>
        <w:tblInd w:w="1129" w:type="dxa"/>
        <w:tblLayout w:type="fixed"/>
        <w:tblLook w:val="0000" w:firstRow="0" w:lastRow="0" w:firstColumn="0" w:lastColumn="0" w:noHBand="0" w:noVBand="0"/>
      </w:tblPr>
      <w:tblGrid>
        <w:gridCol w:w="3996"/>
        <w:gridCol w:w="2610"/>
      </w:tblGrid>
      <w:tr w:rsidR="00054529" w:rsidRPr="006120A1" w14:paraId="0FC73C1F" w14:textId="77777777" w:rsidTr="00B715E7">
        <w:trPr>
          <w:trHeight w:val="301"/>
        </w:trPr>
        <w:tc>
          <w:tcPr>
            <w:tcW w:w="3996" w:type="dxa"/>
            <w:tcBorders>
              <w:top w:val="single" w:sz="4" w:space="0" w:color="000000"/>
              <w:left w:val="single" w:sz="4" w:space="0" w:color="000000"/>
              <w:bottom w:val="single" w:sz="4" w:space="0" w:color="000000"/>
            </w:tcBorders>
            <w:shd w:val="clear" w:color="auto" w:fill="auto"/>
            <w:vAlign w:val="center"/>
          </w:tcPr>
          <w:p w14:paraId="28FF4B48" w14:textId="25802A5D" w:rsidR="00054529" w:rsidRPr="00892096" w:rsidRDefault="00054529" w:rsidP="005D0551">
            <w:pPr>
              <w:jc w:val="center"/>
              <w:rPr>
                <w:b/>
                <w:lang w:val="et-EE"/>
              </w:rPr>
            </w:pPr>
            <w:r w:rsidRPr="00892096">
              <w:rPr>
                <w:b/>
                <w:lang w:bidi="en-GB"/>
              </w:rPr>
              <w:t>Station track</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7C180" w14:textId="40E5FDD6" w:rsidR="00054529" w:rsidRPr="006120A1" w:rsidRDefault="00054529" w:rsidP="003C57D1">
            <w:pPr>
              <w:ind w:left="34"/>
              <w:jc w:val="center"/>
              <w:rPr>
                <w:b/>
                <w:lang w:val="et-EE"/>
              </w:rPr>
            </w:pPr>
            <w:r w:rsidRPr="00892096">
              <w:rPr>
                <w:b/>
                <w:lang w:bidi="en-GB"/>
              </w:rPr>
              <w:t>Usable length in km</w:t>
            </w:r>
          </w:p>
        </w:tc>
      </w:tr>
      <w:tr w:rsidR="00054529" w:rsidRPr="006120A1" w14:paraId="7F912BF0" w14:textId="77777777" w:rsidTr="00B715E7">
        <w:trPr>
          <w:trHeight w:val="312"/>
        </w:trPr>
        <w:tc>
          <w:tcPr>
            <w:tcW w:w="3996" w:type="dxa"/>
            <w:tcBorders>
              <w:left w:val="single" w:sz="4" w:space="0" w:color="000000"/>
              <w:bottom w:val="single" w:sz="4" w:space="0" w:color="000000"/>
            </w:tcBorders>
            <w:shd w:val="clear" w:color="auto" w:fill="auto"/>
          </w:tcPr>
          <w:p w14:paraId="695A24F6" w14:textId="77777777" w:rsidR="00054529" w:rsidRPr="006120A1" w:rsidRDefault="00054529" w:rsidP="0029170C">
            <w:pPr>
              <w:ind w:left="601" w:hanging="425"/>
              <w:rPr>
                <w:lang w:val="et-EE"/>
              </w:rPr>
            </w:pPr>
            <w:proofErr w:type="spellStart"/>
            <w:r w:rsidRPr="006120A1">
              <w:rPr>
                <w:lang w:bidi="en-GB"/>
              </w:rPr>
              <w:t>Aegviidu</w:t>
            </w:r>
            <w:proofErr w:type="spellEnd"/>
            <w:r w:rsidRPr="006120A1">
              <w:rPr>
                <w:lang w:bidi="en-GB"/>
              </w:rPr>
              <w:t xml:space="preserve"> 5</w:t>
            </w:r>
          </w:p>
        </w:tc>
        <w:tc>
          <w:tcPr>
            <w:tcW w:w="2610" w:type="dxa"/>
            <w:tcBorders>
              <w:left w:val="single" w:sz="4" w:space="0" w:color="000000"/>
              <w:bottom w:val="single" w:sz="4" w:space="0" w:color="000000"/>
              <w:right w:val="single" w:sz="4" w:space="0" w:color="000000"/>
            </w:tcBorders>
            <w:shd w:val="clear" w:color="auto" w:fill="auto"/>
            <w:vAlign w:val="center"/>
          </w:tcPr>
          <w:p w14:paraId="4248D7F2" w14:textId="49DBDBFF" w:rsidR="00054529" w:rsidRPr="006120A1" w:rsidRDefault="00054529" w:rsidP="003C57D1">
            <w:pPr>
              <w:jc w:val="center"/>
              <w:rPr>
                <w:lang w:val="et-EE"/>
              </w:rPr>
            </w:pPr>
            <w:r w:rsidRPr="006120A1">
              <w:rPr>
                <w:lang w:bidi="en-GB"/>
              </w:rPr>
              <w:t>0.874</w:t>
            </w:r>
          </w:p>
        </w:tc>
      </w:tr>
      <w:tr w:rsidR="00054529" w:rsidRPr="006120A1" w14:paraId="67766CA4" w14:textId="77777777" w:rsidTr="00B715E7">
        <w:trPr>
          <w:trHeight w:val="312"/>
        </w:trPr>
        <w:tc>
          <w:tcPr>
            <w:tcW w:w="3996" w:type="dxa"/>
            <w:tcBorders>
              <w:left w:val="single" w:sz="4" w:space="0" w:color="000000"/>
              <w:bottom w:val="single" w:sz="4" w:space="0" w:color="000000"/>
            </w:tcBorders>
            <w:shd w:val="clear" w:color="auto" w:fill="auto"/>
          </w:tcPr>
          <w:p w14:paraId="7F4F8BE5" w14:textId="77777777" w:rsidR="00054529" w:rsidRPr="006120A1" w:rsidRDefault="00054529" w:rsidP="0029170C">
            <w:pPr>
              <w:ind w:left="601" w:hanging="425"/>
              <w:rPr>
                <w:lang w:val="et-EE"/>
              </w:rPr>
            </w:pPr>
            <w:proofErr w:type="spellStart"/>
            <w:r w:rsidRPr="006120A1">
              <w:rPr>
                <w:lang w:bidi="en-GB"/>
              </w:rPr>
              <w:t>Aegviidu</w:t>
            </w:r>
            <w:proofErr w:type="spellEnd"/>
            <w:r w:rsidRPr="006120A1">
              <w:rPr>
                <w:lang w:bidi="en-GB"/>
              </w:rPr>
              <w:t xml:space="preserve"> 3</w:t>
            </w:r>
          </w:p>
        </w:tc>
        <w:tc>
          <w:tcPr>
            <w:tcW w:w="2610" w:type="dxa"/>
            <w:tcBorders>
              <w:left w:val="single" w:sz="4" w:space="0" w:color="000000"/>
              <w:bottom w:val="single" w:sz="4" w:space="0" w:color="000000"/>
              <w:right w:val="single" w:sz="4" w:space="0" w:color="000000"/>
            </w:tcBorders>
            <w:shd w:val="clear" w:color="auto" w:fill="auto"/>
            <w:vAlign w:val="center"/>
          </w:tcPr>
          <w:p w14:paraId="29B6DE2F" w14:textId="7B313236" w:rsidR="00054529" w:rsidRPr="006120A1" w:rsidRDefault="00054529" w:rsidP="003C57D1">
            <w:pPr>
              <w:ind w:left="34" w:hanging="34"/>
              <w:jc w:val="center"/>
              <w:rPr>
                <w:lang w:val="et-EE"/>
              </w:rPr>
            </w:pPr>
            <w:r w:rsidRPr="006120A1">
              <w:rPr>
                <w:lang w:bidi="en-GB"/>
              </w:rPr>
              <w:t>0.932</w:t>
            </w:r>
          </w:p>
        </w:tc>
      </w:tr>
      <w:tr w:rsidR="00054529" w:rsidRPr="006120A1" w14:paraId="3A743041" w14:textId="77777777" w:rsidTr="00B715E7">
        <w:trPr>
          <w:trHeight w:val="312"/>
        </w:trPr>
        <w:tc>
          <w:tcPr>
            <w:tcW w:w="3996" w:type="dxa"/>
            <w:tcBorders>
              <w:left w:val="single" w:sz="4" w:space="0" w:color="000000"/>
              <w:bottom w:val="single" w:sz="4" w:space="0" w:color="000000"/>
            </w:tcBorders>
            <w:shd w:val="clear" w:color="auto" w:fill="auto"/>
          </w:tcPr>
          <w:p w14:paraId="4532B8ED" w14:textId="77777777" w:rsidR="00054529" w:rsidRPr="006120A1" w:rsidRDefault="00054529" w:rsidP="0029170C">
            <w:pPr>
              <w:ind w:left="601" w:hanging="425"/>
              <w:rPr>
                <w:lang w:val="et-EE"/>
              </w:rPr>
            </w:pPr>
            <w:proofErr w:type="spellStart"/>
            <w:r w:rsidRPr="006120A1">
              <w:rPr>
                <w:lang w:bidi="en-GB"/>
              </w:rPr>
              <w:t>Riisipere</w:t>
            </w:r>
            <w:proofErr w:type="spellEnd"/>
            <w:r w:rsidRPr="006120A1">
              <w:rPr>
                <w:lang w:bidi="en-GB"/>
              </w:rPr>
              <w:t xml:space="preserve"> 1</w:t>
            </w:r>
          </w:p>
        </w:tc>
        <w:tc>
          <w:tcPr>
            <w:tcW w:w="2610" w:type="dxa"/>
            <w:tcBorders>
              <w:left w:val="single" w:sz="4" w:space="0" w:color="000000"/>
              <w:bottom w:val="single" w:sz="4" w:space="0" w:color="000000"/>
              <w:right w:val="single" w:sz="4" w:space="0" w:color="000000"/>
            </w:tcBorders>
            <w:shd w:val="clear" w:color="auto" w:fill="auto"/>
            <w:vAlign w:val="center"/>
          </w:tcPr>
          <w:p w14:paraId="45ED44C6" w14:textId="5741C3B0" w:rsidR="00054529" w:rsidRPr="006120A1" w:rsidRDefault="00054529" w:rsidP="003C57D1">
            <w:pPr>
              <w:ind w:firstLine="34"/>
              <w:jc w:val="center"/>
              <w:rPr>
                <w:lang w:val="et-EE"/>
              </w:rPr>
            </w:pPr>
            <w:r>
              <w:rPr>
                <w:lang w:bidi="en-GB"/>
              </w:rPr>
              <w:t>0.785</w:t>
            </w:r>
          </w:p>
        </w:tc>
      </w:tr>
      <w:tr w:rsidR="00054529" w:rsidRPr="006120A1" w14:paraId="7E177AB1" w14:textId="77777777" w:rsidTr="00B715E7">
        <w:trPr>
          <w:trHeight w:val="312"/>
        </w:trPr>
        <w:tc>
          <w:tcPr>
            <w:tcW w:w="3996" w:type="dxa"/>
            <w:tcBorders>
              <w:left w:val="single" w:sz="4" w:space="0" w:color="000000"/>
              <w:bottom w:val="single" w:sz="4" w:space="0" w:color="000000"/>
            </w:tcBorders>
            <w:shd w:val="clear" w:color="auto" w:fill="auto"/>
          </w:tcPr>
          <w:p w14:paraId="166BFCAA" w14:textId="77777777" w:rsidR="00054529" w:rsidRPr="006120A1" w:rsidRDefault="00054529" w:rsidP="0029170C">
            <w:pPr>
              <w:ind w:left="601" w:hanging="425"/>
              <w:rPr>
                <w:lang w:val="et-EE"/>
              </w:rPr>
            </w:pPr>
            <w:r w:rsidRPr="006120A1">
              <w:rPr>
                <w:lang w:bidi="en-GB"/>
              </w:rPr>
              <w:t>Keila 7</w:t>
            </w:r>
          </w:p>
        </w:tc>
        <w:tc>
          <w:tcPr>
            <w:tcW w:w="2610" w:type="dxa"/>
            <w:tcBorders>
              <w:left w:val="single" w:sz="4" w:space="0" w:color="000000"/>
              <w:bottom w:val="single" w:sz="4" w:space="0" w:color="000000"/>
              <w:right w:val="single" w:sz="4" w:space="0" w:color="000000"/>
            </w:tcBorders>
            <w:shd w:val="clear" w:color="auto" w:fill="auto"/>
            <w:vAlign w:val="center"/>
          </w:tcPr>
          <w:p w14:paraId="47C8D16F" w14:textId="5BBC4FDC" w:rsidR="00054529" w:rsidRPr="006120A1" w:rsidRDefault="00054529" w:rsidP="003C57D1">
            <w:pPr>
              <w:jc w:val="center"/>
              <w:rPr>
                <w:lang w:val="et-EE"/>
              </w:rPr>
            </w:pPr>
            <w:r w:rsidRPr="006120A1">
              <w:rPr>
                <w:lang w:bidi="en-GB"/>
              </w:rPr>
              <w:t>0.142</w:t>
            </w:r>
          </w:p>
        </w:tc>
      </w:tr>
      <w:tr w:rsidR="00D87F81" w:rsidRPr="006120A1" w14:paraId="2DD4086A" w14:textId="77777777" w:rsidTr="00B715E7">
        <w:trPr>
          <w:trHeight w:val="312"/>
        </w:trPr>
        <w:tc>
          <w:tcPr>
            <w:tcW w:w="3996" w:type="dxa"/>
            <w:tcBorders>
              <w:left w:val="single" w:sz="4" w:space="0" w:color="000000"/>
              <w:bottom w:val="single" w:sz="4" w:space="0" w:color="000000"/>
            </w:tcBorders>
            <w:shd w:val="clear" w:color="auto" w:fill="auto"/>
          </w:tcPr>
          <w:p w14:paraId="14D30DDE" w14:textId="3A539E5A" w:rsidR="00D87F81" w:rsidRPr="006120A1" w:rsidRDefault="00D87F81" w:rsidP="0029170C">
            <w:pPr>
              <w:ind w:left="601" w:hanging="425"/>
              <w:rPr>
                <w:lang w:val="et-EE"/>
              </w:rPr>
            </w:pPr>
            <w:proofErr w:type="spellStart"/>
            <w:r>
              <w:rPr>
                <w:lang w:bidi="en-GB"/>
              </w:rPr>
              <w:t>Muuga</w:t>
            </w:r>
            <w:proofErr w:type="spellEnd"/>
            <w:r>
              <w:rPr>
                <w:lang w:bidi="en-GB"/>
              </w:rPr>
              <w:t xml:space="preserve"> 10</w:t>
            </w:r>
          </w:p>
        </w:tc>
        <w:tc>
          <w:tcPr>
            <w:tcW w:w="2610" w:type="dxa"/>
            <w:tcBorders>
              <w:left w:val="single" w:sz="4" w:space="0" w:color="000000"/>
              <w:bottom w:val="single" w:sz="4" w:space="0" w:color="000000"/>
              <w:right w:val="single" w:sz="4" w:space="0" w:color="000000"/>
            </w:tcBorders>
            <w:shd w:val="clear" w:color="auto" w:fill="auto"/>
            <w:vAlign w:val="center"/>
          </w:tcPr>
          <w:p w14:paraId="7FC7C4C0" w14:textId="34EEC65A" w:rsidR="00D87F81" w:rsidRPr="006120A1" w:rsidRDefault="00D87F81" w:rsidP="003C57D1">
            <w:pPr>
              <w:jc w:val="center"/>
              <w:rPr>
                <w:lang w:val="et-EE"/>
              </w:rPr>
            </w:pPr>
            <w:r>
              <w:rPr>
                <w:lang w:bidi="en-GB"/>
              </w:rPr>
              <w:t>0.146</w:t>
            </w:r>
          </w:p>
        </w:tc>
      </w:tr>
      <w:tr w:rsidR="00054529" w:rsidRPr="006120A1" w14:paraId="402A68DE" w14:textId="77777777" w:rsidTr="00B715E7">
        <w:trPr>
          <w:trHeight w:val="312"/>
        </w:trPr>
        <w:tc>
          <w:tcPr>
            <w:tcW w:w="3996" w:type="dxa"/>
            <w:tcBorders>
              <w:left w:val="single" w:sz="4" w:space="0" w:color="000000"/>
              <w:bottom w:val="single" w:sz="4" w:space="0" w:color="000000"/>
            </w:tcBorders>
            <w:shd w:val="clear" w:color="auto" w:fill="auto"/>
          </w:tcPr>
          <w:p w14:paraId="65CAE3AA" w14:textId="77777777" w:rsidR="00054529" w:rsidRPr="006120A1" w:rsidRDefault="00054529" w:rsidP="0029170C">
            <w:pPr>
              <w:ind w:left="601" w:hanging="425"/>
              <w:rPr>
                <w:i/>
                <w:lang w:val="et-EE"/>
              </w:rPr>
            </w:pPr>
            <w:proofErr w:type="spellStart"/>
            <w:r w:rsidRPr="006120A1">
              <w:rPr>
                <w:lang w:bidi="en-GB"/>
              </w:rPr>
              <w:t>Muuga</w:t>
            </w:r>
            <w:proofErr w:type="spellEnd"/>
            <w:r w:rsidRPr="006120A1">
              <w:rPr>
                <w:lang w:bidi="en-GB"/>
              </w:rPr>
              <w:t xml:space="preserve"> 31 </w:t>
            </w:r>
          </w:p>
        </w:tc>
        <w:tc>
          <w:tcPr>
            <w:tcW w:w="2610" w:type="dxa"/>
            <w:tcBorders>
              <w:left w:val="single" w:sz="4" w:space="0" w:color="000000"/>
              <w:bottom w:val="single" w:sz="4" w:space="0" w:color="000000"/>
              <w:right w:val="single" w:sz="4" w:space="0" w:color="000000"/>
            </w:tcBorders>
            <w:shd w:val="clear" w:color="auto" w:fill="auto"/>
            <w:vAlign w:val="center"/>
          </w:tcPr>
          <w:p w14:paraId="338CEB44" w14:textId="06667582" w:rsidR="00054529" w:rsidRPr="006120A1" w:rsidRDefault="00054529" w:rsidP="003C57D1">
            <w:pPr>
              <w:ind w:left="34"/>
              <w:jc w:val="center"/>
              <w:rPr>
                <w:lang w:val="et-EE"/>
              </w:rPr>
            </w:pPr>
            <w:r>
              <w:rPr>
                <w:lang w:bidi="en-GB"/>
              </w:rPr>
              <w:t>0.257</w:t>
            </w:r>
          </w:p>
        </w:tc>
      </w:tr>
      <w:tr w:rsidR="00054529" w:rsidRPr="006120A1" w14:paraId="1D58117E" w14:textId="77777777" w:rsidTr="00B715E7">
        <w:trPr>
          <w:trHeight w:val="312"/>
        </w:trPr>
        <w:tc>
          <w:tcPr>
            <w:tcW w:w="3996" w:type="dxa"/>
            <w:tcBorders>
              <w:top w:val="single" w:sz="4" w:space="0" w:color="000000"/>
              <w:left w:val="single" w:sz="4" w:space="0" w:color="000000"/>
              <w:bottom w:val="single" w:sz="4" w:space="0" w:color="000000"/>
            </w:tcBorders>
            <w:shd w:val="clear" w:color="auto" w:fill="auto"/>
          </w:tcPr>
          <w:p w14:paraId="3605EC55" w14:textId="77777777" w:rsidR="00054529" w:rsidRPr="006120A1" w:rsidRDefault="00054529" w:rsidP="0029170C">
            <w:pPr>
              <w:ind w:left="601" w:hanging="425"/>
              <w:rPr>
                <w:lang w:val="et-EE"/>
              </w:rPr>
            </w:pPr>
            <w:proofErr w:type="spellStart"/>
            <w:r w:rsidRPr="006120A1">
              <w:rPr>
                <w:lang w:bidi="en-GB"/>
              </w:rPr>
              <w:t>Muuga</w:t>
            </w:r>
            <w:proofErr w:type="spellEnd"/>
            <w:r w:rsidRPr="006120A1">
              <w:rPr>
                <w:lang w:bidi="en-GB"/>
              </w:rPr>
              <w:t xml:space="preserve"> 32</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850FF" w14:textId="34FAA17C" w:rsidR="00054529" w:rsidRPr="006120A1" w:rsidRDefault="00054529" w:rsidP="003C57D1">
            <w:pPr>
              <w:jc w:val="center"/>
              <w:rPr>
                <w:lang w:val="et-EE"/>
              </w:rPr>
            </w:pPr>
            <w:r>
              <w:rPr>
                <w:lang w:bidi="en-GB"/>
              </w:rPr>
              <w:t>0.208</w:t>
            </w:r>
          </w:p>
        </w:tc>
      </w:tr>
      <w:tr w:rsidR="00054529" w:rsidRPr="006120A1" w14:paraId="2B34856E" w14:textId="77777777" w:rsidTr="00B715E7">
        <w:trPr>
          <w:trHeight w:val="312"/>
        </w:trPr>
        <w:tc>
          <w:tcPr>
            <w:tcW w:w="3996" w:type="dxa"/>
            <w:tcBorders>
              <w:top w:val="single" w:sz="4" w:space="0" w:color="000000"/>
              <w:left w:val="single" w:sz="4" w:space="0" w:color="000000"/>
              <w:bottom w:val="single" w:sz="4" w:space="0" w:color="000000"/>
            </w:tcBorders>
            <w:shd w:val="clear" w:color="auto" w:fill="auto"/>
          </w:tcPr>
          <w:p w14:paraId="56A3D3DB" w14:textId="77777777" w:rsidR="00054529" w:rsidRPr="006120A1" w:rsidRDefault="00054529" w:rsidP="0029170C">
            <w:pPr>
              <w:ind w:left="601" w:hanging="425"/>
              <w:rPr>
                <w:lang w:val="et-EE"/>
              </w:rPr>
            </w:pPr>
            <w:proofErr w:type="spellStart"/>
            <w:r w:rsidRPr="006120A1">
              <w:rPr>
                <w:lang w:bidi="en-GB"/>
              </w:rPr>
              <w:t>Muuga</w:t>
            </w:r>
            <w:proofErr w:type="spellEnd"/>
            <w:r w:rsidRPr="006120A1">
              <w:rPr>
                <w:lang w:bidi="en-GB"/>
              </w:rPr>
              <w:t xml:space="preserve"> 33</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36487" w14:textId="30B48EA3" w:rsidR="00054529" w:rsidRPr="006120A1" w:rsidRDefault="00ED0211" w:rsidP="003C57D1">
            <w:pPr>
              <w:jc w:val="center"/>
              <w:rPr>
                <w:lang w:val="et-EE"/>
              </w:rPr>
            </w:pPr>
            <w:r>
              <w:rPr>
                <w:lang w:bidi="en-GB"/>
              </w:rPr>
              <w:t>0.88</w:t>
            </w:r>
          </w:p>
        </w:tc>
      </w:tr>
      <w:tr w:rsidR="00054529" w:rsidRPr="006120A1" w14:paraId="12FD3545" w14:textId="77777777" w:rsidTr="00B715E7">
        <w:trPr>
          <w:trHeight w:val="312"/>
        </w:trPr>
        <w:tc>
          <w:tcPr>
            <w:tcW w:w="3996" w:type="dxa"/>
            <w:tcBorders>
              <w:left w:val="single" w:sz="4" w:space="0" w:color="000000"/>
              <w:bottom w:val="single" w:sz="4" w:space="0" w:color="000000"/>
            </w:tcBorders>
            <w:shd w:val="clear" w:color="auto" w:fill="auto"/>
          </w:tcPr>
          <w:p w14:paraId="18EFA681" w14:textId="77777777" w:rsidR="00054529" w:rsidRPr="006120A1" w:rsidRDefault="00054529" w:rsidP="0029170C">
            <w:pPr>
              <w:ind w:left="601" w:hanging="425"/>
              <w:rPr>
                <w:lang w:val="et-EE"/>
              </w:rPr>
            </w:pPr>
            <w:proofErr w:type="spellStart"/>
            <w:r w:rsidRPr="006120A1">
              <w:rPr>
                <w:lang w:bidi="en-GB"/>
              </w:rPr>
              <w:t>Muuga</w:t>
            </w:r>
            <w:proofErr w:type="spellEnd"/>
            <w:r w:rsidRPr="006120A1">
              <w:rPr>
                <w:lang w:bidi="en-GB"/>
              </w:rPr>
              <w:t xml:space="preserve"> 34</w:t>
            </w:r>
          </w:p>
        </w:tc>
        <w:tc>
          <w:tcPr>
            <w:tcW w:w="2610" w:type="dxa"/>
            <w:tcBorders>
              <w:left w:val="single" w:sz="4" w:space="0" w:color="000000"/>
              <w:bottom w:val="single" w:sz="4" w:space="0" w:color="000000"/>
              <w:right w:val="single" w:sz="4" w:space="0" w:color="000000"/>
            </w:tcBorders>
            <w:shd w:val="clear" w:color="auto" w:fill="auto"/>
            <w:vAlign w:val="center"/>
          </w:tcPr>
          <w:p w14:paraId="3CD358AA" w14:textId="372490F8" w:rsidR="00054529" w:rsidRPr="006120A1" w:rsidRDefault="00054529" w:rsidP="003C57D1">
            <w:pPr>
              <w:jc w:val="center"/>
              <w:rPr>
                <w:lang w:val="et-EE"/>
              </w:rPr>
            </w:pPr>
            <w:r>
              <w:rPr>
                <w:lang w:bidi="en-GB"/>
              </w:rPr>
              <w:t>0.151</w:t>
            </w:r>
          </w:p>
        </w:tc>
      </w:tr>
      <w:tr w:rsidR="003B6BB6" w:rsidRPr="006120A1" w14:paraId="06CC2005" w14:textId="77777777" w:rsidTr="00B715E7">
        <w:trPr>
          <w:trHeight w:val="312"/>
        </w:trPr>
        <w:tc>
          <w:tcPr>
            <w:tcW w:w="3996" w:type="dxa"/>
            <w:tcBorders>
              <w:left w:val="single" w:sz="4" w:space="0" w:color="000000"/>
              <w:bottom w:val="single" w:sz="4" w:space="0" w:color="000000"/>
            </w:tcBorders>
            <w:shd w:val="clear" w:color="auto" w:fill="auto"/>
          </w:tcPr>
          <w:p w14:paraId="6F6FB1FC" w14:textId="39C4DB1D" w:rsidR="003B6BB6" w:rsidRPr="006120A1" w:rsidRDefault="003B6BB6" w:rsidP="0029170C">
            <w:pPr>
              <w:ind w:left="601" w:hanging="425"/>
              <w:rPr>
                <w:lang w:val="et-EE"/>
              </w:rPr>
            </w:pPr>
            <w:proofErr w:type="spellStart"/>
            <w:r>
              <w:rPr>
                <w:lang w:bidi="en-GB"/>
              </w:rPr>
              <w:t>Muuga</w:t>
            </w:r>
            <w:proofErr w:type="spellEnd"/>
            <w:r>
              <w:rPr>
                <w:lang w:bidi="en-GB"/>
              </w:rPr>
              <w:t xml:space="preserve"> 48</w:t>
            </w:r>
          </w:p>
        </w:tc>
        <w:tc>
          <w:tcPr>
            <w:tcW w:w="2610" w:type="dxa"/>
            <w:tcBorders>
              <w:left w:val="single" w:sz="4" w:space="0" w:color="000000"/>
              <w:bottom w:val="single" w:sz="4" w:space="0" w:color="000000"/>
              <w:right w:val="single" w:sz="4" w:space="0" w:color="000000"/>
            </w:tcBorders>
            <w:shd w:val="clear" w:color="auto" w:fill="auto"/>
            <w:vAlign w:val="center"/>
          </w:tcPr>
          <w:p w14:paraId="2B0C0297" w14:textId="5016C02D" w:rsidR="003B6BB6" w:rsidRDefault="003B6BB6" w:rsidP="003C57D1">
            <w:pPr>
              <w:jc w:val="center"/>
              <w:rPr>
                <w:lang w:val="et-EE"/>
              </w:rPr>
            </w:pPr>
            <w:r>
              <w:rPr>
                <w:lang w:bidi="en-GB"/>
              </w:rPr>
              <w:t>0139</w:t>
            </w:r>
          </w:p>
        </w:tc>
      </w:tr>
      <w:tr w:rsidR="00054529" w:rsidRPr="006120A1" w14:paraId="40510C29" w14:textId="77777777" w:rsidTr="00B715E7">
        <w:trPr>
          <w:trHeight w:val="312"/>
        </w:trPr>
        <w:tc>
          <w:tcPr>
            <w:tcW w:w="3996" w:type="dxa"/>
            <w:tcBorders>
              <w:left w:val="single" w:sz="4" w:space="0" w:color="000000"/>
              <w:bottom w:val="single" w:sz="4" w:space="0" w:color="000000"/>
            </w:tcBorders>
            <w:shd w:val="clear" w:color="auto" w:fill="auto"/>
          </w:tcPr>
          <w:p w14:paraId="6AEEE1A5" w14:textId="77777777" w:rsidR="00054529" w:rsidRPr="006120A1" w:rsidRDefault="00054529" w:rsidP="0029170C">
            <w:pPr>
              <w:ind w:left="601" w:hanging="425"/>
              <w:rPr>
                <w:lang w:val="et-EE"/>
              </w:rPr>
            </w:pPr>
            <w:proofErr w:type="spellStart"/>
            <w:r w:rsidRPr="006120A1">
              <w:rPr>
                <w:lang w:bidi="en-GB"/>
              </w:rPr>
              <w:t>Maardu</w:t>
            </w:r>
            <w:proofErr w:type="spellEnd"/>
            <w:r w:rsidRPr="006120A1">
              <w:rPr>
                <w:lang w:bidi="en-GB"/>
              </w:rPr>
              <w:t xml:space="preserve"> 11</w:t>
            </w:r>
          </w:p>
        </w:tc>
        <w:tc>
          <w:tcPr>
            <w:tcW w:w="2610" w:type="dxa"/>
            <w:tcBorders>
              <w:left w:val="single" w:sz="4" w:space="0" w:color="000000"/>
              <w:bottom w:val="single" w:sz="4" w:space="0" w:color="000000"/>
              <w:right w:val="single" w:sz="4" w:space="0" w:color="000000"/>
            </w:tcBorders>
            <w:shd w:val="clear" w:color="auto" w:fill="auto"/>
            <w:vAlign w:val="center"/>
          </w:tcPr>
          <w:p w14:paraId="69536B87" w14:textId="22AD6B2E" w:rsidR="00054529" w:rsidRPr="006120A1" w:rsidRDefault="00054529" w:rsidP="003C57D1">
            <w:pPr>
              <w:jc w:val="center"/>
              <w:rPr>
                <w:lang w:val="et-EE"/>
              </w:rPr>
            </w:pPr>
            <w:r>
              <w:rPr>
                <w:lang w:bidi="en-GB"/>
              </w:rPr>
              <w:t>1.051</w:t>
            </w:r>
          </w:p>
        </w:tc>
      </w:tr>
      <w:tr w:rsidR="00054529" w:rsidRPr="006120A1" w14:paraId="1E2610B7" w14:textId="77777777" w:rsidTr="00B715E7">
        <w:trPr>
          <w:trHeight w:val="312"/>
        </w:trPr>
        <w:tc>
          <w:tcPr>
            <w:tcW w:w="3996" w:type="dxa"/>
            <w:tcBorders>
              <w:left w:val="single" w:sz="4" w:space="0" w:color="000000"/>
              <w:bottom w:val="single" w:sz="4" w:space="0" w:color="000000"/>
            </w:tcBorders>
            <w:shd w:val="clear" w:color="auto" w:fill="auto"/>
          </w:tcPr>
          <w:p w14:paraId="004C4CE0" w14:textId="77777777" w:rsidR="00054529" w:rsidRPr="006120A1" w:rsidRDefault="00054529" w:rsidP="0029170C">
            <w:pPr>
              <w:ind w:left="601" w:hanging="425"/>
              <w:rPr>
                <w:lang w:val="et-EE"/>
              </w:rPr>
            </w:pPr>
            <w:proofErr w:type="spellStart"/>
            <w:r w:rsidRPr="006120A1">
              <w:rPr>
                <w:lang w:bidi="en-GB"/>
              </w:rPr>
              <w:t>Narva</w:t>
            </w:r>
            <w:proofErr w:type="spellEnd"/>
            <w:r w:rsidRPr="006120A1">
              <w:rPr>
                <w:lang w:bidi="en-GB"/>
              </w:rPr>
              <w:t xml:space="preserve"> 23</w:t>
            </w:r>
          </w:p>
        </w:tc>
        <w:tc>
          <w:tcPr>
            <w:tcW w:w="2610" w:type="dxa"/>
            <w:tcBorders>
              <w:left w:val="single" w:sz="4" w:space="0" w:color="000000"/>
              <w:bottom w:val="single" w:sz="4" w:space="0" w:color="000000"/>
              <w:right w:val="single" w:sz="4" w:space="0" w:color="000000"/>
            </w:tcBorders>
            <w:shd w:val="clear" w:color="auto" w:fill="auto"/>
            <w:vAlign w:val="center"/>
          </w:tcPr>
          <w:p w14:paraId="0A2DE7E6" w14:textId="732084A1" w:rsidR="00054529" w:rsidRPr="006120A1" w:rsidRDefault="00054529" w:rsidP="003C57D1">
            <w:pPr>
              <w:jc w:val="center"/>
              <w:rPr>
                <w:lang w:val="et-EE"/>
              </w:rPr>
            </w:pPr>
            <w:r>
              <w:rPr>
                <w:lang w:bidi="en-GB"/>
              </w:rPr>
              <w:t>0.201</w:t>
            </w:r>
          </w:p>
        </w:tc>
      </w:tr>
      <w:tr w:rsidR="00054529" w:rsidRPr="006120A1" w14:paraId="7396A51D" w14:textId="77777777" w:rsidTr="00B715E7">
        <w:trPr>
          <w:trHeight w:val="312"/>
        </w:trPr>
        <w:tc>
          <w:tcPr>
            <w:tcW w:w="3996" w:type="dxa"/>
            <w:tcBorders>
              <w:left w:val="single" w:sz="4" w:space="0" w:color="000000"/>
              <w:bottom w:val="single" w:sz="4" w:space="0" w:color="000000"/>
            </w:tcBorders>
            <w:shd w:val="clear" w:color="auto" w:fill="auto"/>
          </w:tcPr>
          <w:p w14:paraId="355BFA23" w14:textId="77777777" w:rsidR="00054529" w:rsidRPr="006120A1" w:rsidRDefault="00054529" w:rsidP="0029170C">
            <w:pPr>
              <w:ind w:left="601" w:hanging="425"/>
              <w:rPr>
                <w:lang w:val="et-EE"/>
              </w:rPr>
            </w:pPr>
            <w:proofErr w:type="spellStart"/>
            <w:r w:rsidRPr="006120A1">
              <w:rPr>
                <w:lang w:bidi="en-GB"/>
              </w:rPr>
              <w:t>Narva</w:t>
            </w:r>
            <w:proofErr w:type="spellEnd"/>
            <w:r w:rsidRPr="006120A1">
              <w:rPr>
                <w:lang w:bidi="en-GB"/>
              </w:rPr>
              <w:t xml:space="preserve"> 21</w:t>
            </w:r>
          </w:p>
        </w:tc>
        <w:tc>
          <w:tcPr>
            <w:tcW w:w="2610" w:type="dxa"/>
            <w:tcBorders>
              <w:left w:val="single" w:sz="4" w:space="0" w:color="000000"/>
              <w:bottom w:val="single" w:sz="4" w:space="0" w:color="000000"/>
              <w:right w:val="single" w:sz="4" w:space="0" w:color="000000"/>
            </w:tcBorders>
            <w:shd w:val="clear" w:color="auto" w:fill="auto"/>
            <w:vAlign w:val="center"/>
          </w:tcPr>
          <w:p w14:paraId="2497EE1D" w14:textId="1FD406ED" w:rsidR="00054529" w:rsidRPr="006120A1" w:rsidRDefault="00054529" w:rsidP="003C57D1">
            <w:pPr>
              <w:jc w:val="center"/>
              <w:rPr>
                <w:lang w:val="et-EE"/>
              </w:rPr>
            </w:pPr>
            <w:r w:rsidRPr="006120A1">
              <w:rPr>
                <w:lang w:bidi="en-GB"/>
              </w:rPr>
              <w:t>0.266</w:t>
            </w:r>
          </w:p>
        </w:tc>
      </w:tr>
      <w:tr w:rsidR="00054529" w:rsidRPr="006120A1" w14:paraId="43563489" w14:textId="77777777" w:rsidTr="00B715E7">
        <w:trPr>
          <w:trHeight w:val="312"/>
        </w:trPr>
        <w:tc>
          <w:tcPr>
            <w:tcW w:w="3996" w:type="dxa"/>
            <w:tcBorders>
              <w:left w:val="single" w:sz="4" w:space="0" w:color="000000"/>
              <w:bottom w:val="single" w:sz="4" w:space="0" w:color="000000"/>
            </w:tcBorders>
            <w:shd w:val="clear" w:color="auto" w:fill="auto"/>
          </w:tcPr>
          <w:p w14:paraId="7549322B" w14:textId="77777777" w:rsidR="00054529" w:rsidRPr="006120A1" w:rsidRDefault="00054529" w:rsidP="0029170C">
            <w:pPr>
              <w:ind w:left="601" w:hanging="425"/>
              <w:rPr>
                <w:lang w:val="et-EE"/>
              </w:rPr>
            </w:pPr>
            <w:proofErr w:type="spellStart"/>
            <w:r w:rsidRPr="006120A1">
              <w:rPr>
                <w:lang w:bidi="en-GB"/>
              </w:rPr>
              <w:t>Narva</w:t>
            </w:r>
            <w:proofErr w:type="spellEnd"/>
            <w:r w:rsidRPr="006120A1">
              <w:rPr>
                <w:lang w:bidi="en-GB"/>
              </w:rPr>
              <w:t xml:space="preserve"> 11</w:t>
            </w:r>
          </w:p>
        </w:tc>
        <w:tc>
          <w:tcPr>
            <w:tcW w:w="2610" w:type="dxa"/>
            <w:tcBorders>
              <w:left w:val="single" w:sz="4" w:space="0" w:color="000000"/>
              <w:bottom w:val="single" w:sz="4" w:space="0" w:color="000000"/>
              <w:right w:val="single" w:sz="4" w:space="0" w:color="000000"/>
            </w:tcBorders>
            <w:shd w:val="clear" w:color="auto" w:fill="auto"/>
            <w:vAlign w:val="center"/>
          </w:tcPr>
          <w:p w14:paraId="1416A21F" w14:textId="5B62A76D" w:rsidR="00054529" w:rsidRPr="006120A1" w:rsidRDefault="00054529" w:rsidP="003C57D1">
            <w:pPr>
              <w:jc w:val="center"/>
              <w:rPr>
                <w:lang w:val="et-EE"/>
              </w:rPr>
            </w:pPr>
            <w:r>
              <w:rPr>
                <w:lang w:bidi="en-GB"/>
              </w:rPr>
              <w:t>0.515</w:t>
            </w:r>
          </w:p>
        </w:tc>
      </w:tr>
      <w:tr w:rsidR="00054529" w:rsidRPr="006120A1" w14:paraId="4A9D7048" w14:textId="77777777" w:rsidTr="00B715E7">
        <w:trPr>
          <w:trHeight w:val="312"/>
        </w:trPr>
        <w:tc>
          <w:tcPr>
            <w:tcW w:w="3996" w:type="dxa"/>
            <w:tcBorders>
              <w:left w:val="single" w:sz="4" w:space="0" w:color="000000"/>
              <w:bottom w:val="single" w:sz="4" w:space="0" w:color="000000"/>
            </w:tcBorders>
            <w:shd w:val="clear" w:color="auto" w:fill="auto"/>
          </w:tcPr>
          <w:p w14:paraId="5551F6DB" w14:textId="77777777" w:rsidR="00054529" w:rsidRPr="006120A1" w:rsidRDefault="00054529" w:rsidP="0029170C">
            <w:pPr>
              <w:ind w:left="601" w:hanging="425"/>
              <w:rPr>
                <w:lang w:val="et-EE"/>
              </w:rPr>
            </w:pPr>
            <w:proofErr w:type="spellStart"/>
            <w:r w:rsidRPr="006120A1">
              <w:rPr>
                <w:lang w:bidi="en-GB"/>
              </w:rPr>
              <w:t>Narva</w:t>
            </w:r>
            <w:proofErr w:type="spellEnd"/>
            <w:r w:rsidRPr="006120A1">
              <w:rPr>
                <w:lang w:bidi="en-GB"/>
              </w:rPr>
              <w:t xml:space="preserve"> 22</w:t>
            </w:r>
          </w:p>
        </w:tc>
        <w:tc>
          <w:tcPr>
            <w:tcW w:w="2610" w:type="dxa"/>
            <w:tcBorders>
              <w:left w:val="single" w:sz="4" w:space="0" w:color="000000"/>
              <w:bottom w:val="single" w:sz="4" w:space="0" w:color="000000"/>
              <w:right w:val="single" w:sz="4" w:space="0" w:color="000000"/>
            </w:tcBorders>
            <w:shd w:val="clear" w:color="auto" w:fill="auto"/>
            <w:vAlign w:val="center"/>
          </w:tcPr>
          <w:p w14:paraId="4477FFCF" w14:textId="130A1722" w:rsidR="00054529" w:rsidRPr="006120A1" w:rsidRDefault="00054529" w:rsidP="003C57D1">
            <w:pPr>
              <w:jc w:val="center"/>
              <w:rPr>
                <w:lang w:val="et-EE"/>
              </w:rPr>
            </w:pPr>
            <w:r w:rsidRPr="006120A1">
              <w:rPr>
                <w:lang w:bidi="en-GB"/>
              </w:rPr>
              <w:t>0.198</w:t>
            </w:r>
          </w:p>
        </w:tc>
      </w:tr>
      <w:tr w:rsidR="00054529" w:rsidRPr="006120A1" w14:paraId="717055BD" w14:textId="77777777" w:rsidTr="00B715E7">
        <w:trPr>
          <w:trHeight w:val="312"/>
        </w:trPr>
        <w:tc>
          <w:tcPr>
            <w:tcW w:w="3996" w:type="dxa"/>
            <w:tcBorders>
              <w:left w:val="single" w:sz="4" w:space="0" w:color="000000"/>
              <w:bottom w:val="single" w:sz="4" w:space="0" w:color="auto"/>
            </w:tcBorders>
            <w:shd w:val="clear" w:color="auto" w:fill="auto"/>
          </w:tcPr>
          <w:p w14:paraId="14E949F5" w14:textId="31734328" w:rsidR="00054529" w:rsidRPr="006120A1" w:rsidRDefault="00054529" w:rsidP="0029170C">
            <w:pPr>
              <w:ind w:left="601" w:hanging="425"/>
              <w:rPr>
                <w:lang w:val="et-EE"/>
              </w:rPr>
            </w:pPr>
            <w:r w:rsidRPr="006120A1">
              <w:rPr>
                <w:lang w:bidi="en-GB"/>
              </w:rPr>
              <w:t>Tallinn-Balti passenger station, 9A</w:t>
            </w:r>
          </w:p>
        </w:tc>
        <w:tc>
          <w:tcPr>
            <w:tcW w:w="2610" w:type="dxa"/>
            <w:tcBorders>
              <w:left w:val="single" w:sz="4" w:space="0" w:color="000000"/>
              <w:bottom w:val="single" w:sz="4" w:space="0" w:color="auto"/>
              <w:right w:val="single" w:sz="4" w:space="0" w:color="000000"/>
            </w:tcBorders>
            <w:shd w:val="clear" w:color="auto" w:fill="auto"/>
            <w:vAlign w:val="center"/>
          </w:tcPr>
          <w:p w14:paraId="54C700A3" w14:textId="3D65F08B" w:rsidR="00054529" w:rsidRPr="006120A1" w:rsidRDefault="00054529" w:rsidP="005D0551">
            <w:pPr>
              <w:jc w:val="center"/>
              <w:rPr>
                <w:lang w:val="et-EE"/>
              </w:rPr>
            </w:pPr>
            <w:r w:rsidRPr="006120A1">
              <w:rPr>
                <w:lang w:bidi="en-GB"/>
              </w:rPr>
              <w:t>0.353</w:t>
            </w:r>
          </w:p>
        </w:tc>
      </w:tr>
      <w:tr w:rsidR="00054529" w:rsidRPr="006120A1" w14:paraId="03DEB670" w14:textId="77777777" w:rsidTr="00B715E7">
        <w:trPr>
          <w:trHeight w:val="312"/>
        </w:trPr>
        <w:tc>
          <w:tcPr>
            <w:tcW w:w="3996" w:type="dxa"/>
            <w:tcBorders>
              <w:left w:val="single" w:sz="4" w:space="0" w:color="000000"/>
              <w:bottom w:val="single" w:sz="4" w:space="0" w:color="auto"/>
            </w:tcBorders>
            <w:shd w:val="clear" w:color="auto" w:fill="auto"/>
          </w:tcPr>
          <w:p w14:paraId="7D961C68" w14:textId="58024488" w:rsidR="00054529" w:rsidRPr="006120A1" w:rsidRDefault="00054529" w:rsidP="0029170C">
            <w:pPr>
              <w:ind w:left="601" w:hanging="425"/>
              <w:rPr>
                <w:lang w:val="et-EE"/>
              </w:rPr>
            </w:pPr>
            <w:r w:rsidRPr="006120A1">
              <w:rPr>
                <w:lang w:bidi="en-GB"/>
              </w:rPr>
              <w:t>Tallinn-Balti passenger station, 11</w:t>
            </w:r>
          </w:p>
        </w:tc>
        <w:tc>
          <w:tcPr>
            <w:tcW w:w="2610" w:type="dxa"/>
            <w:tcBorders>
              <w:left w:val="single" w:sz="4" w:space="0" w:color="000000"/>
              <w:bottom w:val="single" w:sz="4" w:space="0" w:color="auto"/>
              <w:right w:val="single" w:sz="4" w:space="0" w:color="000000"/>
            </w:tcBorders>
            <w:shd w:val="clear" w:color="auto" w:fill="auto"/>
            <w:vAlign w:val="center"/>
          </w:tcPr>
          <w:p w14:paraId="02CCBF97" w14:textId="7C06C31A" w:rsidR="00054529" w:rsidRPr="006120A1" w:rsidRDefault="00054529" w:rsidP="003C57D1">
            <w:pPr>
              <w:jc w:val="center"/>
              <w:rPr>
                <w:lang w:val="et-EE"/>
              </w:rPr>
            </w:pPr>
            <w:r>
              <w:rPr>
                <w:lang w:bidi="en-GB"/>
              </w:rPr>
              <w:t>0.270</w:t>
            </w:r>
          </w:p>
        </w:tc>
      </w:tr>
      <w:tr w:rsidR="00054529" w:rsidRPr="006120A1" w14:paraId="5BAE9226" w14:textId="77777777" w:rsidTr="00B715E7">
        <w:trPr>
          <w:trHeight w:val="312"/>
        </w:trPr>
        <w:tc>
          <w:tcPr>
            <w:tcW w:w="3996" w:type="dxa"/>
            <w:tcBorders>
              <w:left w:val="single" w:sz="4" w:space="0" w:color="000000"/>
              <w:bottom w:val="single" w:sz="4" w:space="0" w:color="auto"/>
            </w:tcBorders>
            <w:shd w:val="clear" w:color="auto" w:fill="auto"/>
          </w:tcPr>
          <w:p w14:paraId="12098B1C" w14:textId="6A0BF084" w:rsidR="00054529" w:rsidRPr="006120A1" w:rsidRDefault="00054529" w:rsidP="0029170C">
            <w:pPr>
              <w:ind w:left="601" w:hanging="425"/>
              <w:rPr>
                <w:lang w:val="et-EE"/>
              </w:rPr>
            </w:pPr>
            <w:r w:rsidRPr="006120A1">
              <w:rPr>
                <w:lang w:bidi="en-GB"/>
              </w:rPr>
              <w:t>Tallinn-Balti passenger station, 12</w:t>
            </w:r>
          </w:p>
        </w:tc>
        <w:tc>
          <w:tcPr>
            <w:tcW w:w="2610" w:type="dxa"/>
            <w:tcBorders>
              <w:left w:val="single" w:sz="4" w:space="0" w:color="000000"/>
              <w:bottom w:val="single" w:sz="4" w:space="0" w:color="auto"/>
              <w:right w:val="single" w:sz="4" w:space="0" w:color="000000"/>
            </w:tcBorders>
            <w:shd w:val="clear" w:color="auto" w:fill="auto"/>
            <w:vAlign w:val="center"/>
          </w:tcPr>
          <w:p w14:paraId="132A5FEC" w14:textId="4CF4D06A" w:rsidR="00054529" w:rsidRPr="006120A1" w:rsidRDefault="00054529" w:rsidP="003C57D1">
            <w:pPr>
              <w:jc w:val="center"/>
              <w:rPr>
                <w:lang w:val="et-EE"/>
              </w:rPr>
            </w:pPr>
            <w:r>
              <w:rPr>
                <w:lang w:bidi="en-GB"/>
              </w:rPr>
              <w:t>0.254</w:t>
            </w:r>
          </w:p>
        </w:tc>
      </w:tr>
      <w:tr w:rsidR="00054529" w:rsidRPr="006120A1" w14:paraId="1A312304" w14:textId="77777777" w:rsidTr="00B715E7">
        <w:trPr>
          <w:trHeight w:val="312"/>
        </w:trPr>
        <w:tc>
          <w:tcPr>
            <w:tcW w:w="3996" w:type="dxa"/>
            <w:tcBorders>
              <w:left w:val="single" w:sz="4" w:space="0" w:color="000000"/>
              <w:bottom w:val="single" w:sz="4" w:space="0" w:color="auto"/>
            </w:tcBorders>
            <w:shd w:val="clear" w:color="auto" w:fill="auto"/>
          </w:tcPr>
          <w:p w14:paraId="5329A0D8" w14:textId="13D7539E" w:rsidR="00054529" w:rsidRPr="00D3328D" w:rsidRDefault="00054529" w:rsidP="0029170C">
            <w:pPr>
              <w:ind w:left="601" w:hanging="425"/>
              <w:rPr>
                <w:lang w:val="et-EE"/>
              </w:rPr>
            </w:pPr>
            <w:r w:rsidRPr="00D3328D">
              <w:rPr>
                <w:lang w:bidi="en-GB"/>
              </w:rPr>
              <w:t>Tartu 47</w:t>
            </w:r>
          </w:p>
        </w:tc>
        <w:tc>
          <w:tcPr>
            <w:tcW w:w="2610" w:type="dxa"/>
            <w:tcBorders>
              <w:left w:val="single" w:sz="4" w:space="0" w:color="000000"/>
              <w:bottom w:val="single" w:sz="4" w:space="0" w:color="auto"/>
              <w:right w:val="single" w:sz="4" w:space="0" w:color="000000"/>
            </w:tcBorders>
            <w:shd w:val="clear" w:color="auto" w:fill="auto"/>
            <w:vAlign w:val="center"/>
          </w:tcPr>
          <w:p w14:paraId="7F0C6950" w14:textId="14A987F1" w:rsidR="00054529" w:rsidRPr="00D3328D" w:rsidRDefault="00054529" w:rsidP="003C57D1">
            <w:pPr>
              <w:jc w:val="center"/>
              <w:rPr>
                <w:lang w:val="et-EE"/>
              </w:rPr>
            </w:pPr>
            <w:r w:rsidRPr="00D3328D">
              <w:rPr>
                <w:lang w:bidi="en-GB"/>
              </w:rPr>
              <w:t>0.144</w:t>
            </w:r>
          </w:p>
        </w:tc>
      </w:tr>
      <w:tr w:rsidR="00054529" w:rsidRPr="006120A1" w14:paraId="393592D9" w14:textId="77777777" w:rsidTr="00B715E7">
        <w:trPr>
          <w:trHeight w:val="312"/>
        </w:trPr>
        <w:tc>
          <w:tcPr>
            <w:tcW w:w="3996" w:type="dxa"/>
            <w:tcBorders>
              <w:left w:val="single" w:sz="4" w:space="0" w:color="000000"/>
              <w:bottom w:val="single" w:sz="4" w:space="0" w:color="auto"/>
            </w:tcBorders>
            <w:shd w:val="clear" w:color="auto" w:fill="auto"/>
          </w:tcPr>
          <w:p w14:paraId="6A191B28" w14:textId="46AFA300" w:rsidR="00054529" w:rsidRPr="00D3328D" w:rsidRDefault="00054529" w:rsidP="0029170C">
            <w:pPr>
              <w:ind w:left="601" w:hanging="425"/>
              <w:rPr>
                <w:lang w:val="et-EE"/>
              </w:rPr>
            </w:pPr>
            <w:r w:rsidRPr="00D3328D">
              <w:rPr>
                <w:lang w:bidi="en-GB"/>
              </w:rPr>
              <w:t>Tartu 48</w:t>
            </w:r>
          </w:p>
        </w:tc>
        <w:tc>
          <w:tcPr>
            <w:tcW w:w="2610" w:type="dxa"/>
            <w:tcBorders>
              <w:left w:val="single" w:sz="4" w:space="0" w:color="000000"/>
              <w:bottom w:val="single" w:sz="4" w:space="0" w:color="auto"/>
              <w:right w:val="single" w:sz="4" w:space="0" w:color="000000"/>
            </w:tcBorders>
            <w:shd w:val="clear" w:color="auto" w:fill="auto"/>
            <w:vAlign w:val="center"/>
          </w:tcPr>
          <w:p w14:paraId="6033AB0A" w14:textId="2B5CFE64" w:rsidR="00054529" w:rsidRPr="00D3328D" w:rsidRDefault="00054529" w:rsidP="003C57D1">
            <w:pPr>
              <w:jc w:val="center"/>
              <w:rPr>
                <w:lang w:val="et-EE"/>
              </w:rPr>
            </w:pPr>
            <w:r w:rsidRPr="00D3328D">
              <w:rPr>
                <w:lang w:bidi="en-GB"/>
              </w:rPr>
              <w:t>0.191</w:t>
            </w:r>
          </w:p>
        </w:tc>
      </w:tr>
      <w:tr w:rsidR="00054529" w:rsidRPr="006120A1" w14:paraId="3B006556" w14:textId="77777777" w:rsidTr="00B715E7">
        <w:trPr>
          <w:trHeight w:val="312"/>
        </w:trPr>
        <w:tc>
          <w:tcPr>
            <w:tcW w:w="3996" w:type="dxa"/>
            <w:tcBorders>
              <w:left w:val="single" w:sz="4" w:space="0" w:color="000000"/>
              <w:bottom w:val="single" w:sz="4" w:space="0" w:color="auto"/>
            </w:tcBorders>
            <w:shd w:val="clear" w:color="auto" w:fill="auto"/>
          </w:tcPr>
          <w:p w14:paraId="574F5E1B" w14:textId="77777777" w:rsidR="00054529" w:rsidRPr="006120A1" w:rsidRDefault="00054529" w:rsidP="0029170C">
            <w:pPr>
              <w:ind w:left="601" w:hanging="425"/>
              <w:rPr>
                <w:lang w:val="et-EE"/>
              </w:rPr>
            </w:pPr>
            <w:r w:rsidRPr="006120A1">
              <w:rPr>
                <w:lang w:bidi="en-GB"/>
              </w:rPr>
              <w:t>Tartu 4B</w:t>
            </w:r>
          </w:p>
        </w:tc>
        <w:tc>
          <w:tcPr>
            <w:tcW w:w="2610" w:type="dxa"/>
            <w:tcBorders>
              <w:left w:val="single" w:sz="4" w:space="0" w:color="000000"/>
              <w:bottom w:val="single" w:sz="4" w:space="0" w:color="auto"/>
              <w:right w:val="single" w:sz="4" w:space="0" w:color="000000"/>
            </w:tcBorders>
            <w:shd w:val="clear" w:color="auto" w:fill="auto"/>
            <w:vAlign w:val="center"/>
          </w:tcPr>
          <w:p w14:paraId="1ADA1265" w14:textId="597B3D56" w:rsidR="00054529" w:rsidRPr="006120A1" w:rsidRDefault="00054529" w:rsidP="003C57D1">
            <w:pPr>
              <w:jc w:val="center"/>
              <w:rPr>
                <w:lang w:val="et-EE"/>
              </w:rPr>
            </w:pPr>
            <w:r>
              <w:rPr>
                <w:lang w:bidi="en-GB"/>
              </w:rPr>
              <w:t>0.432</w:t>
            </w:r>
          </w:p>
        </w:tc>
      </w:tr>
      <w:tr w:rsidR="003B6BB6" w:rsidRPr="006120A1" w14:paraId="507FDB83" w14:textId="77777777" w:rsidTr="00B715E7">
        <w:trPr>
          <w:trHeight w:val="312"/>
        </w:trPr>
        <w:tc>
          <w:tcPr>
            <w:tcW w:w="3996" w:type="dxa"/>
            <w:tcBorders>
              <w:left w:val="single" w:sz="4" w:space="0" w:color="000000"/>
              <w:bottom w:val="single" w:sz="4" w:space="0" w:color="auto"/>
            </w:tcBorders>
            <w:shd w:val="clear" w:color="auto" w:fill="auto"/>
          </w:tcPr>
          <w:p w14:paraId="014B4C61" w14:textId="5415107F" w:rsidR="003B6BB6" w:rsidRPr="006120A1" w:rsidRDefault="003B6BB6" w:rsidP="0029170C">
            <w:pPr>
              <w:ind w:left="601" w:hanging="425"/>
              <w:rPr>
                <w:lang w:val="et-EE"/>
              </w:rPr>
            </w:pPr>
            <w:r>
              <w:rPr>
                <w:lang w:bidi="en-GB"/>
              </w:rPr>
              <w:t>Tartu 6</w:t>
            </w:r>
          </w:p>
        </w:tc>
        <w:tc>
          <w:tcPr>
            <w:tcW w:w="2610" w:type="dxa"/>
            <w:tcBorders>
              <w:left w:val="single" w:sz="4" w:space="0" w:color="000000"/>
              <w:bottom w:val="single" w:sz="4" w:space="0" w:color="auto"/>
              <w:right w:val="single" w:sz="4" w:space="0" w:color="000000"/>
            </w:tcBorders>
            <w:shd w:val="clear" w:color="auto" w:fill="auto"/>
            <w:vAlign w:val="center"/>
          </w:tcPr>
          <w:p w14:paraId="40BDE826" w14:textId="4726C528" w:rsidR="003B6BB6" w:rsidRDefault="003B6BB6" w:rsidP="003C57D1">
            <w:pPr>
              <w:jc w:val="center"/>
              <w:rPr>
                <w:lang w:val="et-EE"/>
              </w:rPr>
            </w:pPr>
            <w:r>
              <w:rPr>
                <w:lang w:bidi="en-GB"/>
              </w:rPr>
              <w:t>0.880</w:t>
            </w:r>
          </w:p>
        </w:tc>
      </w:tr>
      <w:tr w:rsidR="00054529" w:rsidRPr="006120A1" w14:paraId="7353526E" w14:textId="77777777" w:rsidTr="00B715E7">
        <w:trPr>
          <w:trHeight w:val="312"/>
        </w:trPr>
        <w:tc>
          <w:tcPr>
            <w:tcW w:w="3996" w:type="dxa"/>
            <w:tcBorders>
              <w:left w:val="single" w:sz="4" w:space="0" w:color="000000"/>
              <w:bottom w:val="single" w:sz="4" w:space="0" w:color="auto"/>
            </w:tcBorders>
            <w:shd w:val="clear" w:color="auto" w:fill="auto"/>
          </w:tcPr>
          <w:p w14:paraId="193C7A5F" w14:textId="77777777" w:rsidR="00054529" w:rsidRPr="006120A1" w:rsidRDefault="00054529" w:rsidP="0029170C">
            <w:pPr>
              <w:ind w:left="601" w:hanging="425"/>
              <w:rPr>
                <w:lang w:val="et-EE"/>
              </w:rPr>
            </w:pPr>
            <w:r w:rsidRPr="006120A1">
              <w:rPr>
                <w:lang w:bidi="en-GB"/>
              </w:rPr>
              <w:t>Tartu 12</w:t>
            </w:r>
          </w:p>
        </w:tc>
        <w:tc>
          <w:tcPr>
            <w:tcW w:w="2610" w:type="dxa"/>
            <w:tcBorders>
              <w:left w:val="single" w:sz="4" w:space="0" w:color="000000"/>
              <w:bottom w:val="single" w:sz="4" w:space="0" w:color="auto"/>
              <w:right w:val="single" w:sz="4" w:space="0" w:color="000000"/>
            </w:tcBorders>
            <w:shd w:val="clear" w:color="auto" w:fill="auto"/>
            <w:vAlign w:val="center"/>
          </w:tcPr>
          <w:p w14:paraId="402F5817" w14:textId="72EA5880" w:rsidR="00054529" w:rsidRPr="006120A1" w:rsidRDefault="00054529" w:rsidP="003C57D1">
            <w:pPr>
              <w:jc w:val="center"/>
              <w:rPr>
                <w:lang w:val="et-EE"/>
              </w:rPr>
            </w:pPr>
            <w:r w:rsidRPr="006120A1">
              <w:rPr>
                <w:lang w:bidi="en-GB"/>
              </w:rPr>
              <w:t>0.676</w:t>
            </w:r>
          </w:p>
        </w:tc>
      </w:tr>
      <w:tr w:rsidR="00054529" w:rsidRPr="006120A1" w14:paraId="7F7D0FD9" w14:textId="77777777" w:rsidTr="00B715E7">
        <w:trPr>
          <w:trHeight w:val="312"/>
        </w:trPr>
        <w:tc>
          <w:tcPr>
            <w:tcW w:w="3996" w:type="dxa"/>
            <w:tcBorders>
              <w:top w:val="single" w:sz="4" w:space="0" w:color="auto"/>
              <w:left w:val="single" w:sz="4" w:space="0" w:color="auto"/>
              <w:bottom w:val="single" w:sz="4" w:space="0" w:color="auto"/>
              <w:right w:val="single" w:sz="4" w:space="0" w:color="auto"/>
            </w:tcBorders>
            <w:shd w:val="clear" w:color="auto" w:fill="auto"/>
          </w:tcPr>
          <w:p w14:paraId="5272A1E6" w14:textId="77777777" w:rsidR="00054529" w:rsidRPr="006120A1" w:rsidRDefault="00054529" w:rsidP="0029170C">
            <w:pPr>
              <w:ind w:left="601" w:hanging="425"/>
              <w:rPr>
                <w:lang w:val="et-EE"/>
              </w:rPr>
            </w:pPr>
            <w:proofErr w:type="spellStart"/>
            <w:r w:rsidRPr="006120A1">
              <w:rPr>
                <w:lang w:bidi="en-GB"/>
              </w:rPr>
              <w:t>Rakvere</w:t>
            </w:r>
            <w:proofErr w:type="spellEnd"/>
            <w:r w:rsidRPr="006120A1">
              <w:rPr>
                <w:lang w:bidi="en-GB"/>
              </w:rPr>
              <w:t xml:space="preserve"> 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2B9DDC2" w14:textId="5EB80D5A" w:rsidR="00054529" w:rsidRPr="006120A1" w:rsidRDefault="00054529" w:rsidP="003C57D1">
            <w:pPr>
              <w:jc w:val="center"/>
              <w:rPr>
                <w:lang w:val="et-EE"/>
              </w:rPr>
            </w:pPr>
            <w:r w:rsidRPr="006120A1">
              <w:rPr>
                <w:lang w:bidi="en-GB"/>
              </w:rPr>
              <w:t>0.400</w:t>
            </w:r>
          </w:p>
        </w:tc>
      </w:tr>
      <w:tr w:rsidR="00054529" w:rsidRPr="006120A1" w14:paraId="7202A89D" w14:textId="77777777" w:rsidTr="00B715E7">
        <w:trPr>
          <w:trHeight w:val="312"/>
        </w:trPr>
        <w:tc>
          <w:tcPr>
            <w:tcW w:w="3996" w:type="dxa"/>
            <w:tcBorders>
              <w:top w:val="single" w:sz="4" w:space="0" w:color="auto"/>
              <w:left w:val="single" w:sz="4" w:space="0" w:color="auto"/>
              <w:bottom w:val="single" w:sz="4" w:space="0" w:color="auto"/>
              <w:right w:val="single" w:sz="4" w:space="0" w:color="auto"/>
            </w:tcBorders>
            <w:shd w:val="clear" w:color="auto" w:fill="auto"/>
          </w:tcPr>
          <w:p w14:paraId="7BD5F6C2" w14:textId="77777777" w:rsidR="00054529" w:rsidRPr="006120A1" w:rsidRDefault="00054529" w:rsidP="0029170C">
            <w:pPr>
              <w:ind w:left="601" w:hanging="425"/>
              <w:rPr>
                <w:lang w:val="et-EE"/>
              </w:rPr>
            </w:pPr>
            <w:proofErr w:type="spellStart"/>
            <w:r w:rsidRPr="006120A1">
              <w:rPr>
                <w:lang w:bidi="en-GB"/>
              </w:rPr>
              <w:t>Rakvere</w:t>
            </w:r>
            <w:proofErr w:type="spellEnd"/>
            <w:r w:rsidRPr="006120A1">
              <w:rPr>
                <w:lang w:bidi="en-GB"/>
              </w:rPr>
              <w:t xml:space="preserve"> 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A68654A" w14:textId="31CC1A83" w:rsidR="00054529" w:rsidRPr="006120A1" w:rsidRDefault="00054529" w:rsidP="005D0551">
            <w:pPr>
              <w:jc w:val="center"/>
              <w:rPr>
                <w:lang w:val="et-EE"/>
              </w:rPr>
            </w:pPr>
            <w:r w:rsidRPr="006120A1">
              <w:rPr>
                <w:lang w:bidi="en-GB"/>
              </w:rPr>
              <w:t>0.903</w:t>
            </w:r>
          </w:p>
        </w:tc>
      </w:tr>
      <w:tr w:rsidR="00054529" w:rsidRPr="006120A1" w14:paraId="45807EAF" w14:textId="77777777" w:rsidTr="00B715E7">
        <w:trPr>
          <w:trHeight w:val="312"/>
        </w:trPr>
        <w:tc>
          <w:tcPr>
            <w:tcW w:w="3996" w:type="dxa"/>
            <w:tcBorders>
              <w:top w:val="single" w:sz="4" w:space="0" w:color="auto"/>
              <w:left w:val="single" w:sz="4" w:space="0" w:color="000000"/>
              <w:bottom w:val="single" w:sz="4" w:space="0" w:color="000000"/>
            </w:tcBorders>
            <w:shd w:val="clear" w:color="auto" w:fill="auto"/>
          </w:tcPr>
          <w:p w14:paraId="6B0B7BFB" w14:textId="77777777" w:rsidR="00054529" w:rsidRPr="006120A1" w:rsidRDefault="00054529" w:rsidP="0029170C">
            <w:pPr>
              <w:ind w:left="601" w:hanging="425"/>
              <w:rPr>
                <w:lang w:val="et-EE"/>
              </w:rPr>
            </w:pPr>
            <w:r w:rsidRPr="006120A1">
              <w:rPr>
                <w:lang w:bidi="en-GB"/>
              </w:rPr>
              <w:t>Tapa 14</w:t>
            </w:r>
          </w:p>
        </w:tc>
        <w:tc>
          <w:tcPr>
            <w:tcW w:w="2610" w:type="dxa"/>
            <w:tcBorders>
              <w:top w:val="single" w:sz="4" w:space="0" w:color="auto"/>
              <w:left w:val="single" w:sz="4" w:space="0" w:color="000000"/>
              <w:bottom w:val="single" w:sz="4" w:space="0" w:color="000000"/>
              <w:right w:val="single" w:sz="4" w:space="0" w:color="000000"/>
            </w:tcBorders>
            <w:shd w:val="clear" w:color="auto" w:fill="auto"/>
            <w:vAlign w:val="center"/>
          </w:tcPr>
          <w:p w14:paraId="32A02A38" w14:textId="31556BCC" w:rsidR="00054529" w:rsidRPr="006120A1" w:rsidRDefault="00054529" w:rsidP="005D0551">
            <w:pPr>
              <w:jc w:val="center"/>
              <w:rPr>
                <w:lang w:val="et-EE"/>
              </w:rPr>
            </w:pPr>
            <w:r>
              <w:rPr>
                <w:lang w:bidi="en-GB"/>
              </w:rPr>
              <w:t>0.911</w:t>
            </w:r>
          </w:p>
        </w:tc>
      </w:tr>
      <w:tr w:rsidR="00054529" w:rsidRPr="006120A1" w14:paraId="2E9B308A" w14:textId="77777777" w:rsidTr="00B715E7">
        <w:trPr>
          <w:trHeight w:val="312"/>
        </w:trPr>
        <w:tc>
          <w:tcPr>
            <w:tcW w:w="3996" w:type="dxa"/>
            <w:tcBorders>
              <w:top w:val="single" w:sz="4" w:space="0" w:color="auto"/>
              <w:left w:val="single" w:sz="4" w:space="0" w:color="000000"/>
              <w:bottom w:val="single" w:sz="4" w:space="0" w:color="000000"/>
            </w:tcBorders>
            <w:shd w:val="clear" w:color="auto" w:fill="auto"/>
          </w:tcPr>
          <w:p w14:paraId="6D88DF55" w14:textId="77777777" w:rsidR="00054529" w:rsidRPr="006120A1" w:rsidRDefault="00054529" w:rsidP="0029170C">
            <w:pPr>
              <w:ind w:left="601" w:hanging="425"/>
              <w:rPr>
                <w:lang w:val="et-EE"/>
              </w:rPr>
            </w:pPr>
            <w:r w:rsidRPr="006120A1">
              <w:rPr>
                <w:lang w:bidi="en-GB"/>
              </w:rPr>
              <w:t>Tapa 21</w:t>
            </w:r>
          </w:p>
        </w:tc>
        <w:tc>
          <w:tcPr>
            <w:tcW w:w="2610" w:type="dxa"/>
            <w:tcBorders>
              <w:top w:val="single" w:sz="4" w:space="0" w:color="auto"/>
              <w:left w:val="single" w:sz="4" w:space="0" w:color="000000"/>
              <w:bottom w:val="single" w:sz="4" w:space="0" w:color="000000"/>
              <w:right w:val="single" w:sz="4" w:space="0" w:color="000000"/>
            </w:tcBorders>
            <w:shd w:val="clear" w:color="auto" w:fill="auto"/>
            <w:vAlign w:val="center"/>
          </w:tcPr>
          <w:p w14:paraId="36EC9EF7" w14:textId="293CE9F9" w:rsidR="00054529" w:rsidRPr="006120A1" w:rsidRDefault="00054529" w:rsidP="005D0551">
            <w:pPr>
              <w:jc w:val="center"/>
              <w:rPr>
                <w:lang w:val="et-EE"/>
              </w:rPr>
            </w:pPr>
            <w:r w:rsidRPr="006120A1">
              <w:rPr>
                <w:lang w:bidi="en-GB"/>
              </w:rPr>
              <w:t>0.853</w:t>
            </w:r>
          </w:p>
        </w:tc>
      </w:tr>
      <w:tr w:rsidR="003B6BB6" w:rsidRPr="006120A1" w14:paraId="7F11397F" w14:textId="77777777" w:rsidTr="00B715E7">
        <w:trPr>
          <w:trHeight w:val="312"/>
        </w:trPr>
        <w:tc>
          <w:tcPr>
            <w:tcW w:w="3996" w:type="dxa"/>
            <w:tcBorders>
              <w:top w:val="single" w:sz="4" w:space="0" w:color="auto"/>
              <w:left w:val="single" w:sz="4" w:space="0" w:color="000000"/>
              <w:bottom w:val="single" w:sz="4" w:space="0" w:color="000000"/>
            </w:tcBorders>
            <w:shd w:val="clear" w:color="auto" w:fill="auto"/>
            <w:vAlign w:val="center"/>
          </w:tcPr>
          <w:p w14:paraId="2A583965" w14:textId="52D7B133" w:rsidR="003B6BB6" w:rsidRPr="006120A1" w:rsidRDefault="003B6BB6" w:rsidP="0029170C">
            <w:pPr>
              <w:ind w:left="601" w:hanging="425"/>
              <w:rPr>
                <w:lang w:val="et-EE"/>
              </w:rPr>
            </w:pPr>
            <w:proofErr w:type="spellStart"/>
            <w:r>
              <w:rPr>
                <w:lang w:bidi="en-GB"/>
              </w:rPr>
              <w:t>Ülemiste</w:t>
            </w:r>
            <w:proofErr w:type="spellEnd"/>
            <w:r>
              <w:rPr>
                <w:lang w:bidi="en-GB"/>
              </w:rPr>
              <w:t xml:space="preserve"> 7</w:t>
            </w:r>
          </w:p>
        </w:tc>
        <w:tc>
          <w:tcPr>
            <w:tcW w:w="2610" w:type="dxa"/>
            <w:tcBorders>
              <w:top w:val="single" w:sz="4" w:space="0" w:color="auto"/>
              <w:left w:val="single" w:sz="4" w:space="0" w:color="000000"/>
              <w:bottom w:val="single" w:sz="4" w:space="0" w:color="000000"/>
              <w:right w:val="single" w:sz="4" w:space="0" w:color="000000"/>
            </w:tcBorders>
            <w:shd w:val="clear" w:color="auto" w:fill="auto"/>
            <w:vAlign w:val="center"/>
          </w:tcPr>
          <w:p w14:paraId="159E9044" w14:textId="2B46B516" w:rsidR="003B6BB6" w:rsidRPr="006120A1" w:rsidRDefault="003B6BB6" w:rsidP="0029170C">
            <w:pPr>
              <w:jc w:val="center"/>
              <w:rPr>
                <w:lang w:val="et-EE"/>
              </w:rPr>
            </w:pPr>
            <w:r>
              <w:rPr>
                <w:lang w:bidi="en-GB"/>
              </w:rPr>
              <w:t>0.100</w:t>
            </w:r>
          </w:p>
        </w:tc>
      </w:tr>
      <w:tr w:rsidR="003B6BB6" w:rsidRPr="006120A1" w14:paraId="7C2EA338" w14:textId="77777777" w:rsidTr="00B715E7">
        <w:trPr>
          <w:trHeight w:val="312"/>
        </w:trPr>
        <w:tc>
          <w:tcPr>
            <w:tcW w:w="3996" w:type="dxa"/>
            <w:tcBorders>
              <w:top w:val="single" w:sz="4" w:space="0" w:color="auto"/>
              <w:left w:val="single" w:sz="4" w:space="0" w:color="000000"/>
              <w:bottom w:val="single" w:sz="4" w:space="0" w:color="000000"/>
            </w:tcBorders>
            <w:shd w:val="clear" w:color="auto" w:fill="auto"/>
          </w:tcPr>
          <w:p w14:paraId="7B008F57" w14:textId="24389F5F" w:rsidR="003B6BB6" w:rsidRDefault="003B6BB6" w:rsidP="0029170C">
            <w:pPr>
              <w:ind w:left="601" w:hanging="425"/>
              <w:rPr>
                <w:lang w:val="et-EE"/>
              </w:rPr>
            </w:pPr>
            <w:proofErr w:type="spellStart"/>
            <w:r>
              <w:rPr>
                <w:lang w:bidi="en-GB"/>
              </w:rPr>
              <w:t>Ülemiste</w:t>
            </w:r>
            <w:proofErr w:type="spellEnd"/>
            <w:r>
              <w:rPr>
                <w:lang w:bidi="en-GB"/>
              </w:rPr>
              <w:t xml:space="preserve"> 11</w:t>
            </w:r>
          </w:p>
        </w:tc>
        <w:tc>
          <w:tcPr>
            <w:tcW w:w="2610" w:type="dxa"/>
            <w:tcBorders>
              <w:top w:val="single" w:sz="4" w:space="0" w:color="auto"/>
              <w:left w:val="single" w:sz="4" w:space="0" w:color="000000"/>
              <w:bottom w:val="single" w:sz="4" w:space="0" w:color="000000"/>
              <w:right w:val="single" w:sz="4" w:space="0" w:color="000000"/>
            </w:tcBorders>
            <w:shd w:val="clear" w:color="auto" w:fill="auto"/>
            <w:vAlign w:val="center"/>
          </w:tcPr>
          <w:p w14:paraId="5F87EA26" w14:textId="529DE1F6" w:rsidR="003B6BB6" w:rsidRPr="006120A1" w:rsidRDefault="003B6BB6" w:rsidP="005D0551">
            <w:pPr>
              <w:jc w:val="center"/>
              <w:rPr>
                <w:lang w:val="et-EE"/>
              </w:rPr>
            </w:pPr>
            <w:r>
              <w:rPr>
                <w:lang w:bidi="en-GB"/>
              </w:rPr>
              <w:t>0.902</w:t>
            </w:r>
          </w:p>
        </w:tc>
      </w:tr>
      <w:tr w:rsidR="00054529" w:rsidRPr="006120A1" w14:paraId="4F9E09F3" w14:textId="77777777" w:rsidTr="00B715E7">
        <w:trPr>
          <w:trHeight w:val="312"/>
        </w:trPr>
        <w:tc>
          <w:tcPr>
            <w:tcW w:w="3996" w:type="dxa"/>
            <w:tcBorders>
              <w:top w:val="single" w:sz="4" w:space="0" w:color="000000"/>
              <w:left w:val="single" w:sz="4" w:space="0" w:color="000000"/>
              <w:bottom w:val="single" w:sz="4" w:space="0" w:color="000000"/>
            </w:tcBorders>
            <w:shd w:val="clear" w:color="auto" w:fill="auto"/>
          </w:tcPr>
          <w:p w14:paraId="12A1EA90" w14:textId="77777777" w:rsidR="00054529" w:rsidRPr="006120A1" w:rsidRDefault="00054529" w:rsidP="0029170C">
            <w:pPr>
              <w:ind w:left="601" w:hanging="425"/>
              <w:rPr>
                <w:lang w:val="et-EE"/>
              </w:rPr>
            </w:pPr>
            <w:proofErr w:type="spellStart"/>
            <w:r w:rsidRPr="006120A1">
              <w:rPr>
                <w:lang w:bidi="en-GB"/>
              </w:rPr>
              <w:t>Ülemiste</w:t>
            </w:r>
            <w:proofErr w:type="spellEnd"/>
            <w:r w:rsidRPr="006120A1">
              <w:rPr>
                <w:lang w:bidi="en-GB"/>
              </w:rPr>
              <w:t xml:space="preserve"> 25</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05447" w14:textId="2D358B66" w:rsidR="00054529" w:rsidRPr="006120A1" w:rsidRDefault="00054529" w:rsidP="005D0551">
            <w:pPr>
              <w:jc w:val="center"/>
              <w:rPr>
                <w:lang w:val="et-EE"/>
              </w:rPr>
            </w:pPr>
            <w:r w:rsidRPr="006120A1">
              <w:rPr>
                <w:lang w:bidi="en-GB"/>
              </w:rPr>
              <w:t>0.742</w:t>
            </w:r>
          </w:p>
        </w:tc>
      </w:tr>
      <w:tr w:rsidR="00054529" w:rsidRPr="006120A1" w14:paraId="34269A46" w14:textId="77777777" w:rsidTr="00B715E7">
        <w:trPr>
          <w:trHeight w:val="312"/>
        </w:trPr>
        <w:tc>
          <w:tcPr>
            <w:tcW w:w="3996" w:type="dxa"/>
            <w:tcBorders>
              <w:top w:val="single" w:sz="4" w:space="0" w:color="000000"/>
              <w:left w:val="single" w:sz="4" w:space="0" w:color="000000"/>
              <w:bottom w:val="single" w:sz="4" w:space="0" w:color="000000"/>
            </w:tcBorders>
            <w:shd w:val="clear" w:color="auto" w:fill="auto"/>
          </w:tcPr>
          <w:p w14:paraId="7CF0872A" w14:textId="77777777" w:rsidR="00054529" w:rsidRPr="006120A1" w:rsidRDefault="00054529" w:rsidP="0029170C">
            <w:pPr>
              <w:ind w:left="601" w:hanging="425"/>
              <w:rPr>
                <w:lang w:val="et-EE"/>
              </w:rPr>
            </w:pPr>
            <w:proofErr w:type="spellStart"/>
            <w:r w:rsidRPr="006120A1">
              <w:rPr>
                <w:lang w:bidi="en-GB"/>
              </w:rPr>
              <w:t>Paldiski</w:t>
            </w:r>
            <w:proofErr w:type="spellEnd"/>
            <w:r w:rsidRPr="006120A1">
              <w:rPr>
                <w:lang w:bidi="en-GB"/>
              </w:rPr>
              <w:t xml:space="preserve"> 1</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58EF" w14:textId="0D02FCCA" w:rsidR="00054529" w:rsidRPr="006120A1" w:rsidRDefault="00054529" w:rsidP="005D0551">
            <w:pPr>
              <w:jc w:val="center"/>
              <w:rPr>
                <w:lang w:val="et-EE"/>
              </w:rPr>
            </w:pPr>
            <w:r>
              <w:rPr>
                <w:lang w:bidi="en-GB"/>
              </w:rPr>
              <w:t>0.351</w:t>
            </w:r>
          </w:p>
        </w:tc>
      </w:tr>
      <w:tr w:rsidR="00054529" w:rsidRPr="006120A1" w14:paraId="4900F9B3" w14:textId="77777777" w:rsidTr="00B715E7">
        <w:trPr>
          <w:trHeight w:val="312"/>
        </w:trPr>
        <w:tc>
          <w:tcPr>
            <w:tcW w:w="3996" w:type="dxa"/>
            <w:tcBorders>
              <w:top w:val="single" w:sz="4" w:space="0" w:color="000000"/>
              <w:left w:val="single" w:sz="4" w:space="0" w:color="000000"/>
              <w:bottom w:val="single" w:sz="4" w:space="0" w:color="000000"/>
            </w:tcBorders>
            <w:shd w:val="clear" w:color="auto" w:fill="auto"/>
          </w:tcPr>
          <w:p w14:paraId="73334828" w14:textId="77777777" w:rsidR="00054529" w:rsidRPr="006120A1" w:rsidRDefault="00054529" w:rsidP="0029170C">
            <w:pPr>
              <w:ind w:left="601" w:hanging="425"/>
              <w:rPr>
                <w:lang w:val="et-EE"/>
              </w:rPr>
            </w:pPr>
            <w:proofErr w:type="spellStart"/>
            <w:r w:rsidRPr="006120A1">
              <w:rPr>
                <w:lang w:bidi="en-GB"/>
              </w:rPr>
              <w:t>Valga</w:t>
            </w:r>
            <w:proofErr w:type="spellEnd"/>
            <w:r w:rsidRPr="006120A1">
              <w:rPr>
                <w:lang w:bidi="en-GB"/>
              </w:rPr>
              <w:t xml:space="preserve"> 5</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41EDF" w14:textId="74ED8073" w:rsidR="00054529" w:rsidRPr="006120A1" w:rsidRDefault="00054529" w:rsidP="005D0551">
            <w:pPr>
              <w:jc w:val="center"/>
              <w:rPr>
                <w:lang w:val="et-EE"/>
              </w:rPr>
            </w:pPr>
            <w:r w:rsidRPr="006120A1">
              <w:rPr>
                <w:lang w:bidi="en-GB"/>
              </w:rPr>
              <w:t>0.891</w:t>
            </w:r>
          </w:p>
        </w:tc>
      </w:tr>
      <w:tr w:rsidR="00054529" w:rsidRPr="006120A1" w14:paraId="42CDDCD8" w14:textId="77777777" w:rsidTr="00B715E7">
        <w:trPr>
          <w:trHeight w:val="312"/>
        </w:trPr>
        <w:tc>
          <w:tcPr>
            <w:tcW w:w="3996" w:type="dxa"/>
            <w:tcBorders>
              <w:left w:val="single" w:sz="4" w:space="0" w:color="000000"/>
              <w:bottom w:val="single" w:sz="4" w:space="0" w:color="000000"/>
            </w:tcBorders>
            <w:shd w:val="clear" w:color="auto" w:fill="auto"/>
          </w:tcPr>
          <w:p w14:paraId="457813B4" w14:textId="77777777" w:rsidR="00054529" w:rsidRPr="006120A1" w:rsidRDefault="00054529" w:rsidP="0029170C">
            <w:pPr>
              <w:ind w:left="601" w:hanging="425"/>
              <w:rPr>
                <w:lang w:val="et-EE"/>
              </w:rPr>
            </w:pPr>
            <w:proofErr w:type="spellStart"/>
            <w:r w:rsidRPr="006120A1">
              <w:rPr>
                <w:lang w:bidi="en-GB"/>
              </w:rPr>
              <w:t>Valga</w:t>
            </w:r>
            <w:proofErr w:type="spellEnd"/>
            <w:r w:rsidRPr="006120A1">
              <w:rPr>
                <w:lang w:bidi="en-GB"/>
              </w:rPr>
              <w:t xml:space="preserve"> 12</w:t>
            </w:r>
          </w:p>
        </w:tc>
        <w:tc>
          <w:tcPr>
            <w:tcW w:w="2610" w:type="dxa"/>
            <w:tcBorders>
              <w:left w:val="single" w:sz="4" w:space="0" w:color="000000"/>
              <w:bottom w:val="single" w:sz="4" w:space="0" w:color="000000"/>
              <w:right w:val="single" w:sz="4" w:space="0" w:color="000000"/>
            </w:tcBorders>
            <w:shd w:val="clear" w:color="auto" w:fill="auto"/>
            <w:vAlign w:val="center"/>
          </w:tcPr>
          <w:p w14:paraId="2A98CBC4" w14:textId="650B4BE3" w:rsidR="00054529" w:rsidRPr="006120A1" w:rsidRDefault="00054529" w:rsidP="005D0551">
            <w:pPr>
              <w:ind w:left="34"/>
              <w:jc w:val="center"/>
              <w:rPr>
                <w:lang w:val="et-EE"/>
              </w:rPr>
            </w:pPr>
            <w:r w:rsidRPr="006120A1">
              <w:rPr>
                <w:lang w:bidi="en-GB"/>
              </w:rPr>
              <w:t>0.164</w:t>
            </w:r>
          </w:p>
        </w:tc>
      </w:tr>
      <w:tr w:rsidR="00054529" w:rsidRPr="006120A1" w14:paraId="55D6F25C" w14:textId="77777777" w:rsidTr="00B715E7">
        <w:trPr>
          <w:trHeight w:val="312"/>
        </w:trPr>
        <w:tc>
          <w:tcPr>
            <w:tcW w:w="3996" w:type="dxa"/>
            <w:tcBorders>
              <w:left w:val="single" w:sz="4" w:space="0" w:color="000000"/>
              <w:bottom w:val="single" w:sz="4" w:space="0" w:color="000000"/>
            </w:tcBorders>
            <w:shd w:val="clear" w:color="auto" w:fill="auto"/>
          </w:tcPr>
          <w:p w14:paraId="6E9E1E9C" w14:textId="77777777" w:rsidR="00054529" w:rsidRPr="00117323" w:rsidRDefault="00054529" w:rsidP="0029170C">
            <w:pPr>
              <w:ind w:left="601" w:hanging="425"/>
              <w:rPr>
                <w:lang w:val="et-EE"/>
              </w:rPr>
            </w:pPr>
            <w:proofErr w:type="spellStart"/>
            <w:r w:rsidRPr="00117323">
              <w:rPr>
                <w:lang w:bidi="en-GB"/>
              </w:rPr>
              <w:t>Valga</w:t>
            </w:r>
            <w:proofErr w:type="spellEnd"/>
            <w:r w:rsidRPr="00117323">
              <w:rPr>
                <w:lang w:bidi="en-GB"/>
              </w:rPr>
              <w:t xml:space="preserve"> 13</w:t>
            </w:r>
          </w:p>
        </w:tc>
        <w:tc>
          <w:tcPr>
            <w:tcW w:w="2610" w:type="dxa"/>
            <w:tcBorders>
              <w:left w:val="single" w:sz="4" w:space="0" w:color="000000"/>
              <w:bottom w:val="single" w:sz="4" w:space="0" w:color="000000"/>
              <w:right w:val="single" w:sz="4" w:space="0" w:color="000000"/>
            </w:tcBorders>
            <w:shd w:val="clear" w:color="auto" w:fill="auto"/>
            <w:vAlign w:val="center"/>
          </w:tcPr>
          <w:p w14:paraId="43094633" w14:textId="54DF2620" w:rsidR="00054529" w:rsidRPr="00117323" w:rsidRDefault="00054529" w:rsidP="005D0551">
            <w:pPr>
              <w:ind w:left="34"/>
              <w:jc w:val="center"/>
              <w:rPr>
                <w:lang w:val="et-EE"/>
              </w:rPr>
            </w:pPr>
            <w:r w:rsidRPr="00117323">
              <w:rPr>
                <w:lang w:bidi="en-GB"/>
              </w:rPr>
              <w:t>0.256</w:t>
            </w:r>
          </w:p>
        </w:tc>
      </w:tr>
      <w:tr w:rsidR="00054529" w:rsidRPr="006120A1" w14:paraId="2D5C59A9" w14:textId="77777777" w:rsidTr="00B715E7">
        <w:trPr>
          <w:trHeight w:val="312"/>
        </w:trPr>
        <w:tc>
          <w:tcPr>
            <w:tcW w:w="3996" w:type="dxa"/>
            <w:tcBorders>
              <w:left w:val="single" w:sz="4" w:space="0" w:color="000000"/>
              <w:bottom w:val="single" w:sz="4" w:space="0" w:color="auto"/>
            </w:tcBorders>
            <w:shd w:val="clear" w:color="auto" w:fill="auto"/>
          </w:tcPr>
          <w:p w14:paraId="321C997A" w14:textId="77777777" w:rsidR="00054529" w:rsidRPr="006120A1" w:rsidRDefault="00054529" w:rsidP="0029170C">
            <w:pPr>
              <w:ind w:left="601" w:hanging="425"/>
              <w:rPr>
                <w:lang w:val="et-EE"/>
              </w:rPr>
            </w:pPr>
            <w:proofErr w:type="spellStart"/>
            <w:r w:rsidRPr="006120A1">
              <w:rPr>
                <w:lang w:bidi="en-GB"/>
              </w:rPr>
              <w:t>Koidula</w:t>
            </w:r>
            <w:proofErr w:type="spellEnd"/>
            <w:r w:rsidRPr="006120A1">
              <w:rPr>
                <w:lang w:bidi="en-GB"/>
              </w:rPr>
              <w:t xml:space="preserve"> 10</w:t>
            </w:r>
          </w:p>
        </w:tc>
        <w:tc>
          <w:tcPr>
            <w:tcW w:w="2610" w:type="dxa"/>
            <w:tcBorders>
              <w:left w:val="single" w:sz="4" w:space="0" w:color="000000"/>
              <w:bottom w:val="single" w:sz="4" w:space="0" w:color="auto"/>
              <w:right w:val="single" w:sz="4" w:space="0" w:color="000000"/>
            </w:tcBorders>
            <w:shd w:val="clear" w:color="auto" w:fill="auto"/>
            <w:vAlign w:val="center"/>
          </w:tcPr>
          <w:p w14:paraId="0E389FEF" w14:textId="70B5CA5C" w:rsidR="00054529" w:rsidRPr="006120A1" w:rsidRDefault="00054529" w:rsidP="005D0551">
            <w:pPr>
              <w:jc w:val="center"/>
              <w:rPr>
                <w:lang w:val="et-EE"/>
              </w:rPr>
            </w:pPr>
            <w:r w:rsidRPr="006120A1">
              <w:rPr>
                <w:lang w:bidi="en-GB"/>
              </w:rPr>
              <w:t>0.529</w:t>
            </w:r>
          </w:p>
        </w:tc>
      </w:tr>
      <w:tr w:rsidR="00054529" w:rsidRPr="006120A1" w14:paraId="592E89C8" w14:textId="77777777" w:rsidTr="00B715E7">
        <w:trPr>
          <w:trHeight w:val="312"/>
        </w:trPr>
        <w:tc>
          <w:tcPr>
            <w:tcW w:w="3996" w:type="dxa"/>
            <w:tcBorders>
              <w:top w:val="single" w:sz="4" w:space="0" w:color="auto"/>
              <w:left w:val="single" w:sz="4" w:space="0" w:color="auto"/>
              <w:bottom w:val="single" w:sz="4" w:space="0" w:color="auto"/>
              <w:right w:val="single" w:sz="4" w:space="0" w:color="auto"/>
            </w:tcBorders>
            <w:shd w:val="clear" w:color="auto" w:fill="auto"/>
          </w:tcPr>
          <w:p w14:paraId="4AE866F6" w14:textId="77777777" w:rsidR="00054529" w:rsidRPr="006120A1" w:rsidRDefault="00054529" w:rsidP="0029170C">
            <w:pPr>
              <w:ind w:left="601" w:hanging="425"/>
              <w:rPr>
                <w:lang w:val="et-EE"/>
              </w:rPr>
            </w:pPr>
            <w:proofErr w:type="spellStart"/>
            <w:r w:rsidRPr="006120A1">
              <w:rPr>
                <w:lang w:bidi="en-GB"/>
              </w:rPr>
              <w:lastRenderedPageBreak/>
              <w:t>Koidula</w:t>
            </w:r>
            <w:proofErr w:type="spellEnd"/>
            <w:r w:rsidRPr="006120A1">
              <w:rPr>
                <w:lang w:bidi="en-GB"/>
              </w:rPr>
              <w:t xml:space="preserve"> 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0C2B88B" w14:textId="40ABDFAC" w:rsidR="00054529" w:rsidRPr="006120A1" w:rsidRDefault="00054529" w:rsidP="005D0551">
            <w:pPr>
              <w:ind w:left="34" w:hanging="34"/>
              <w:jc w:val="center"/>
              <w:rPr>
                <w:lang w:val="et-EE"/>
              </w:rPr>
            </w:pPr>
            <w:r w:rsidRPr="006120A1">
              <w:rPr>
                <w:lang w:bidi="en-GB"/>
              </w:rPr>
              <w:t>0.312</w:t>
            </w:r>
          </w:p>
        </w:tc>
      </w:tr>
      <w:tr w:rsidR="00054529" w:rsidRPr="006120A1" w14:paraId="45A1749B" w14:textId="77777777" w:rsidTr="00B715E7">
        <w:trPr>
          <w:trHeight w:val="312"/>
        </w:trPr>
        <w:tc>
          <w:tcPr>
            <w:tcW w:w="3996" w:type="dxa"/>
            <w:tcBorders>
              <w:top w:val="single" w:sz="4" w:space="0" w:color="auto"/>
              <w:left w:val="single" w:sz="4" w:space="0" w:color="000000"/>
              <w:bottom w:val="single" w:sz="4" w:space="0" w:color="000000"/>
            </w:tcBorders>
            <w:shd w:val="clear" w:color="auto" w:fill="auto"/>
          </w:tcPr>
          <w:p w14:paraId="69689CF6" w14:textId="77777777" w:rsidR="00054529" w:rsidRPr="006120A1" w:rsidRDefault="00054529" w:rsidP="0029170C">
            <w:pPr>
              <w:ind w:left="601" w:hanging="425"/>
              <w:rPr>
                <w:lang w:val="et-EE"/>
              </w:rPr>
            </w:pPr>
            <w:proofErr w:type="spellStart"/>
            <w:r w:rsidRPr="006120A1">
              <w:rPr>
                <w:lang w:bidi="en-GB"/>
              </w:rPr>
              <w:t>Koidula</w:t>
            </w:r>
            <w:proofErr w:type="spellEnd"/>
            <w:r w:rsidRPr="006120A1">
              <w:rPr>
                <w:lang w:bidi="en-GB"/>
              </w:rPr>
              <w:t xml:space="preserve"> 101</w:t>
            </w:r>
          </w:p>
        </w:tc>
        <w:tc>
          <w:tcPr>
            <w:tcW w:w="2610" w:type="dxa"/>
            <w:tcBorders>
              <w:top w:val="single" w:sz="4" w:space="0" w:color="auto"/>
              <w:left w:val="single" w:sz="4" w:space="0" w:color="000000"/>
              <w:bottom w:val="single" w:sz="4" w:space="0" w:color="000000"/>
              <w:right w:val="single" w:sz="4" w:space="0" w:color="000000"/>
            </w:tcBorders>
            <w:shd w:val="clear" w:color="auto" w:fill="auto"/>
            <w:vAlign w:val="center"/>
          </w:tcPr>
          <w:p w14:paraId="6D5A8B5E" w14:textId="56570FC7" w:rsidR="00054529" w:rsidRPr="006120A1" w:rsidRDefault="00054529" w:rsidP="005D0551">
            <w:pPr>
              <w:ind w:left="34"/>
              <w:jc w:val="center"/>
              <w:rPr>
                <w:lang w:val="et-EE"/>
              </w:rPr>
            </w:pPr>
            <w:r w:rsidRPr="006120A1">
              <w:rPr>
                <w:lang w:bidi="en-GB"/>
              </w:rPr>
              <w:t>0.207</w:t>
            </w:r>
          </w:p>
        </w:tc>
      </w:tr>
    </w:tbl>
    <w:p w14:paraId="621899F1" w14:textId="77777777" w:rsidR="00703B54" w:rsidRDefault="00703B54" w:rsidP="00600C61">
      <w:pPr>
        <w:ind w:left="720"/>
      </w:pPr>
    </w:p>
    <w:p w14:paraId="11C7C9BE" w14:textId="02BCCCCF" w:rsidR="00117323" w:rsidRPr="00364557" w:rsidRDefault="00AB5DC2" w:rsidP="0029170C">
      <w:pPr>
        <w:ind w:firstLine="567"/>
      </w:pPr>
      <w:r w:rsidRPr="00364557">
        <w:rPr>
          <w:lang w:bidi="en-GB"/>
        </w:rPr>
        <w:t xml:space="preserve">6.1.5 Station tracks (sidings) that are usable without applying for capacity        </w:t>
      </w:r>
    </w:p>
    <w:p w14:paraId="6EE3A8C0" w14:textId="06A27CA5" w:rsidR="00AB5DC2" w:rsidRDefault="006A00C6" w:rsidP="0029170C">
      <w:pPr>
        <w:spacing w:after="120"/>
      </w:pPr>
      <w:r w:rsidRPr="00364557">
        <w:rPr>
          <w:lang w:bidi="en-GB"/>
        </w:rPr>
        <w:t>for manoeuvring and connections with other railways:</w:t>
      </w:r>
    </w:p>
    <w:p w14:paraId="61CA4EFC" w14:textId="284AB46A" w:rsidR="00CF1BBE" w:rsidRPr="00CF1BBE" w:rsidRDefault="00CF1BBE" w:rsidP="00062390">
      <w:pPr>
        <w:spacing w:before="200" w:after="200" w:line="259" w:lineRule="auto"/>
        <w:ind w:left="1134" w:hanging="1134"/>
        <w:rPr>
          <w:rFonts w:eastAsiaTheme="minorHAnsi"/>
          <w:lang w:val="et-EE"/>
        </w:rPr>
      </w:pPr>
      <w:r w:rsidRPr="00CF1BBE">
        <w:rPr>
          <w:rFonts w:eastAsiaTheme="minorHAnsi"/>
          <w:lang w:bidi="en-GB"/>
        </w:rPr>
        <w:t>Contact details of the service facility operator - station works department, head specialist, phone: 6158 653</w:t>
      </w: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0"/>
        <w:gridCol w:w="9090"/>
      </w:tblGrid>
      <w:tr w:rsidR="0065676A" w14:paraId="472ACAA3" w14:textId="77777777" w:rsidTr="00B715E7">
        <w:trPr>
          <w:trHeight w:val="288"/>
        </w:trPr>
        <w:tc>
          <w:tcPr>
            <w:tcW w:w="1530" w:type="dxa"/>
          </w:tcPr>
          <w:p w14:paraId="3CB9DA3E" w14:textId="0D39E3B9" w:rsidR="0065676A" w:rsidRPr="00B5646F" w:rsidRDefault="0065676A" w:rsidP="0065676A">
            <w:pPr>
              <w:jc w:val="center"/>
              <w:rPr>
                <w:b/>
              </w:rPr>
            </w:pPr>
            <w:r w:rsidRPr="00B5646F">
              <w:rPr>
                <w:b/>
                <w:lang w:bidi="en-GB"/>
              </w:rPr>
              <w:t>Station list</w:t>
            </w:r>
          </w:p>
        </w:tc>
        <w:tc>
          <w:tcPr>
            <w:tcW w:w="9090" w:type="dxa"/>
            <w:vAlign w:val="center"/>
          </w:tcPr>
          <w:p w14:paraId="40F6626D" w14:textId="77777777" w:rsidR="0065676A" w:rsidRPr="00B5646F" w:rsidRDefault="0065676A" w:rsidP="007E70EA">
            <w:pPr>
              <w:jc w:val="center"/>
              <w:rPr>
                <w:b/>
                <w:color w:val="5B9BD5"/>
              </w:rPr>
            </w:pPr>
            <w:r w:rsidRPr="00B5646F">
              <w:rPr>
                <w:b/>
                <w:lang w:bidi="en-GB"/>
              </w:rPr>
              <w:t>Connection location</w:t>
            </w:r>
          </w:p>
        </w:tc>
      </w:tr>
      <w:tr w:rsidR="0065676A" w14:paraId="2377AE09" w14:textId="77777777" w:rsidTr="00B715E7">
        <w:trPr>
          <w:trHeight w:val="311"/>
        </w:trPr>
        <w:tc>
          <w:tcPr>
            <w:tcW w:w="1530" w:type="dxa"/>
            <w:vAlign w:val="center"/>
          </w:tcPr>
          <w:p w14:paraId="4FAC9D4A" w14:textId="77777777" w:rsidR="0065676A" w:rsidRPr="0065676A" w:rsidRDefault="0065676A" w:rsidP="0029170C">
            <w:r w:rsidRPr="00B5646F">
              <w:rPr>
                <w:lang w:bidi="en-GB"/>
              </w:rPr>
              <w:t>Tallinn-</w:t>
            </w:r>
            <w:proofErr w:type="spellStart"/>
            <w:r w:rsidRPr="00B5646F">
              <w:rPr>
                <w:lang w:bidi="en-GB"/>
              </w:rPr>
              <w:t>Kopli</w:t>
            </w:r>
            <w:proofErr w:type="spellEnd"/>
          </w:p>
        </w:tc>
        <w:tc>
          <w:tcPr>
            <w:tcW w:w="9090" w:type="dxa"/>
            <w:vAlign w:val="center"/>
          </w:tcPr>
          <w:p w14:paraId="2C1B0410" w14:textId="4D47F989" w:rsidR="0065676A" w:rsidRPr="00117323" w:rsidRDefault="0065676A" w:rsidP="00B715E7">
            <w:r w:rsidRPr="00117323">
              <w:rPr>
                <w:lang w:bidi="en-GB"/>
              </w:rPr>
              <w:t>With connecting track No. 50, 401, 403, 404, 406, 314-315, 319-320,</w:t>
            </w:r>
            <w:r w:rsidR="00B715E7">
              <w:rPr>
                <w:lang w:bidi="en-GB"/>
              </w:rPr>
              <w:t xml:space="preserve"> </w:t>
            </w:r>
            <w:r w:rsidRPr="00117323">
              <w:rPr>
                <w:lang w:bidi="en-GB"/>
              </w:rPr>
              <w:t>1 (</w:t>
            </w:r>
            <w:proofErr w:type="spellStart"/>
            <w:r w:rsidRPr="00117323">
              <w:rPr>
                <w:lang w:bidi="en-GB"/>
              </w:rPr>
              <w:t>Paljassaare</w:t>
            </w:r>
            <w:proofErr w:type="spellEnd"/>
            <w:r w:rsidRPr="00117323">
              <w:rPr>
                <w:lang w:bidi="en-GB"/>
              </w:rPr>
              <w:t>), 2 (</w:t>
            </w:r>
            <w:proofErr w:type="spellStart"/>
            <w:r w:rsidRPr="00117323">
              <w:rPr>
                <w:lang w:bidi="en-GB"/>
              </w:rPr>
              <w:t>Paljassaare</w:t>
            </w:r>
            <w:proofErr w:type="spellEnd"/>
            <w:r w:rsidRPr="00117323">
              <w:rPr>
                <w:lang w:bidi="en-GB"/>
              </w:rPr>
              <w:t>)</w:t>
            </w:r>
          </w:p>
        </w:tc>
      </w:tr>
      <w:tr w:rsidR="0065676A" w14:paraId="7B27B6A7" w14:textId="77777777" w:rsidTr="00B715E7">
        <w:trPr>
          <w:trHeight w:val="311"/>
        </w:trPr>
        <w:tc>
          <w:tcPr>
            <w:tcW w:w="1530" w:type="dxa"/>
            <w:vAlign w:val="center"/>
          </w:tcPr>
          <w:p w14:paraId="415C490A" w14:textId="77777777" w:rsidR="0065676A" w:rsidRPr="00B5646F" w:rsidRDefault="0065676A" w:rsidP="0029170C">
            <w:pPr>
              <w:rPr>
                <w:bCs/>
              </w:rPr>
            </w:pPr>
            <w:proofErr w:type="spellStart"/>
            <w:r w:rsidRPr="00B5646F">
              <w:rPr>
                <w:lang w:bidi="en-GB"/>
              </w:rPr>
              <w:t>Ülemiste</w:t>
            </w:r>
            <w:proofErr w:type="spellEnd"/>
          </w:p>
        </w:tc>
        <w:tc>
          <w:tcPr>
            <w:tcW w:w="9090" w:type="dxa"/>
            <w:vAlign w:val="center"/>
          </w:tcPr>
          <w:p w14:paraId="0C6AE033" w14:textId="77777777" w:rsidR="0065676A" w:rsidRPr="00117323" w:rsidRDefault="0065676A" w:rsidP="0029170C">
            <w:r w:rsidRPr="0065676A">
              <w:rPr>
                <w:lang w:bidi="en-GB"/>
              </w:rPr>
              <w:t>With connecting tracks No. 5, 200, 113, 114, 120 BAAS, 301, 403, 401, 402, track No. 3 (</w:t>
            </w:r>
            <w:proofErr w:type="spellStart"/>
            <w:r w:rsidRPr="0065676A">
              <w:rPr>
                <w:lang w:bidi="en-GB"/>
              </w:rPr>
              <w:t>Sõjamäe</w:t>
            </w:r>
            <w:proofErr w:type="spellEnd"/>
            <w:r w:rsidRPr="0065676A">
              <w:rPr>
                <w:lang w:bidi="en-GB"/>
              </w:rPr>
              <w:t xml:space="preserve"> park), track No. I</w:t>
            </w:r>
          </w:p>
        </w:tc>
      </w:tr>
      <w:tr w:rsidR="0065676A" w14:paraId="3F29F7F8" w14:textId="77777777" w:rsidTr="00B715E7">
        <w:trPr>
          <w:trHeight w:val="311"/>
        </w:trPr>
        <w:tc>
          <w:tcPr>
            <w:tcW w:w="1530" w:type="dxa"/>
            <w:vAlign w:val="center"/>
          </w:tcPr>
          <w:p w14:paraId="3D97125D" w14:textId="77777777" w:rsidR="0065676A" w:rsidRPr="00B5646F" w:rsidRDefault="0065676A" w:rsidP="0029170C">
            <w:proofErr w:type="spellStart"/>
            <w:r w:rsidRPr="00B5646F">
              <w:rPr>
                <w:lang w:bidi="en-GB"/>
              </w:rPr>
              <w:t>Muuga</w:t>
            </w:r>
            <w:proofErr w:type="spellEnd"/>
          </w:p>
        </w:tc>
        <w:tc>
          <w:tcPr>
            <w:tcW w:w="9090" w:type="dxa"/>
            <w:vAlign w:val="center"/>
          </w:tcPr>
          <w:p w14:paraId="67A850A0" w14:textId="77777777" w:rsidR="0065676A" w:rsidRPr="00117323" w:rsidRDefault="0065676A" w:rsidP="0029170C">
            <w:r w:rsidRPr="0065676A">
              <w:rPr>
                <w:lang w:bidi="en-GB"/>
              </w:rPr>
              <w:t>With connecting tracks No. 401, 502, 503, 613, 701, 41A, 1, 3, 20/300, 22, 23, 27, 28, 32, 33</w:t>
            </w:r>
          </w:p>
        </w:tc>
      </w:tr>
      <w:tr w:rsidR="0065676A" w14:paraId="35444D90" w14:textId="77777777" w:rsidTr="00B715E7">
        <w:trPr>
          <w:trHeight w:val="311"/>
        </w:trPr>
        <w:tc>
          <w:tcPr>
            <w:tcW w:w="1530" w:type="dxa"/>
            <w:vAlign w:val="center"/>
          </w:tcPr>
          <w:p w14:paraId="481AC9DF" w14:textId="77777777" w:rsidR="0065676A" w:rsidRPr="00B5646F" w:rsidRDefault="0065676A" w:rsidP="0029170C">
            <w:proofErr w:type="spellStart"/>
            <w:r w:rsidRPr="00B5646F">
              <w:rPr>
                <w:lang w:bidi="en-GB"/>
              </w:rPr>
              <w:t>Maardu</w:t>
            </w:r>
            <w:proofErr w:type="spellEnd"/>
          </w:p>
        </w:tc>
        <w:tc>
          <w:tcPr>
            <w:tcW w:w="9090" w:type="dxa"/>
            <w:vAlign w:val="center"/>
          </w:tcPr>
          <w:p w14:paraId="46BF559D" w14:textId="77777777" w:rsidR="0065676A" w:rsidRPr="0065676A" w:rsidRDefault="0065676A" w:rsidP="0029170C">
            <w:r w:rsidRPr="0065676A">
              <w:rPr>
                <w:lang w:bidi="en-GB"/>
              </w:rPr>
              <w:t>With connecting tracks No. 101, 201, 20, 501, 402, 305, 401, 300</w:t>
            </w:r>
          </w:p>
        </w:tc>
      </w:tr>
      <w:tr w:rsidR="0065676A" w14:paraId="021A649C" w14:textId="77777777" w:rsidTr="00B715E7">
        <w:trPr>
          <w:trHeight w:val="311"/>
        </w:trPr>
        <w:tc>
          <w:tcPr>
            <w:tcW w:w="1530" w:type="dxa"/>
            <w:vAlign w:val="center"/>
          </w:tcPr>
          <w:p w14:paraId="18606BE0" w14:textId="77777777" w:rsidR="0065676A" w:rsidRPr="00B5646F" w:rsidRDefault="0065676A" w:rsidP="0029170C">
            <w:proofErr w:type="spellStart"/>
            <w:r w:rsidRPr="00B5646F">
              <w:rPr>
                <w:lang w:bidi="en-GB"/>
              </w:rPr>
              <w:t>Lagedi</w:t>
            </w:r>
            <w:proofErr w:type="spellEnd"/>
          </w:p>
        </w:tc>
        <w:tc>
          <w:tcPr>
            <w:tcW w:w="9090" w:type="dxa"/>
            <w:vAlign w:val="center"/>
          </w:tcPr>
          <w:p w14:paraId="46172CB1" w14:textId="77777777" w:rsidR="0065676A" w:rsidRPr="0065676A" w:rsidRDefault="0065676A" w:rsidP="0029170C">
            <w:r w:rsidRPr="0065676A">
              <w:rPr>
                <w:lang w:bidi="en-GB"/>
              </w:rPr>
              <w:t>With connecting track No. 8</w:t>
            </w:r>
          </w:p>
        </w:tc>
      </w:tr>
      <w:tr w:rsidR="0065676A" w14:paraId="0F08A639" w14:textId="77777777" w:rsidTr="00B715E7">
        <w:trPr>
          <w:trHeight w:val="311"/>
        </w:trPr>
        <w:tc>
          <w:tcPr>
            <w:tcW w:w="1530" w:type="dxa"/>
            <w:vAlign w:val="center"/>
          </w:tcPr>
          <w:p w14:paraId="49927423" w14:textId="77777777" w:rsidR="0065676A" w:rsidRPr="00B5646F" w:rsidRDefault="0065676A" w:rsidP="0029170C">
            <w:proofErr w:type="spellStart"/>
            <w:r w:rsidRPr="00B5646F">
              <w:rPr>
                <w:lang w:bidi="en-GB"/>
              </w:rPr>
              <w:t>Kehra</w:t>
            </w:r>
            <w:proofErr w:type="spellEnd"/>
          </w:p>
        </w:tc>
        <w:tc>
          <w:tcPr>
            <w:tcW w:w="9090" w:type="dxa"/>
            <w:vAlign w:val="center"/>
          </w:tcPr>
          <w:p w14:paraId="127E36CA" w14:textId="77777777" w:rsidR="0065676A" w:rsidRPr="0065676A" w:rsidRDefault="0065676A" w:rsidP="0029170C">
            <w:r w:rsidRPr="0065676A">
              <w:rPr>
                <w:lang w:bidi="en-GB"/>
              </w:rPr>
              <w:t>With connecting track No. 101</w:t>
            </w:r>
          </w:p>
        </w:tc>
      </w:tr>
      <w:tr w:rsidR="0065676A" w14:paraId="22A44777" w14:textId="77777777" w:rsidTr="00B715E7">
        <w:trPr>
          <w:trHeight w:val="311"/>
        </w:trPr>
        <w:tc>
          <w:tcPr>
            <w:tcW w:w="1530" w:type="dxa"/>
            <w:vAlign w:val="center"/>
          </w:tcPr>
          <w:p w14:paraId="59DD8D15" w14:textId="77777777" w:rsidR="0065676A" w:rsidRPr="00B5646F" w:rsidRDefault="0065676A" w:rsidP="0029170C">
            <w:pPr>
              <w:rPr>
                <w:bCs/>
              </w:rPr>
            </w:pPr>
            <w:r w:rsidRPr="00B5646F">
              <w:rPr>
                <w:lang w:bidi="en-GB"/>
              </w:rPr>
              <w:t>Tapa</w:t>
            </w:r>
          </w:p>
        </w:tc>
        <w:tc>
          <w:tcPr>
            <w:tcW w:w="9090" w:type="dxa"/>
            <w:vAlign w:val="center"/>
          </w:tcPr>
          <w:p w14:paraId="237A3732" w14:textId="77777777" w:rsidR="0065676A" w:rsidRPr="00B5646F" w:rsidRDefault="0065676A" w:rsidP="0029170C">
            <w:r w:rsidRPr="0065676A">
              <w:rPr>
                <w:lang w:bidi="en-GB"/>
              </w:rPr>
              <w:t>With connecting tracks No. 25, 61A, 106, 114, 72, 501, 700, 701, 736, 741, 742, 744, 774</w:t>
            </w:r>
          </w:p>
        </w:tc>
      </w:tr>
      <w:tr w:rsidR="0065676A" w14:paraId="5E266364" w14:textId="77777777" w:rsidTr="00B715E7">
        <w:trPr>
          <w:trHeight w:val="311"/>
        </w:trPr>
        <w:tc>
          <w:tcPr>
            <w:tcW w:w="1530" w:type="dxa"/>
            <w:vAlign w:val="center"/>
          </w:tcPr>
          <w:p w14:paraId="135672F4" w14:textId="77777777" w:rsidR="0065676A" w:rsidRPr="00B5646F" w:rsidRDefault="0065676A" w:rsidP="0029170C">
            <w:pPr>
              <w:rPr>
                <w:bCs/>
              </w:rPr>
            </w:pPr>
            <w:proofErr w:type="spellStart"/>
            <w:r w:rsidRPr="00B5646F">
              <w:rPr>
                <w:lang w:bidi="en-GB"/>
              </w:rPr>
              <w:t>Rakvere</w:t>
            </w:r>
            <w:proofErr w:type="spellEnd"/>
          </w:p>
        </w:tc>
        <w:tc>
          <w:tcPr>
            <w:tcW w:w="9090" w:type="dxa"/>
            <w:vAlign w:val="center"/>
          </w:tcPr>
          <w:p w14:paraId="7684C27E" w14:textId="77777777" w:rsidR="0065676A" w:rsidRPr="00B5646F" w:rsidRDefault="0065676A" w:rsidP="0029170C">
            <w:pPr>
              <w:rPr>
                <w:color w:val="C00000"/>
              </w:rPr>
            </w:pPr>
            <w:r w:rsidRPr="0065676A">
              <w:rPr>
                <w:lang w:bidi="en-GB"/>
              </w:rPr>
              <w:t>With connecting tracks No. 9A, 10, 12, 13, 15, 23, 24, 25</w:t>
            </w:r>
          </w:p>
        </w:tc>
      </w:tr>
      <w:tr w:rsidR="0065676A" w14:paraId="4EE62F57" w14:textId="77777777" w:rsidTr="00B715E7">
        <w:trPr>
          <w:trHeight w:val="311"/>
        </w:trPr>
        <w:tc>
          <w:tcPr>
            <w:tcW w:w="1530" w:type="dxa"/>
            <w:vAlign w:val="center"/>
          </w:tcPr>
          <w:p w14:paraId="01BFEAD8" w14:textId="77777777" w:rsidR="0065676A" w:rsidRPr="00B5646F" w:rsidRDefault="0065676A" w:rsidP="0029170C">
            <w:pPr>
              <w:rPr>
                <w:bCs/>
              </w:rPr>
            </w:pPr>
            <w:proofErr w:type="spellStart"/>
            <w:r w:rsidRPr="00B5646F">
              <w:rPr>
                <w:lang w:bidi="en-GB"/>
              </w:rPr>
              <w:t>Sonda</w:t>
            </w:r>
            <w:proofErr w:type="spellEnd"/>
          </w:p>
        </w:tc>
        <w:tc>
          <w:tcPr>
            <w:tcW w:w="9090" w:type="dxa"/>
            <w:vAlign w:val="center"/>
          </w:tcPr>
          <w:p w14:paraId="3AA10915" w14:textId="77777777" w:rsidR="0065676A" w:rsidRDefault="0065676A" w:rsidP="0029170C">
            <w:r>
              <w:rPr>
                <w:lang w:bidi="en-GB"/>
              </w:rPr>
              <w:t>With connecting track No. 101</w:t>
            </w:r>
          </w:p>
        </w:tc>
      </w:tr>
      <w:tr w:rsidR="0065676A" w14:paraId="7172F558" w14:textId="77777777" w:rsidTr="00B715E7">
        <w:trPr>
          <w:trHeight w:val="311"/>
        </w:trPr>
        <w:tc>
          <w:tcPr>
            <w:tcW w:w="1530" w:type="dxa"/>
            <w:vAlign w:val="center"/>
          </w:tcPr>
          <w:p w14:paraId="6FB2FCBC" w14:textId="77777777" w:rsidR="0065676A" w:rsidRPr="00B5646F" w:rsidRDefault="0065676A" w:rsidP="0029170C">
            <w:pPr>
              <w:rPr>
                <w:bCs/>
              </w:rPr>
            </w:pPr>
            <w:proofErr w:type="spellStart"/>
            <w:r w:rsidRPr="00B5646F">
              <w:rPr>
                <w:lang w:bidi="en-GB"/>
              </w:rPr>
              <w:t>Kiviõli</w:t>
            </w:r>
            <w:proofErr w:type="spellEnd"/>
          </w:p>
        </w:tc>
        <w:tc>
          <w:tcPr>
            <w:tcW w:w="9090" w:type="dxa"/>
            <w:vAlign w:val="center"/>
          </w:tcPr>
          <w:p w14:paraId="4096BA39" w14:textId="77777777" w:rsidR="0065676A" w:rsidRDefault="0065676A" w:rsidP="0029170C">
            <w:pPr>
              <w:rPr>
                <w:rFonts w:ascii="Arial" w:hAnsi="Arial" w:cs="Arial"/>
                <w:sz w:val="20"/>
                <w:szCs w:val="20"/>
              </w:rPr>
            </w:pPr>
            <w:r>
              <w:rPr>
                <w:lang w:bidi="en-GB"/>
              </w:rPr>
              <w:t>With connecting track No. 106</w:t>
            </w:r>
          </w:p>
        </w:tc>
      </w:tr>
      <w:tr w:rsidR="0065676A" w14:paraId="6EAE28D4" w14:textId="77777777" w:rsidTr="00B715E7">
        <w:trPr>
          <w:trHeight w:val="311"/>
        </w:trPr>
        <w:tc>
          <w:tcPr>
            <w:tcW w:w="1530" w:type="dxa"/>
            <w:vAlign w:val="center"/>
          </w:tcPr>
          <w:p w14:paraId="623B2C99" w14:textId="77777777" w:rsidR="0065676A" w:rsidRPr="00B5646F" w:rsidRDefault="0065676A" w:rsidP="0029170C">
            <w:pPr>
              <w:rPr>
                <w:bCs/>
              </w:rPr>
            </w:pPr>
            <w:proofErr w:type="spellStart"/>
            <w:r w:rsidRPr="00B5646F">
              <w:rPr>
                <w:lang w:bidi="en-GB"/>
              </w:rPr>
              <w:t>Püssi</w:t>
            </w:r>
            <w:proofErr w:type="spellEnd"/>
          </w:p>
        </w:tc>
        <w:tc>
          <w:tcPr>
            <w:tcW w:w="9090" w:type="dxa"/>
            <w:vAlign w:val="center"/>
          </w:tcPr>
          <w:p w14:paraId="132ADEB3" w14:textId="77777777" w:rsidR="0065676A" w:rsidRPr="00876695" w:rsidRDefault="0065676A" w:rsidP="0029170C">
            <w:pPr>
              <w:rPr>
                <w:rFonts w:ascii="Arial" w:hAnsi="Arial" w:cs="Arial"/>
                <w:strike/>
                <w:sz w:val="20"/>
                <w:szCs w:val="20"/>
              </w:rPr>
            </w:pPr>
            <w:r>
              <w:rPr>
                <w:lang w:bidi="en-GB"/>
              </w:rPr>
              <w:t>With connecting tracks No. 201, 301</w:t>
            </w:r>
          </w:p>
        </w:tc>
      </w:tr>
      <w:tr w:rsidR="0065676A" w14:paraId="2B13680E" w14:textId="77777777" w:rsidTr="00B715E7">
        <w:trPr>
          <w:trHeight w:val="311"/>
        </w:trPr>
        <w:tc>
          <w:tcPr>
            <w:tcW w:w="1530" w:type="dxa"/>
            <w:vAlign w:val="center"/>
          </w:tcPr>
          <w:p w14:paraId="2A6148E0" w14:textId="77777777" w:rsidR="0065676A" w:rsidRPr="00B5646F" w:rsidRDefault="0065676A" w:rsidP="0029170C">
            <w:pPr>
              <w:rPr>
                <w:bCs/>
              </w:rPr>
            </w:pPr>
            <w:proofErr w:type="spellStart"/>
            <w:r w:rsidRPr="00B5646F">
              <w:rPr>
                <w:lang w:bidi="en-GB"/>
              </w:rPr>
              <w:t>Kohtla</w:t>
            </w:r>
            <w:proofErr w:type="spellEnd"/>
          </w:p>
        </w:tc>
        <w:tc>
          <w:tcPr>
            <w:tcW w:w="9090" w:type="dxa"/>
            <w:vAlign w:val="center"/>
          </w:tcPr>
          <w:p w14:paraId="71357697" w14:textId="77777777" w:rsidR="0065676A" w:rsidRDefault="0065676A" w:rsidP="0029170C">
            <w:pPr>
              <w:rPr>
                <w:rFonts w:ascii="Arial" w:hAnsi="Arial" w:cs="Arial"/>
                <w:sz w:val="20"/>
                <w:szCs w:val="20"/>
              </w:rPr>
            </w:pPr>
            <w:r>
              <w:rPr>
                <w:lang w:bidi="en-GB"/>
              </w:rPr>
              <w:t>With connecting tracks No. 201, 19</w:t>
            </w:r>
          </w:p>
        </w:tc>
      </w:tr>
      <w:tr w:rsidR="0065676A" w14:paraId="61AB40A4" w14:textId="77777777" w:rsidTr="00B715E7">
        <w:trPr>
          <w:trHeight w:val="311"/>
        </w:trPr>
        <w:tc>
          <w:tcPr>
            <w:tcW w:w="1530" w:type="dxa"/>
            <w:vAlign w:val="center"/>
          </w:tcPr>
          <w:p w14:paraId="228BBBD4" w14:textId="77777777" w:rsidR="0065676A" w:rsidRPr="00B5646F" w:rsidRDefault="0065676A" w:rsidP="0029170C">
            <w:pPr>
              <w:rPr>
                <w:bCs/>
              </w:rPr>
            </w:pPr>
            <w:proofErr w:type="spellStart"/>
            <w:r w:rsidRPr="00B5646F">
              <w:rPr>
                <w:lang w:bidi="en-GB"/>
              </w:rPr>
              <w:t>Jõhvi</w:t>
            </w:r>
            <w:proofErr w:type="spellEnd"/>
          </w:p>
        </w:tc>
        <w:tc>
          <w:tcPr>
            <w:tcW w:w="9090" w:type="dxa"/>
            <w:vAlign w:val="center"/>
          </w:tcPr>
          <w:p w14:paraId="65B16637" w14:textId="77777777" w:rsidR="0065676A" w:rsidRDefault="0065676A" w:rsidP="0029170C">
            <w:pPr>
              <w:rPr>
                <w:rFonts w:ascii="Arial" w:hAnsi="Arial" w:cs="Arial"/>
                <w:sz w:val="20"/>
                <w:szCs w:val="20"/>
              </w:rPr>
            </w:pPr>
            <w:r>
              <w:rPr>
                <w:lang w:bidi="en-GB"/>
              </w:rPr>
              <w:t>With connecting tracks No. 101, 201, 401</w:t>
            </w:r>
          </w:p>
        </w:tc>
      </w:tr>
      <w:tr w:rsidR="0065676A" w14:paraId="14DF314C" w14:textId="77777777" w:rsidTr="00B715E7">
        <w:trPr>
          <w:trHeight w:val="311"/>
        </w:trPr>
        <w:tc>
          <w:tcPr>
            <w:tcW w:w="1530" w:type="dxa"/>
            <w:vAlign w:val="center"/>
          </w:tcPr>
          <w:p w14:paraId="01DBCCAB" w14:textId="77777777" w:rsidR="0065676A" w:rsidRPr="00B5646F" w:rsidRDefault="0065676A" w:rsidP="0029170C">
            <w:pPr>
              <w:rPr>
                <w:bCs/>
              </w:rPr>
            </w:pPr>
            <w:proofErr w:type="spellStart"/>
            <w:r w:rsidRPr="00B5646F">
              <w:rPr>
                <w:lang w:bidi="en-GB"/>
              </w:rPr>
              <w:t>Vaivara</w:t>
            </w:r>
            <w:proofErr w:type="spellEnd"/>
          </w:p>
        </w:tc>
        <w:tc>
          <w:tcPr>
            <w:tcW w:w="9090" w:type="dxa"/>
            <w:vAlign w:val="center"/>
          </w:tcPr>
          <w:p w14:paraId="68475D9D" w14:textId="77777777" w:rsidR="0065676A" w:rsidRDefault="0065676A" w:rsidP="0029170C">
            <w:pPr>
              <w:rPr>
                <w:rFonts w:ascii="Arial" w:hAnsi="Arial" w:cs="Arial"/>
                <w:sz w:val="20"/>
                <w:szCs w:val="20"/>
              </w:rPr>
            </w:pPr>
            <w:r>
              <w:rPr>
                <w:lang w:bidi="en-GB"/>
              </w:rPr>
              <w:t xml:space="preserve">With connecting tracks No. 101, 201 </w:t>
            </w:r>
          </w:p>
        </w:tc>
      </w:tr>
      <w:tr w:rsidR="0065676A" w14:paraId="1FD40D7C" w14:textId="77777777" w:rsidTr="00B715E7">
        <w:trPr>
          <w:trHeight w:val="311"/>
        </w:trPr>
        <w:tc>
          <w:tcPr>
            <w:tcW w:w="1530" w:type="dxa"/>
            <w:vAlign w:val="center"/>
          </w:tcPr>
          <w:p w14:paraId="5172F23F" w14:textId="77777777" w:rsidR="0065676A" w:rsidRPr="00B5646F" w:rsidRDefault="0065676A" w:rsidP="0029170C">
            <w:pPr>
              <w:rPr>
                <w:bCs/>
              </w:rPr>
            </w:pPr>
            <w:proofErr w:type="spellStart"/>
            <w:r w:rsidRPr="00B5646F">
              <w:rPr>
                <w:lang w:bidi="en-GB"/>
              </w:rPr>
              <w:t>Soldina</w:t>
            </w:r>
            <w:proofErr w:type="spellEnd"/>
          </w:p>
        </w:tc>
        <w:tc>
          <w:tcPr>
            <w:tcW w:w="9090" w:type="dxa"/>
            <w:vAlign w:val="center"/>
          </w:tcPr>
          <w:p w14:paraId="41C43939" w14:textId="77777777" w:rsidR="0065676A" w:rsidRDefault="0065676A" w:rsidP="0029170C">
            <w:pPr>
              <w:rPr>
                <w:rFonts w:ascii="Arial" w:hAnsi="Arial" w:cs="Arial"/>
                <w:sz w:val="20"/>
                <w:szCs w:val="20"/>
              </w:rPr>
            </w:pPr>
            <w:r>
              <w:rPr>
                <w:lang w:bidi="en-GB"/>
              </w:rPr>
              <w:t>With connecting tracks No. 202, 301</w:t>
            </w:r>
          </w:p>
        </w:tc>
      </w:tr>
      <w:tr w:rsidR="0065676A" w14:paraId="34ACAAB1" w14:textId="77777777" w:rsidTr="00B715E7">
        <w:trPr>
          <w:trHeight w:val="311"/>
        </w:trPr>
        <w:tc>
          <w:tcPr>
            <w:tcW w:w="1530" w:type="dxa"/>
            <w:vAlign w:val="center"/>
          </w:tcPr>
          <w:p w14:paraId="2516165B" w14:textId="77777777" w:rsidR="0065676A" w:rsidRPr="00B5646F" w:rsidRDefault="0065676A" w:rsidP="0029170C">
            <w:pPr>
              <w:rPr>
                <w:bCs/>
              </w:rPr>
            </w:pPr>
            <w:proofErr w:type="spellStart"/>
            <w:r w:rsidRPr="00B5646F">
              <w:rPr>
                <w:lang w:bidi="en-GB"/>
              </w:rPr>
              <w:t>Narva</w:t>
            </w:r>
            <w:proofErr w:type="spellEnd"/>
          </w:p>
        </w:tc>
        <w:tc>
          <w:tcPr>
            <w:tcW w:w="9090" w:type="dxa"/>
            <w:vAlign w:val="center"/>
          </w:tcPr>
          <w:p w14:paraId="5B645F66" w14:textId="77777777" w:rsidR="0065676A" w:rsidRDefault="0065676A" w:rsidP="0029170C">
            <w:pPr>
              <w:rPr>
                <w:rFonts w:ascii="Arial" w:hAnsi="Arial" w:cs="Arial"/>
                <w:sz w:val="20"/>
                <w:szCs w:val="20"/>
              </w:rPr>
            </w:pPr>
            <w:r>
              <w:rPr>
                <w:lang w:bidi="en-GB"/>
              </w:rPr>
              <w:t>With connecting tracks No. 38, 201</w:t>
            </w:r>
          </w:p>
        </w:tc>
      </w:tr>
      <w:tr w:rsidR="0065676A" w14:paraId="09FA6E0E" w14:textId="77777777" w:rsidTr="00B715E7">
        <w:trPr>
          <w:trHeight w:val="311"/>
        </w:trPr>
        <w:tc>
          <w:tcPr>
            <w:tcW w:w="1530" w:type="dxa"/>
            <w:vAlign w:val="center"/>
          </w:tcPr>
          <w:p w14:paraId="5F1D0B96" w14:textId="77777777" w:rsidR="0065676A" w:rsidRPr="00B5646F" w:rsidRDefault="0065676A" w:rsidP="0029170C">
            <w:pPr>
              <w:rPr>
                <w:bCs/>
              </w:rPr>
            </w:pPr>
            <w:proofErr w:type="spellStart"/>
            <w:r w:rsidRPr="00B5646F">
              <w:rPr>
                <w:lang w:bidi="en-GB"/>
              </w:rPr>
              <w:t>Tamsalu</w:t>
            </w:r>
            <w:proofErr w:type="spellEnd"/>
          </w:p>
        </w:tc>
        <w:tc>
          <w:tcPr>
            <w:tcW w:w="9090" w:type="dxa"/>
            <w:vAlign w:val="center"/>
          </w:tcPr>
          <w:p w14:paraId="785257AD" w14:textId="77777777" w:rsidR="0065676A" w:rsidRDefault="0065676A" w:rsidP="0029170C">
            <w:pPr>
              <w:rPr>
                <w:rFonts w:ascii="Arial" w:hAnsi="Arial" w:cs="Arial"/>
                <w:sz w:val="20"/>
                <w:szCs w:val="20"/>
              </w:rPr>
            </w:pPr>
            <w:r>
              <w:rPr>
                <w:lang w:bidi="en-GB"/>
              </w:rPr>
              <w:t>With connecting tracks No. 10, 16</w:t>
            </w:r>
          </w:p>
        </w:tc>
      </w:tr>
      <w:tr w:rsidR="0065676A" w14:paraId="08A2557F" w14:textId="77777777" w:rsidTr="00B715E7">
        <w:trPr>
          <w:trHeight w:val="311"/>
        </w:trPr>
        <w:tc>
          <w:tcPr>
            <w:tcW w:w="1530" w:type="dxa"/>
            <w:vAlign w:val="center"/>
          </w:tcPr>
          <w:p w14:paraId="675CB945" w14:textId="77777777" w:rsidR="0065676A" w:rsidRPr="00B5646F" w:rsidRDefault="0065676A" w:rsidP="0029170C">
            <w:pPr>
              <w:rPr>
                <w:bCs/>
              </w:rPr>
            </w:pPr>
            <w:proofErr w:type="spellStart"/>
            <w:r w:rsidRPr="00B5646F">
              <w:rPr>
                <w:lang w:bidi="en-GB"/>
              </w:rPr>
              <w:t>Rakke</w:t>
            </w:r>
            <w:proofErr w:type="spellEnd"/>
          </w:p>
        </w:tc>
        <w:tc>
          <w:tcPr>
            <w:tcW w:w="9090" w:type="dxa"/>
            <w:vAlign w:val="center"/>
          </w:tcPr>
          <w:p w14:paraId="6B3C7005" w14:textId="77777777" w:rsidR="0065676A" w:rsidRDefault="0065676A" w:rsidP="0029170C">
            <w:pPr>
              <w:rPr>
                <w:rFonts w:ascii="Arial" w:hAnsi="Arial" w:cs="Arial"/>
                <w:sz w:val="20"/>
                <w:szCs w:val="20"/>
              </w:rPr>
            </w:pPr>
            <w:r>
              <w:rPr>
                <w:lang w:bidi="en-GB"/>
              </w:rPr>
              <w:t>With connecting track No. 101</w:t>
            </w:r>
          </w:p>
        </w:tc>
      </w:tr>
      <w:tr w:rsidR="0065676A" w14:paraId="57BBD5CF" w14:textId="77777777" w:rsidTr="00B715E7">
        <w:trPr>
          <w:trHeight w:val="311"/>
        </w:trPr>
        <w:tc>
          <w:tcPr>
            <w:tcW w:w="1530" w:type="dxa"/>
            <w:vAlign w:val="center"/>
          </w:tcPr>
          <w:p w14:paraId="56B6AF58" w14:textId="77777777" w:rsidR="0065676A" w:rsidRPr="00B5646F" w:rsidRDefault="0065676A" w:rsidP="0029170C">
            <w:pPr>
              <w:rPr>
                <w:bCs/>
              </w:rPr>
            </w:pPr>
            <w:proofErr w:type="spellStart"/>
            <w:r w:rsidRPr="00B5646F">
              <w:rPr>
                <w:lang w:bidi="en-GB"/>
              </w:rPr>
              <w:t>Jõgeva</w:t>
            </w:r>
            <w:proofErr w:type="spellEnd"/>
          </w:p>
        </w:tc>
        <w:tc>
          <w:tcPr>
            <w:tcW w:w="9090" w:type="dxa"/>
            <w:vAlign w:val="center"/>
          </w:tcPr>
          <w:p w14:paraId="3971A460" w14:textId="77777777" w:rsidR="0065676A" w:rsidRDefault="0065676A" w:rsidP="0029170C">
            <w:pPr>
              <w:rPr>
                <w:rFonts w:ascii="Arial" w:hAnsi="Arial" w:cs="Arial"/>
                <w:sz w:val="20"/>
                <w:szCs w:val="20"/>
              </w:rPr>
            </w:pPr>
            <w:r>
              <w:rPr>
                <w:rFonts w:ascii="Arial" w:eastAsia="Arial" w:hAnsi="Arial" w:cs="Arial"/>
                <w:sz w:val="20"/>
                <w:szCs w:val="20"/>
                <w:lang w:bidi="en-GB"/>
              </w:rPr>
              <w:t xml:space="preserve"> </w:t>
            </w:r>
            <w:r>
              <w:rPr>
                <w:lang w:bidi="en-GB"/>
              </w:rPr>
              <w:t xml:space="preserve">With connecting tracks No. 7, 8 </w:t>
            </w:r>
          </w:p>
        </w:tc>
      </w:tr>
      <w:tr w:rsidR="0065676A" w14:paraId="430194F6" w14:textId="77777777" w:rsidTr="00B715E7">
        <w:trPr>
          <w:trHeight w:val="311"/>
        </w:trPr>
        <w:tc>
          <w:tcPr>
            <w:tcW w:w="1530" w:type="dxa"/>
            <w:vAlign w:val="center"/>
          </w:tcPr>
          <w:p w14:paraId="5C06455B" w14:textId="77777777" w:rsidR="0065676A" w:rsidRPr="00B5646F" w:rsidRDefault="0065676A" w:rsidP="0029170C">
            <w:pPr>
              <w:rPr>
                <w:bCs/>
              </w:rPr>
            </w:pPr>
            <w:proofErr w:type="spellStart"/>
            <w:r w:rsidRPr="00B5646F">
              <w:rPr>
                <w:lang w:bidi="en-GB"/>
              </w:rPr>
              <w:t>Tabivere</w:t>
            </w:r>
            <w:proofErr w:type="spellEnd"/>
          </w:p>
        </w:tc>
        <w:tc>
          <w:tcPr>
            <w:tcW w:w="9090" w:type="dxa"/>
            <w:vAlign w:val="center"/>
          </w:tcPr>
          <w:p w14:paraId="779FA81F" w14:textId="77777777" w:rsidR="0065676A" w:rsidRDefault="0065676A" w:rsidP="0029170C">
            <w:pPr>
              <w:rPr>
                <w:rFonts w:ascii="Arial" w:hAnsi="Arial" w:cs="Arial"/>
                <w:sz w:val="20"/>
                <w:szCs w:val="20"/>
              </w:rPr>
            </w:pPr>
            <w:r>
              <w:rPr>
                <w:lang w:bidi="en-GB"/>
              </w:rPr>
              <w:t>With connecting track No. 4</w:t>
            </w:r>
          </w:p>
        </w:tc>
      </w:tr>
      <w:tr w:rsidR="0065676A" w14:paraId="4B55249F" w14:textId="77777777" w:rsidTr="00B715E7">
        <w:trPr>
          <w:trHeight w:val="311"/>
        </w:trPr>
        <w:tc>
          <w:tcPr>
            <w:tcW w:w="1530" w:type="dxa"/>
            <w:vAlign w:val="center"/>
          </w:tcPr>
          <w:p w14:paraId="2EBC8A31" w14:textId="77777777" w:rsidR="0065676A" w:rsidRPr="00B5646F" w:rsidRDefault="0065676A" w:rsidP="0029170C">
            <w:pPr>
              <w:rPr>
                <w:bCs/>
              </w:rPr>
            </w:pPr>
            <w:proofErr w:type="spellStart"/>
            <w:r w:rsidRPr="00B5646F">
              <w:rPr>
                <w:lang w:bidi="en-GB"/>
              </w:rPr>
              <w:t>Kärkna</w:t>
            </w:r>
            <w:proofErr w:type="spellEnd"/>
          </w:p>
        </w:tc>
        <w:tc>
          <w:tcPr>
            <w:tcW w:w="9090" w:type="dxa"/>
            <w:vAlign w:val="center"/>
          </w:tcPr>
          <w:p w14:paraId="120E5810" w14:textId="77777777" w:rsidR="0065676A" w:rsidRDefault="0065676A" w:rsidP="0029170C">
            <w:pPr>
              <w:rPr>
                <w:rFonts w:ascii="Arial" w:hAnsi="Arial" w:cs="Arial"/>
                <w:sz w:val="20"/>
                <w:szCs w:val="20"/>
              </w:rPr>
            </w:pPr>
            <w:r>
              <w:rPr>
                <w:lang w:bidi="en-GB"/>
              </w:rPr>
              <w:t>With connecting tracks No. 1A, 8, 9</w:t>
            </w:r>
          </w:p>
        </w:tc>
      </w:tr>
      <w:tr w:rsidR="0065676A" w14:paraId="4F3F365C" w14:textId="77777777" w:rsidTr="00B715E7">
        <w:trPr>
          <w:trHeight w:val="311"/>
        </w:trPr>
        <w:tc>
          <w:tcPr>
            <w:tcW w:w="1530" w:type="dxa"/>
            <w:vAlign w:val="center"/>
          </w:tcPr>
          <w:p w14:paraId="1C6AB431" w14:textId="77777777" w:rsidR="0065676A" w:rsidRPr="00B5646F" w:rsidRDefault="0065676A" w:rsidP="0029170C">
            <w:pPr>
              <w:rPr>
                <w:bCs/>
              </w:rPr>
            </w:pPr>
            <w:r w:rsidRPr="00B5646F">
              <w:rPr>
                <w:lang w:bidi="en-GB"/>
              </w:rPr>
              <w:t>Tartu</w:t>
            </w:r>
          </w:p>
        </w:tc>
        <w:tc>
          <w:tcPr>
            <w:tcW w:w="9090" w:type="dxa"/>
            <w:vAlign w:val="center"/>
          </w:tcPr>
          <w:p w14:paraId="448F79C4" w14:textId="77777777" w:rsidR="0065676A" w:rsidRPr="0045233B" w:rsidRDefault="0065676A" w:rsidP="0029170C">
            <w:pPr>
              <w:rPr>
                <w:rFonts w:ascii="Arial" w:hAnsi="Arial" w:cs="Arial"/>
                <w:color w:val="C00000"/>
                <w:sz w:val="20"/>
                <w:szCs w:val="20"/>
              </w:rPr>
            </w:pPr>
            <w:r w:rsidRPr="0045233B">
              <w:rPr>
                <w:lang w:bidi="en-GB"/>
              </w:rPr>
              <w:t>With connecting tracks No. 16, 82, 39, 76, 24, 27, 28, 44, 29, 30, 43</w:t>
            </w:r>
          </w:p>
        </w:tc>
      </w:tr>
      <w:tr w:rsidR="0065676A" w14:paraId="23898053" w14:textId="77777777" w:rsidTr="00B715E7">
        <w:trPr>
          <w:trHeight w:val="311"/>
        </w:trPr>
        <w:tc>
          <w:tcPr>
            <w:tcW w:w="1530" w:type="dxa"/>
            <w:vAlign w:val="center"/>
          </w:tcPr>
          <w:p w14:paraId="47153F50" w14:textId="77777777" w:rsidR="0065676A" w:rsidRPr="00B5646F" w:rsidRDefault="0065676A" w:rsidP="0029170C">
            <w:pPr>
              <w:rPr>
                <w:bCs/>
              </w:rPr>
            </w:pPr>
            <w:proofErr w:type="spellStart"/>
            <w:r w:rsidRPr="00B5646F">
              <w:rPr>
                <w:lang w:bidi="en-GB"/>
              </w:rPr>
              <w:t>Reola</w:t>
            </w:r>
            <w:proofErr w:type="spellEnd"/>
          </w:p>
        </w:tc>
        <w:tc>
          <w:tcPr>
            <w:tcW w:w="9090" w:type="dxa"/>
            <w:vAlign w:val="center"/>
          </w:tcPr>
          <w:p w14:paraId="152ABC61" w14:textId="77777777" w:rsidR="0065676A" w:rsidRDefault="0065676A" w:rsidP="0029170C">
            <w:pPr>
              <w:rPr>
                <w:rFonts w:ascii="Arial" w:hAnsi="Arial" w:cs="Arial"/>
                <w:sz w:val="20"/>
                <w:szCs w:val="20"/>
              </w:rPr>
            </w:pPr>
            <w:r>
              <w:rPr>
                <w:lang w:bidi="en-GB"/>
              </w:rPr>
              <w:t>With connecting tracks No. 201, 211</w:t>
            </w:r>
          </w:p>
        </w:tc>
      </w:tr>
      <w:tr w:rsidR="0065676A" w14:paraId="4C1DC88A" w14:textId="77777777" w:rsidTr="00B715E7">
        <w:trPr>
          <w:trHeight w:val="311"/>
        </w:trPr>
        <w:tc>
          <w:tcPr>
            <w:tcW w:w="1530" w:type="dxa"/>
            <w:vAlign w:val="center"/>
          </w:tcPr>
          <w:p w14:paraId="6D0CB4A2" w14:textId="77777777" w:rsidR="0065676A" w:rsidRPr="00B5646F" w:rsidRDefault="0065676A" w:rsidP="0029170C">
            <w:pPr>
              <w:rPr>
                <w:bCs/>
              </w:rPr>
            </w:pPr>
            <w:proofErr w:type="spellStart"/>
            <w:r w:rsidRPr="00B5646F">
              <w:rPr>
                <w:lang w:bidi="en-GB"/>
              </w:rPr>
              <w:t>Põlva</w:t>
            </w:r>
            <w:proofErr w:type="spellEnd"/>
          </w:p>
        </w:tc>
        <w:tc>
          <w:tcPr>
            <w:tcW w:w="9090" w:type="dxa"/>
            <w:vAlign w:val="center"/>
          </w:tcPr>
          <w:p w14:paraId="1B7AABCE" w14:textId="77777777" w:rsidR="0065676A" w:rsidRDefault="0065676A" w:rsidP="0029170C">
            <w:pPr>
              <w:rPr>
                <w:rFonts w:ascii="Arial" w:hAnsi="Arial" w:cs="Arial"/>
                <w:sz w:val="20"/>
                <w:szCs w:val="20"/>
              </w:rPr>
            </w:pPr>
            <w:r>
              <w:rPr>
                <w:lang w:bidi="en-GB"/>
              </w:rPr>
              <w:t>With connecting track No. 101</w:t>
            </w:r>
          </w:p>
        </w:tc>
      </w:tr>
      <w:tr w:rsidR="0065676A" w14:paraId="68A15105" w14:textId="77777777" w:rsidTr="00B715E7">
        <w:trPr>
          <w:trHeight w:val="311"/>
        </w:trPr>
        <w:tc>
          <w:tcPr>
            <w:tcW w:w="1530" w:type="dxa"/>
            <w:vAlign w:val="center"/>
          </w:tcPr>
          <w:p w14:paraId="2DA333A5" w14:textId="77777777" w:rsidR="0065676A" w:rsidRPr="00B5646F" w:rsidRDefault="0065676A" w:rsidP="0029170C">
            <w:pPr>
              <w:rPr>
                <w:bCs/>
              </w:rPr>
            </w:pPr>
            <w:r w:rsidRPr="00B5646F">
              <w:rPr>
                <w:lang w:bidi="en-GB"/>
              </w:rPr>
              <w:t>Elva</w:t>
            </w:r>
          </w:p>
        </w:tc>
        <w:tc>
          <w:tcPr>
            <w:tcW w:w="9090" w:type="dxa"/>
            <w:vAlign w:val="center"/>
          </w:tcPr>
          <w:p w14:paraId="69010ECA" w14:textId="77777777" w:rsidR="0065676A" w:rsidRDefault="0065676A" w:rsidP="0029170C">
            <w:pPr>
              <w:rPr>
                <w:rFonts w:ascii="Arial" w:hAnsi="Arial" w:cs="Arial"/>
                <w:sz w:val="20"/>
                <w:szCs w:val="20"/>
              </w:rPr>
            </w:pPr>
            <w:r>
              <w:rPr>
                <w:lang w:bidi="en-GB"/>
              </w:rPr>
              <w:t>With connecting track No. 8</w:t>
            </w:r>
          </w:p>
        </w:tc>
      </w:tr>
      <w:tr w:rsidR="0065676A" w14:paraId="247B08F1" w14:textId="77777777" w:rsidTr="00B715E7">
        <w:trPr>
          <w:trHeight w:val="311"/>
        </w:trPr>
        <w:tc>
          <w:tcPr>
            <w:tcW w:w="1530" w:type="dxa"/>
            <w:vAlign w:val="center"/>
          </w:tcPr>
          <w:p w14:paraId="0FAE0D67" w14:textId="77777777" w:rsidR="0065676A" w:rsidRPr="00B5646F" w:rsidRDefault="0065676A" w:rsidP="0029170C">
            <w:pPr>
              <w:rPr>
                <w:bCs/>
              </w:rPr>
            </w:pPr>
            <w:proofErr w:type="spellStart"/>
            <w:r w:rsidRPr="00B5646F">
              <w:rPr>
                <w:lang w:bidi="en-GB"/>
              </w:rPr>
              <w:t>Sangaste</w:t>
            </w:r>
            <w:proofErr w:type="spellEnd"/>
          </w:p>
        </w:tc>
        <w:tc>
          <w:tcPr>
            <w:tcW w:w="9090" w:type="dxa"/>
            <w:vAlign w:val="center"/>
          </w:tcPr>
          <w:p w14:paraId="2344E111" w14:textId="77777777" w:rsidR="0065676A" w:rsidRDefault="0065676A" w:rsidP="0029170C">
            <w:pPr>
              <w:rPr>
                <w:rFonts w:ascii="Arial" w:hAnsi="Arial" w:cs="Arial"/>
                <w:sz w:val="20"/>
                <w:szCs w:val="20"/>
              </w:rPr>
            </w:pPr>
            <w:r>
              <w:rPr>
                <w:lang w:bidi="en-GB"/>
              </w:rPr>
              <w:t>With connecting track No. 10</w:t>
            </w:r>
          </w:p>
        </w:tc>
      </w:tr>
      <w:tr w:rsidR="0065676A" w14:paraId="507F041D" w14:textId="77777777" w:rsidTr="00B715E7">
        <w:trPr>
          <w:trHeight w:val="311"/>
        </w:trPr>
        <w:tc>
          <w:tcPr>
            <w:tcW w:w="1530" w:type="dxa"/>
            <w:vAlign w:val="center"/>
          </w:tcPr>
          <w:p w14:paraId="1F12CF22" w14:textId="77777777" w:rsidR="0065676A" w:rsidRPr="00B5646F" w:rsidRDefault="0065676A" w:rsidP="0029170C">
            <w:pPr>
              <w:rPr>
                <w:bCs/>
              </w:rPr>
            </w:pPr>
            <w:proofErr w:type="spellStart"/>
            <w:r w:rsidRPr="00B5646F">
              <w:rPr>
                <w:lang w:bidi="en-GB"/>
              </w:rPr>
              <w:t>Valga</w:t>
            </w:r>
            <w:proofErr w:type="spellEnd"/>
          </w:p>
        </w:tc>
        <w:tc>
          <w:tcPr>
            <w:tcW w:w="9090" w:type="dxa"/>
            <w:vAlign w:val="center"/>
          </w:tcPr>
          <w:p w14:paraId="2FA10D11" w14:textId="77777777" w:rsidR="0065676A" w:rsidRPr="00E31802" w:rsidRDefault="0065676A" w:rsidP="0029170C">
            <w:pPr>
              <w:rPr>
                <w:rFonts w:ascii="Arial" w:hAnsi="Arial" w:cs="Arial"/>
                <w:sz w:val="20"/>
                <w:szCs w:val="20"/>
              </w:rPr>
            </w:pPr>
            <w:r w:rsidRPr="00E31802">
              <w:rPr>
                <w:lang w:bidi="en-GB"/>
              </w:rPr>
              <w:t>With connecting track No. 6/2, 11, 15, 16, 21, 25, 80, 82, 83, 84, 101</w:t>
            </w:r>
          </w:p>
        </w:tc>
      </w:tr>
      <w:tr w:rsidR="0065676A" w14:paraId="592B7DE2" w14:textId="77777777" w:rsidTr="00B715E7">
        <w:trPr>
          <w:trHeight w:val="311"/>
        </w:trPr>
        <w:tc>
          <w:tcPr>
            <w:tcW w:w="1530" w:type="dxa"/>
            <w:vAlign w:val="center"/>
          </w:tcPr>
          <w:p w14:paraId="33CDBC8E" w14:textId="77777777" w:rsidR="0065676A" w:rsidRPr="00B5646F" w:rsidRDefault="0065676A" w:rsidP="0029170C">
            <w:pPr>
              <w:rPr>
                <w:bCs/>
              </w:rPr>
            </w:pPr>
            <w:proofErr w:type="spellStart"/>
            <w:r w:rsidRPr="00B5646F">
              <w:rPr>
                <w:lang w:bidi="en-GB"/>
              </w:rPr>
              <w:t>Võru</w:t>
            </w:r>
            <w:proofErr w:type="spellEnd"/>
          </w:p>
        </w:tc>
        <w:tc>
          <w:tcPr>
            <w:tcW w:w="9090" w:type="dxa"/>
            <w:vAlign w:val="center"/>
          </w:tcPr>
          <w:p w14:paraId="76C75C43" w14:textId="77777777" w:rsidR="0065676A" w:rsidRDefault="0065676A" w:rsidP="0029170C">
            <w:pPr>
              <w:rPr>
                <w:rFonts w:ascii="Arial" w:hAnsi="Arial" w:cs="Arial"/>
                <w:sz w:val="20"/>
                <w:szCs w:val="20"/>
              </w:rPr>
            </w:pPr>
            <w:r>
              <w:rPr>
                <w:lang w:bidi="en-GB"/>
              </w:rPr>
              <w:t>With connecting tracks No. 10, 12, 13, 15, 1B</w:t>
            </w:r>
          </w:p>
        </w:tc>
      </w:tr>
      <w:tr w:rsidR="0065676A" w14:paraId="72B14213" w14:textId="77777777" w:rsidTr="00B715E7">
        <w:trPr>
          <w:trHeight w:val="311"/>
        </w:trPr>
        <w:tc>
          <w:tcPr>
            <w:tcW w:w="1530" w:type="dxa"/>
            <w:vAlign w:val="center"/>
          </w:tcPr>
          <w:p w14:paraId="74893791" w14:textId="77777777" w:rsidR="0065676A" w:rsidRPr="00B5646F" w:rsidRDefault="0065676A" w:rsidP="0029170C">
            <w:pPr>
              <w:rPr>
                <w:bCs/>
              </w:rPr>
            </w:pPr>
            <w:proofErr w:type="spellStart"/>
            <w:r w:rsidRPr="00B5646F">
              <w:rPr>
                <w:lang w:bidi="en-GB"/>
              </w:rPr>
              <w:t>Riisipere</w:t>
            </w:r>
            <w:proofErr w:type="spellEnd"/>
          </w:p>
        </w:tc>
        <w:tc>
          <w:tcPr>
            <w:tcW w:w="9090" w:type="dxa"/>
            <w:vAlign w:val="center"/>
          </w:tcPr>
          <w:p w14:paraId="4F25A82A" w14:textId="77777777" w:rsidR="0065676A" w:rsidRDefault="0065676A" w:rsidP="0029170C">
            <w:r>
              <w:rPr>
                <w:lang w:bidi="en-GB"/>
              </w:rPr>
              <w:t>With connecting tracks No. 5/7</w:t>
            </w:r>
          </w:p>
        </w:tc>
      </w:tr>
      <w:tr w:rsidR="0065676A" w14:paraId="71F71D9A" w14:textId="77777777" w:rsidTr="00B715E7">
        <w:trPr>
          <w:trHeight w:val="311"/>
        </w:trPr>
        <w:tc>
          <w:tcPr>
            <w:tcW w:w="1530" w:type="dxa"/>
            <w:vAlign w:val="center"/>
          </w:tcPr>
          <w:p w14:paraId="1540C58C" w14:textId="77777777" w:rsidR="0065676A" w:rsidRPr="00B5646F" w:rsidRDefault="0065676A" w:rsidP="0029170C">
            <w:pPr>
              <w:rPr>
                <w:bCs/>
              </w:rPr>
            </w:pPr>
            <w:proofErr w:type="spellStart"/>
            <w:r w:rsidRPr="00B5646F">
              <w:rPr>
                <w:lang w:bidi="en-GB"/>
              </w:rPr>
              <w:t>Vasalemma</w:t>
            </w:r>
            <w:proofErr w:type="spellEnd"/>
          </w:p>
        </w:tc>
        <w:tc>
          <w:tcPr>
            <w:tcW w:w="9090" w:type="dxa"/>
            <w:vAlign w:val="center"/>
          </w:tcPr>
          <w:p w14:paraId="70E73C09" w14:textId="77777777" w:rsidR="0065676A" w:rsidRDefault="0065676A" w:rsidP="0029170C">
            <w:r>
              <w:rPr>
                <w:lang w:bidi="en-GB"/>
              </w:rPr>
              <w:t>With connecting track No. 100</w:t>
            </w:r>
          </w:p>
        </w:tc>
      </w:tr>
      <w:tr w:rsidR="0065676A" w14:paraId="36454D53" w14:textId="77777777" w:rsidTr="00B715E7">
        <w:trPr>
          <w:trHeight w:val="311"/>
        </w:trPr>
        <w:tc>
          <w:tcPr>
            <w:tcW w:w="1530" w:type="dxa"/>
            <w:vAlign w:val="center"/>
          </w:tcPr>
          <w:p w14:paraId="3037925C" w14:textId="77777777" w:rsidR="0065676A" w:rsidRPr="00B5646F" w:rsidRDefault="0065676A" w:rsidP="0029170C">
            <w:proofErr w:type="spellStart"/>
            <w:r w:rsidRPr="00B5646F">
              <w:rPr>
                <w:lang w:bidi="en-GB"/>
              </w:rPr>
              <w:t>Paldiski</w:t>
            </w:r>
            <w:proofErr w:type="spellEnd"/>
          </w:p>
        </w:tc>
        <w:tc>
          <w:tcPr>
            <w:tcW w:w="9090" w:type="dxa"/>
            <w:vAlign w:val="center"/>
          </w:tcPr>
          <w:p w14:paraId="5EF69F2C" w14:textId="77777777" w:rsidR="0065676A" w:rsidRDefault="0065676A" w:rsidP="0029170C">
            <w:r>
              <w:rPr>
                <w:lang w:bidi="en-GB"/>
              </w:rPr>
              <w:t>With connecting tracks No. 101, 12, 501, 300, 301, 302</w:t>
            </w:r>
          </w:p>
        </w:tc>
      </w:tr>
      <w:tr w:rsidR="0065676A" w14:paraId="1B2F8E07" w14:textId="77777777" w:rsidTr="00B715E7">
        <w:trPr>
          <w:trHeight w:val="311"/>
        </w:trPr>
        <w:tc>
          <w:tcPr>
            <w:tcW w:w="1530" w:type="dxa"/>
            <w:vAlign w:val="center"/>
          </w:tcPr>
          <w:p w14:paraId="1BB44A0A" w14:textId="77777777" w:rsidR="0065676A" w:rsidRPr="00B5646F" w:rsidRDefault="0065676A" w:rsidP="0029170C">
            <w:r w:rsidRPr="00B5646F">
              <w:rPr>
                <w:lang w:bidi="en-GB"/>
              </w:rPr>
              <w:t>Keila</w:t>
            </w:r>
          </w:p>
        </w:tc>
        <w:tc>
          <w:tcPr>
            <w:tcW w:w="9090" w:type="dxa"/>
            <w:vAlign w:val="center"/>
          </w:tcPr>
          <w:p w14:paraId="6E890FC9" w14:textId="77777777" w:rsidR="0065676A" w:rsidRDefault="0065676A" w:rsidP="0029170C">
            <w:r>
              <w:rPr>
                <w:lang w:bidi="en-GB"/>
              </w:rPr>
              <w:t>With connecting tracks No. 14, 211</w:t>
            </w:r>
          </w:p>
        </w:tc>
      </w:tr>
      <w:tr w:rsidR="0065676A" w14:paraId="6EE77D3F" w14:textId="77777777" w:rsidTr="00B715E7">
        <w:trPr>
          <w:trHeight w:val="311"/>
        </w:trPr>
        <w:tc>
          <w:tcPr>
            <w:tcW w:w="1530" w:type="dxa"/>
            <w:vAlign w:val="center"/>
          </w:tcPr>
          <w:p w14:paraId="0A686DB3" w14:textId="77777777" w:rsidR="0065676A" w:rsidRPr="00B5646F" w:rsidRDefault="0065676A" w:rsidP="0029170C">
            <w:proofErr w:type="spellStart"/>
            <w:r w:rsidRPr="00B5646F">
              <w:rPr>
                <w:lang w:bidi="en-GB"/>
              </w:rPr>
              <w:t>Pääsküla</w:t>
            </w:r>
            <w:proofErr w:type="spellEnd"/>
          </w:p>
        </w:tc>
        <w:tc>
          <w:tcPr>
            <w:tcW w:w="9090" w:type="dxa"/>
            <w:vAlign w:val="center"/>
          </w:tcPr>
          <w:p w14:paraId="6345269F" w14:textId="77777777" w:rsidR="0065676A" w:rsidRDefault="0065676A" w:rsidP="0029170C">
            <w:r>
              <w:rPr>
                <w:lang w:bidi="en-GB"/>
              </w:rPr>
              <w:t>With connecting tracks No. 50/51</w:t>
            </w:r>
          </w:p>
        </w:tc>
      </w:tr>
    </w:tbl>
    <w:p w14:paraId="00D67408" w14:textId="69011992" w:rsidR="00502210" w:rsidRDefault="001A03D0" w:rsidP="00062390">
      <w:pPr>
        <w:spacing w:before="240" w:after="120"/>
        <w:ind w:firstLine="567"/>
      </w:pPr>
      <w:r w:rsidRPr="00B822FB">
        <w:rPr>
          <w:lang w:bidi="en-GB"/>
        </w:rPr>
        <w:t>6.1.6 Turntable:</w:t>
      </w:r>
    </w:p>
    <w:p w14:paraId="6E8B481F" w14:textId="6A3EEAA0" w:rsidR="00CF1BBE" w:rsidRPr="00CF1BBE" w:rsidRDefault="00CF1BBE" w:rsidP="00CF1BBE">
      <w:pPr>
        <w:spacing w:before="200" w:after="200" w:line="259" w:lineRule="auto"/>
        <w:rPr>
          <w:rFonts w:eastAsiaTheme="minorHAnsi"/>
          <w:lang w:val="et-EE"/>
        </w:rPr>
      </w:pPr>
      <w:r w:rsidRPr="00CF1BBE">
        <w:rPr>
          <w:rFonts w:eastAsiaTheme="minorHAnsi"/>
          <w:lang w:bidi="en-GB"/>
        </w:rPr>
        <w:lastRenderedPageBreak/>
        <w:t>Contact details of service facility operator - real estate manager, phone: 6158517</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3969"/>
      </w:tblGrid>
      <w:tr w:rsidR="00CB07C2" w14:paraId="66A93893" w14:textId="77777777" w:rsidTr="00CB07C2">
        <w:trPr>
          <w:trHeight w:val="437"/>
        </w:trPr>
        <w:tc>
          <w:tcPr>
            <w:tcW w:w="1701" w:type="dxa"/>
            <w:vAlign w:val="center"/>
          </w:tcPr>
          <w:p w14:paraId="6CB44211" w14:textId="69BB55D6" w:rsidR="00CB07C2" w:rsidRPr="00CB07C2" w:rsidRDefault="00CB07C2" w:rsidP="00CB07C2">
            <w:pPr>
              <w:jc w:val="center"/>
              <w:rPr>
                <w:b/>
              </w:rPr>
            </w:pPr>
            <w:r w:rsidRPr="00CB07C2">
              <w:rPr>
                <w:b/>
                <w:lang w:bidi="en-GB"/>
              </w:rPr>
              <w:t>Station</w:t>
            </w:r>
          </w:p>
        </w:tc>
        <w:tc>
          <w:tcPr>
            <w:tcW w:w="3969" w:type="dxa"/>
            <w:vAlign w:val="center"/>
          </w:tcPr>
          <w:p w14:paraId="5A576ACE" w14:textId="5AC7C304" w:rsidR="00CB07C2" w:rsidRPr="00CB07C2" w:rsidRDefault="00CB07C2" w:rsidP="00CB07C2">
            <w:pPr>
              <w:jc w:val="center"/>
              <w:rPr>
                <w:b/>
              </w:rPr>
            </w:pPr>
            <w:r>
              <w:rPr>
                <w:b/>
                <w:lang w:bidi="en-GB"/>
              </w:rPr>
              <w:t>Service description</w:t>
            </w:r>
          </w:p>
        </w:tc>
      </w:tr>
      <w:tr w:rsidR="00CB07C2" w14:paraId="2990C34E" w14:textId="77777777" w:rsidTr="00CB07C2">
        <w:trPr>
          <w:trHeight w:val="415"/>
        </w:trPr>
        <w:tc>
          <w:tcPr>
            <w:tcW w:w="1701" w:type="dxa"/>
            <w:vAlign w:val="center"/>
          </w:tcPr>
          <w:p w14:paraId="04EC5425" w14:textId="14AECE2C" w:rsidR="00CB07C2" w:rsidRPr="00B5646F" w:rsidRDefault="00CB07C2" w:rsidP="00CB07C2">
            <w:pPr>
              <w:jc w:val="center"/>
            </w:pPr>
            <w:proofErr w:type="spellStart"/>
            <w:r>
              <w:rPr>
                <w:lang w:bidi="en-GB"/>
              </w:rPr>
              <w:t>Koidula</w:t>
            </w:r>
            <w:proofErr w:type="spellEnd"/>
          </w:p>
        </w:tc>
        <w:tc>
          <w:tcPr>
            <w:tcW w:w="3969" w:type="dxa"/>
            <w:vAlign w:val="center"/>
          </w:tcPr>
          <w:p w14:paraId="7964C2C4" w14:textId="1FE7793C" w:rsidR="00CB07C2" w:rsidRDefault="00CB07C2" w:rsidP="00CB07C2">
            <w:pPr>
              <w:jc w:val="center"/>
            </w:pPr>
            <w:r>
              <w:rPr>
                <w:lang w:bidi="en-GB"/>
              </w:rPr>
              <w:t>Turning around the railway vehicle</w:t>
            </w:r>
          </w:p>
        </w:tc>
      </w:tr>
    </w:tbl>
    <w:p w14:paraId="6981267E" w14:textId="1C78FFFC" w:rsidR="005415A0" w:rsidRDefault="005415A0" w:rsidP="00062390">
      <w:pPr>
        <w:spacing w:before="240" w:after="120"/>
        <w:ind w:firstLine="567"/>
      </w:pPr>
      <w:r w:rsidRPr="00E57E0F">
        <w:rPr>
          <w:lang w:bidi="en-GB"/>
        </w:rPr>
        <w:t xml:space="preserve">6.1.7 Refuelling facilities: </w:t>
      </w:r>
    </w:p>
    <w:p w14:paraId="04F56ED4" w14:textId="10F1849C" w:rsidR="00CF1BBE" w:rsidRPr="00CF1BBE" w:rsidRDefault="00CF1BBE" w:rsidP="00CF1BBE">
      <w:pPr>
        <w:spacing w:before="200" w:after="200" w:line="259" w:lineRule="auto"/>
        <w:rPr>
          <w:rFonts w:eastAsiaTheme="minorHAnsi"/>
          <w:lang w:val="et-EE"/>
        </w:rPr>
      </w:pPr>
      <w:r w:rsidRPr="00CF1BBE">
        <w:rPr>
          <w:rFonts w:eastAsiaTheme="minorHAnsi"/>
          <w:lang w:bidi="en-GB"/>
        </w:rPr>
        <w:t>Contact details of service facility operator - real estate manager, phone: 6158 517</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3969"/>
      </w:tblGrid>
      <w:tr w:rsidR="00CB07C2" w14:paraId="443F30BB" w14:textId="77777777" w:rsidTr="00CB07C2">
        <w:trPr>
          <w:trHeight w:val="437"/>
        </w:trPr>
        <w:tc>
          <w:tcPr>
            <w:tcW w:w="1701" w:type="dxa"/>
            <w:vAlign w:val="center"/>
          </w:tcPr>
          <w:p w14:paraId="2F173618" w14:textId="77777777" w:rsidR="00CB07C2" w:rsidRPr="00CB07C2" w:rsidRDefault="00CB07C2" w:rsidP="006766F8">
            <w:pPr>
              <w:jc w:val="center"/>
              <w:rPr>
                <w:b/>
              </w:rPr>
            </w:pPr>
            <w:r w:rsidRPr="00CB07C2">
              <w:rPr>
                <w:b/>
                <w:lang w:bidi="en-GB"/>
              </w:rPr>
              <w:t>Station</w:t>
            </w:r>
          </w:p>
        </w:tc>
        <w:tc>
          <w:tcPr>
            <w:tcW w:w="3969" w:type="dxa"/>
            <w:vAlign w:val="center"/>
          </w:tcPr>
          <w:p w14:paraId="2882FD61" w14:textId="314E3DB5" w:rsidR="00CB07C2" w:rsidRPr="00CB07C2" w:rsidRDefault="00CB07C2" w:rsidP="00CB07C2">
            <w:pPr>
              <w:jc w:val="center"/>
              <w:rPr>
                <w:b/>
              </w:rPr>
            </w:pPr>
            <w:r>
              <w:rPr>
                <w:b/>
                <w:lang w:bidi="en-GB"/>
              </w:rPr>
              <w:t>Service description</w:t>
            </w:r>
          </w:p>
        </w:tc>
      </w:tr>
      <w:tr w:rsidR="00CB07C2" w14:paraId="0F86FDFC" w14:textId="77777777" w:rsidTr="006766F8">
        <w:trPr>
          <w:trHeight w:val="415"/>
        </w:trPr>
        <w:tc>
          <w:tcPr>
            <w:tcW w:w="1701" w:type="dxa"/>
            <w:vAlign w:val="center"/>
          </w:tcPr>
          <w:p w14:paraId="473D3C24" w14:textId="77777777" w:rsidR="00CB07C2" w:rsidRPr="00B5646F" w:rsidRDefault="00CB07C2" w:rsidP="006766F8">
            <w:pPr>
              <w:jc w:val="center"/>
            </w:pPr>
            <w:proofErr w:type="spellStart"/>
            <w:r>
              <w:rPr>
                <w:lang w:bidi="en-GB"/>
              </w:rPr>
              <w:t>Koidula</w:t>
            </w:r>
            <w:proofErr w:type="spellEnd"/>
          </w:p>
        </w:tc>
        <w:tc>
          <w:tcPr>
            <w:tcW w:w="3969" w:type="dxa"/>
            <w:vAlign w:val="center"/>
          </w:tcPr>
          <w:p w14:paraId="1339127D" w14:textId="717555C9" w:rsidR="00CB07C2" w:rsidRDefault="00CB07C2" w:rsidP="00CB07C2">
            <w:pPr>
              <w:jc w:val="center"/>
            </w:pPr>
            <w:r>
              <w:rPr>
                <w:lang w:bidi="en-GB"/>
              </w:rPr>
              <w:t>Refuelling the railway vehicle</w:t>
            </w:r>
          </w:p>
        </w:tc>
      </w:tr>
    </w:tbl>
    <w:p w14:paraId="678D576D" w14:textId="47E15DC0" w:rsidR="00AC3145" w:rsidRDefault="00626091" w:rsidP="00437507">
      <w:pPr>
        <w:spacing w:before="360" w:after="120"/>
        <w:ind w:left="425" w:hanging="425"/>
        <w:rPr>
          <w:b/>
        </w:rPr>
      </w:pPr>
      <w:r w:rsidRPr="00600C61">
        <w:rPr>
          <w:b/>
          <w:lang w:bidi="en-GB"/>
        </w:rPr>
        <w:t xml:space="preserve">6.2  Operator of service facilities </w:t>
      </w:r>
    </w:p>
    <w:p w14:paraId="345FE7A9" w14:textId="7AB882E6" w:rsidR="00626091" w:rsidRDefault="00147AB2" w:rsidP="00CB07C2">
      <w:pPr>
        <w:ind w:left="709" w:hanging="709"/>
        <w:jc w:val="both"/>
      </w:pPr>
      <w:r>
        <w:rPr>
          <w:lang w:bidi="en-GB"/>
        </w:rPr>
        <w:t xml:space="preserve">6.2.1 The operator of service facilities is </w:t>
      </w:r>
      <w:proofErr w:type="spellStart"/>
      <w:r>
        <w:rPr>
          <w:lang w:bidi="en-GB"/>
        </w:rPr>
        <w:t>Eesti</w:t>
      </w:r>
      <w:proofErr w:type="spellEnd"/>
      <w:r>
        <w:rPr>
          <w:lang w:bidi="en-GB"/>
        </w:rPr>
        <w:t xml:space="preserve"> </w:t>
      </w:r>
      <w:proofErr w:type="spellStart"/>
      <w:r>
        <w:rPr>
          <w:lang w:bidi="en-GB"/>
        </w:rPr>
        <w:t>Raudtee</w:t>
      </w:r>
      <w:proofErr w:type="spellEnd"/>
      <w:r>
        <w:rPr>
          <w:lang w:bidi="en-GB"/>
        </w:rPr>
        <w:t xml:space="preserve"> pursuant to subsection 58</w:t>
      </w:r>
      <w:r>
        <w:rPr>
          <w:vertAlign w:val="superscript"/>
          <w:lang w:bidi="en-GB"/>
        </w:rPr>
        <w:t>1</w:t>
      </w:r>
      <w:r>
        <w:rPr>
          <w:lang w:bidi="en-GB"/>
        </w:rPr>
        <w:t xml:space="preserve"> (5) of the Railways Act.</w:t>
      </w:r>
    </w:p>
    <w:p w14:paraId="6654802B" w14:textId="77777777" w:rsidR="00D13F0D" w:rsidRDefault="00D13F0D" w:rsidP="00147AB2">
      <w:pPr>
        <w:spacing w:before="240" w:after="120"/>
        <w:rPr>
          <w:b/>
        </w:rPr>
      </w:pPr>
      <w:r>
        <w:rPr>
          <w:b/>
          <w:lang w:bidi="en-GB"/>
        </w:rPr>
        <w:t>6.3 Access to service facilities and the services provided therein</w:t>
      </w:r>
    </w:p>
    <w:p w14:paraId="52C5DEDE" w14:textId="1382A4B9" w:rsidR="00D13F0D" w:rsidRDefault="00D13F0D" w:rsidP="00147AB2">
      <w:pPr>
        <w:ind w:left="709" w:hanging="709"/>
        <w:jc w:val="both"/>
      </w:pPr>
      <w:r>
        <w:rPr>
          <w:lang w:bidi="en-GB"/>
        </w:rPr>
        <w:t xml:space="preserve">6.3.1 </w:t>
      </w:r>
      <w:r>
        <w:rPr>
          <w:lang w:bidi="en-GB"/>
        </w:rPr>
        <w:tab/>
        <w:t>The operator of service facilities guarantees access to service facilities indicated in section 6.1 and the services provided therein to all railway undertakings without discrimination.</w:t>
      </w:r>
    </w:p>
    <w:p w14:paraId="0C03BE0C" w14:textId="494A90C6" w:rsidR="00C120BE" w:rsidRDefault="00C120BE" w:rsidP="00147AB2">
      <w:pPr>
        <w:pStyle w:val="NormalWeb"/>
        <w:spacing w:before="120" w:after="60" w:afterAutospacing="0"/>
        <w:ind w:left="709" w:hanging="709"/>
        <w:jc w:val="both"/>
      </w:pPr>
      <w:r>
        <w:rPr>
          <w:lang w:val="en-GB" w:bidi="en-GB"/>
        </w:rPr>
        <w:t xml:space="preserve">6.3.2  </w:t>
      </w:r>
      <w:r>
        <w:rPr>
          <w:lang w:val="en-GB" w:bidi="en-GB"/>
        </w:rPr>
        <w:tab/>
        <w:t xml:space="preserve">The </w:t>
      </w:r>
      <w:r>
        <w:rPr>
          <w:i/>
          <w:lang w:val="en-GB" w:bidi="en-GB"/>
        </w:rPr>
        <w:t>operator of a service facility</w:t>
      </w:r>
      <w:r>
        <w:rPr>
          <w:lang w:val="en-GB" w:bidi="en-GB"/>
        </w:rPr>
        <w:t xml:space="preserve"> shall respond to an application for access to the service facility and the services provided therein by a railway undertaking within 30 days of receiving the application. </w:t>
      </w:r>
    </w:p>
    <w:p w14:paraId="069E8C35" w14:textId="4CA0E115" w:rsidR="00C120BE" w:rsidRDefault="00C120BE" w:rsidP="00147AB2">
      <w:pPr>
        <w:pStyle w:val="NormalWeb"/>
        <w:spacing w:before="120" w:after="60" w:afterAutospacing="0"/>
        <w:ind w:left="709" w:hanging="709"/>
        <w:jc w:val="both"/>
      </w:pPr>
      <w:r>
        <w:rPr>
          <w:lang w:val="en-GB" w:bidi="en-GB"/>
        </w:rPr>
        <w:t xml:space="preserve">6.3.3 </w:t>
      </w:r>
      <w:r>
        <w:rPr>
          <w:lang w:val="en-GB" w:bidi="en-GB"/>
        </w:rPr>
        <w:tab/>
        <w:t xml:space="preserve">The application indicated in clause 6.3.2 may only be rejected in the case that there is another feasible alternative for providing relevant transport services in the same or alternative route on conditions that are economically reasonable. Submission of an application for access does not obligate the </w:t>
      </w:r>
      <w:r>
        <w:rPr>
          <w:i/>
          <w:lang w:val="en-GB" w:bidi="en-GB"/>
        </w:rPr>
        <w:t xml:space="preserve">operator of a service facility </w:t>
      </w:r>
      <w:r>
        <w:rPr>
          <w:lang w:val="en-GB" w:bidi="en-GB"/>
        </w:rPr>
        <w:t>to make investments in order to fulfil all the applications of railway undertakings.</w:t>
      </w:r>
    </w:p>
    <w:p w14:paraId="0B75896D" w14:textId="037A2F42" w:rsidR="001E42DC" w:rsidRDefault="00C120BE" w:rsidP="00147AB2">
      <w:pPr>
        <w:pStyle w:val="NormalWeb"/>
        <w:spacing w:before="120" w:after="60" w:afterAutospacing="0"/>
        <w:ind w:left="709" w:hanging="709"/>
        <w:jc w:val="both"/>
      </w:pPr>
      <w:r>
        <w:rPr>
          <w:lang w:val="en-GB" w:bidi="en-GB"/>
        </w:rPr>
        <w:t xml:space="preserve">6.3.4 </w:t>
      </w:r>
      <w:r>
        <w:rPr>
          <w:lang w:val="en-GB" w:bidi="en-GB"/>
        </w:rPr>
        <w:tab/>
        <w:t>The operator of a service facility shall justify their decision to reject an application for access in writing and indicate which other feasible alternatives exist in other facilities.</w:t>
      </w:r>
    </w:p>
    <w:p w14:paraId="3725C89B" w14:textId="52E7C4B6" w:rsidR="00C120BE" w:rsidRDefault="001E42DC" w:rsidP="00147AB2">
      <w:pPr>
        <w:pStyle w:val="NormalWeb"/>
        <w:spacing w:before="120" w:after="60" w:afterAutospacing="0"/>
        <w:ind w:left="709" w:hanging="709"/>
        <w:jc w:val="both"/>
      </w:pPr>
      <w:r>
        <w:rPr>
          <w:lang w:val="en-GB" w:bidi="en-GB"/>
        </w:rPr>
        <w:t xml:space="preserve">6.3.5 </w:t>
      </w:r>
      <w:r>
        <w:rPr>
          <w:lang w:val="en-GB" w:bidi="en-GB"/>
        </w:rPr>
        <w:tab/>
        <w:t xml:space="preserve">Should applications of railway undertakings overlap, the </w:t>
      </w:r>
      <w:r>
        <w:rPr>
          <w:i/>
          <w:lang w:val="en-GB" w:bidi="en-GB"/>
        </w:rPr>
        <w:t xml:space="preserve">operator of the service facility </w:t>
      </w:r>
      <w:r>
        <w:rPr>
          <w:lang w:val="en-GB" w:bidi="en-GB"/>
        </w:rPr>
        <w:t>shall try to satisfy all applications to the largest possible extent.</w:t>
      </w:r>
    </w:p>
    <w:p w14:paraId="3F8DAA04" w14:textId="092CD2B6" w:rsidR="001E42DC" w:rsidRDefault="001E42DC" w:rsidP="00147AB2">
      <w:pPr>
        <w:pStyle w:val="NormalWeb"/>
        <w:spacing w:before="120" w:after="60" w:afterAutospacing="0"/>
        <w:ind w:left="709" w:hanging="709"/>
        <w:jc w:val="both"/>
      </w:pPr>
      <w:r>
        <w:rPr>
          <w:lang w:val="en-GB" w:bidi="en-GB"/>
        </w:rPr>
        <w:t xml:space="preserve">6.3.6 </w:t>
      </w:r>
      <w:r>
        <w:rPr>
          <w:lang w:val="en-GB" w:bidi="en-GB"/>
        </w:rPr>
        <w:tab/>
        <w:t xml:space="preserve">If a service facility indicated in section 6.1 has not been used for two consecutive years and railway undertakings have expressed a wish to gain access to the facility and certified their need for access, the </w:t>
      </w:r>
      <w:r>
        <w:rPr>
          <w:i/>
          <w:lang w:val="en-GB" w:bidi="en-GB"/>
        </w:rPr>
        <w:t>operator of the service facility</w:t>
      </w:r>
      <w:r>
        <w:rPr>
          <w:lang w:val="en-GB" w:bidi="en-GB"/>
        </w:rPr>
        <w:t xml:space="preserve"> shall immediately notify all interested parties that the facility can be operated in part or in full as a service facility under a contract for use, or due to current reorganisation operations.</w:t>
      </w:r>
    </w:p>
    <w:p w14:paraId="37A9A294" w14:textId="77777777" w:rsidR="00BF1117" w:rsidRPr="000003FE" w:rsidRDefault="00BF1117" w:rsidP="00CB07C2">
      <w:pPr>
        <w:tabs>
          <w:tab w:val="right" w:leader="dot" w:pos="8930"/>
        </w:tabs>
        <w:spacing w:before="360" w:after="120"/>
        <w:rPr>
          <w:b/>
          <w:sz w:val="28"/>
          <w:szCs w:val="28"/>
          <w:lang w:val="et-EE"/>
        </w:rPr>
      </w:pPr>
      <w:r w:rsidRPr="000003FE">
        <w:rPr>
          <w:b/>
          <w:sz w:val="28"/>
          <w:szCs w:val="28"/>
          <w:lang w:bidi="en-GB"/>
        </w:rPr>
        <w:t>7. Allocation procedure of international train paths</w:t>
      </w:r>
    </w:p>
    <w:p w14:paraId="63D067E2" w14:textId="7D206AB9" w:rsidR="00431953" w:rsidRPr="00662240" w:rsidRDefault="005F712B" w:rsidP="00662240">
      <w:pPr>
        <w:pStyle w:val="Heading1"/>
        <w:spacing w:after="120"/>
        <w:ind w:left="709" w:hanging="709"/>
        <w:jc w:val="both"/>
        <w:rPr>
          <w:rFonts w:ascii="Times New Roman" w:hAnsi="Times New Roman" w:cs="Times New Roman"/>
          <w:sz w:val="24"/>
          <w:szCs w:val="24"/>
        </w:rPr>
      </w:pPr>
      <w:r w:rsidRPr="000003FE">
        <w:rPr>
          <w:rFonts w:ascii="Times New Roman" w:hAnsi="Times New Roman" w:cs="Times New Roman"/>
          <w:sz w:val="24"/>
          <w:szCs w:val="24"/>
          <w:lang w:val="en-GB" w:bidi="en-GB"/>
        </w:rPr>
        <w:t>7.1 Passenger train paths</w:t>
      </w:r>
    </w:p>
    <w:p w14:paraId="69C14618" w14:textId="159D8E30" w:rsidR="00431953" w:rsidRPr="00E03906" w:rsidRDefault="00431953" w:rsidP="00431953">
      <w:pPr>
        <w:ind w:left="709" w:hanging="709"/>
        <w:jc w:val="both"/>
        <w:rPr>
          <w:b/>
          <w:lang w:val="et-EE"/>
        </w:rPr>
      </w:pPr>
      <w:r w:rsidRPr="00E03906">
        <w:rPr>
          <w:lang w:bidi="en-GB"/>
        </w:rPr>
        <w:t xml:space="preserve">7.1.1 </w:t>
      </w:r>
      <w:r w:rsidRPr="00E03906">
        <w:rPr>
          <w:lang w:bidi="en-GB"/>
        </w:rPr>
        <w:tab/>
      </w:r>
      <w:proofErr w:type="spellStart"/>
      <w:r w:rsidRPr="00E03906">
        <w:rPr>
          <w:lang w:bidi="en-GB"/>
        </w:rPr>
        <w:t>Eesti</w:t>
      </w:r>
      <w:proofErr w:type="spellEnd"/>
      <w:r w:rsidRPr="00E03906">
        <w:rPr>
          <w:lang w:bidi="en-GB"/>
        </w:rPr>
        <w:t xml:space="preserve"> </w:t>
      </w:r>
      <w:proofErr w:type="spellStart"/>
      <w:r w:rsidRPr="00E03906">
        <w:rPr>
          <w:lang w:bidi="en-GB"/>
        </w:rPr>
        <w:t>Raudtee</w:t>
      </w:r>
      <w:proofErr w:type="spellEnd"/>
      <w:r w:rsidRPr="00E03906">
        <w:rPr>
          <w:lang w:bidi="en-GB"/>
        </w:rPr>
        <w:t xml:space="preserve"> cooperates with the capacity allocation bodies of other states to organise international train paths.</w:t>
      </w:r>
    </w:p>
    <w:p w14:paraId="12BF9D3E" w14:textId="7A47C46A" w:rsidR="00431953" w:rsidRPr="00E03906" w:rsidRDefault="00431953" w:rsidP="00431953">
      <w:pPr>
        <w:spacing w:before="120"/>
        <w:ind w:left="709" w:hanging="709"/>
        <w:jc w:val="both"/>
        <w:rPr>
          <w:lang w:val="et-EE"/>
        </w:rPr>
      </w:pPr>
      <w:r w:rsidRPr="00E03906">
        <w:rPr>
          <w:lang w:bidi="en-GB"/>
        </w:rPr>
        <w:t>7.1.2</w:t>
      </w:r>
      <w:r w:rsidRPr="00E03906">
        <w:rPr>
          <w:lang w:bidi="en-GB"/>
        </w:rPr>
        <w:tab/>
        <w:t>Processing of applications for capacity required for determining the operation of international passenger trains and amendments to capacity related to international passenger trains is performed pursuant to subsection 50 (2) of the Railways Act.</w:t>
      </w:r>
    </w:p>
    <w:p w14:paraId="717E435D" w14:textId="7AA707D3" w:rsidR="00C741D6" w:rsidRPr="00E03906" w:rsidRDefault="00431953" w:rsidP="00431953">
      <w:pPr>
        <w:spacing w:before="120"/>
        <w:ind w:left="709" w:hanging="709"/>
        <w:jc w:val="both"/>
        <w:rPr>
          <w:b/>
          <w:lang w:val="et-EE"/>
        </w:rPr>
      </w:pPr>
      <w:r w:rsidRPr="00E03906">
        <w:rPr>
          <w:lang w:bidi="en-GB"/>
        </w:rPr>
        <w:lastRenderedPageBreak/>
        <w:t xml:space="preserve">7.1.3   </w:t>
      </w:r>
      <w:r w:rsidRPr="00E03906">
        <w:rPr>
          <w:lang w:bidi="en-GB"/>
        </w:rPr>
        <w:tab/>
      </w:r>
      <w:r w:rsidRPr="00E03906">
        <w:rPr>
          <w:rFonts w:eastAsia="MS Mincho"/>
          <w:lang w:bidi="en-GB"/>
        </w:rPr>
        <w:t xml:space="preserve">Determining the operation of international passenger trains occurs pursuant to the procedure in the </w:t>
      </w:r>
      <w:r w:rsidRPr="00E03906">
        <w:rPr>
          <w:lang w:bidi="en-GB"/>
        </w:rPr>
        <w:t xml:space="preserve">Agreement on International Passenger Transport approved by the Council for Railway Transport (operating rules of </w:t>
      </w:r>
      <w:proofErr w:type="spellStart"/>
      <w:r w:rsidRPr="00E03906">
        <w:rPr>
          <w:lang w:bidi="en-GB"/>
        </w:rPr>
        <w:t>Eesti</w:t>
      </w:r>
      <w:proofErr w:type="spellEnd"/>
      <w:r w:rsidRPr="00E03906">
        <w:rPr>
          <w:lang w:bidi="en-GB"/>
        </w:rPr>
        <w:t xml:space="preserve"> </w:t>
      </w:r>
      <w:proofErr w:type="spellStart"/>
      <w:r w:rsidRPr="00E03906">
        <w:rPr>
          <w:lang w:bidi="en-GB"/>
        </w:rPr>
        <w:t>Raudtee</w:t>
      </w:r>
      <w:proofErr w:type="spellEnd"/>
      <w:r w:rsidRPr="00E03906">
        <w:rPr>
          <w:lang w:bidi="en-GB"/>
        </w:rPr>
        <w:t xml:space="preserve">, clause 63 of the Annex). Railway administrations and passenger transport undertakings shall cooperate on the coordination of train paths at least 10 months before the beginning of the timetabling period. </w:t>
      </w:r>
      <w:proofErr w:type="spellStart"/>
      <w:r w:rsidRPr="00E03906">
        <w:rPr>
          <w:lang w:bidi="en-GB"/>
        </w:rPr>
        <w:t>Eesti</w:t>
      </w:r>
      <w:proofErr w:type="spellEnd"/>
      <w:r w:rsidRPr="00E03906">
        <w:rPr>
          <w:lang w:bidi="en-GB"/>
        </w:rPr>
        <w:t xml:space="preserve"> </w:t>
      </w:r>
      <w:proofErr w:type="spellStart"/>
      <w:r w:rsidRPr="00E03906">
        <w:rPr>
          <w:lang w:bidi="en-GB"/>
        </w:rPr>
        <w:t>Raudtee</w:t>
      </w:r>
      <w:proofErr w:type="spellEnd"/>
      <w:r w:rsidRPr="00E03906">
        <w:rPr>
          <w:lang w:bidi="en-GB"/>
        </w:rPr>
        <w:t xml:space="preserve"> submits proposals on the organisation of routes in international connection to relevant railway administrations at least 9 months before the beginning of the timetabling period.</w:t>
      </w:r>
    </w:p>
    <w:p w14:paraId="2817C218" w14:textId="25372B63" w:rsidR="00CA3C25" w:rsidRPr="00E03906" w:rsidRDefault="00BF1117" w:rsidP="00E715EF">
      <w:pPr>
        <w:spacing w:before="240" w:after="60"/>
        <w:ind w:left="709" w:hanging="709"/>
        <w:jc w:val="both"/>
        <w:rPr>
          <w:b/>
          <w:lang w:val="et-EE"/>
        </w:rPr>
      </w:pPr>
      <w:r w:rsidRPr="00E03906">
        <w:rPr>
          <w:b/>
          <w:lang w:bidi="en-GB"/>
        </w:rPr>
        <w:t>7.2 Freight train paths</w:t>
      </w:r>
    </w:p>
    <w:p w14:paraId="50883ACC" w14:textId="6D23F8C4" w:rsidR="00CA3C25" w:rsidRPr="00E03906" w:rsidRDefault="00E715EF" w:rsidP="00E715EF">
      <w:pPr>
        <w:spacing w:before="120" w:after="60"/>
        <w:jc w:val="both"/>
        <w:rPr>
          <w:lang w:val="et-EE"/>
        </w:rPr>
      </w:pPr>
      <w:r w:rsidRPr="00E03906">
        <w:rPr>
          <w:lang w:bidi="en-GB"/>
        </w:rPr>
        <w:t>7.2.1</w:t>
      </w:r>
      <w:r w:rsidRPr="00E03906">
        <w:rPr>
          <w:lang w:bidi="en-GB"/>
        </w:rPr>
        <w:tab/>
        <w:t>To enter freight trains into the timetable, a railway freight transport undertaking shall:</w:t>
      </w:r>
    </w:p>
    <w:p w14:paraId="750DEA3A" w14:textId="12A8589B" w:rsidR="00CA3C25" w:rsidRPr="00E03906" w:rsidRDefault="00CA3C25" w:rsidP="00BB3477">
      <w:pPr>
        <w:pStyle w:val="ListParagraph"/>
        <w:numPr>
          <w:ilvl w:val="0"/>
          <w:numId w:val="22"/>
        </w:numPr>
        <w:spacing w:before="120" w:after="60"/>
        <w:ind w:left="1134" w:hanging="425"/>
        <w:jc w:val="both"/>
        <w:rPr>
          <w:lang w:val="et-EE"/>
        </w:rPr>
      </w:pPr>
      <w:r w:rsidRPr="00E03906">
        <w:rPr>
          <w:lang w:bidi="en-GB"/>
        </w:rPr>
        <w:t>submit the planned volume of freight transport together with the application for capacity by 01 March 2019;</w:t>
      </w:r>
    </w:p>
    <w:p w14:paraId="25E9E5AC" w14:textId="5F5BFF55" w:rsidR="00CA3C25" w:rsidRPr="00E03906" w:rsidRDefault="00E66CE3" w:rsidP="00BB3477">
      <w:pPr>
        <w:pStyle w:val="ListParagraph"/>
        <w:numPr>
          <w:ilvl w:val="0"/>
          <w:numId w:val="22"/>
        </w:numPr>
        <w:spacing w:before="120" w:after="60"/>
        <w:ind w:left="1134" w:hanging="425"/>
        <w:jc w:val="both"/>
        <w:rPr>
          <w:lang w:val="et-EE"/>
        </w:rPr>
      </w:pPr>
      <w:r w:rsidRPr="00E03906">
        <w:rPr>
          <w:lang w:bidi="en-GB"/>
        </w:rPr>
        <w:t>submit proposals for the international trip plan of trains in coordination with the planned volume of transport of goods and the application for capacity by 01 April 2019.</w:t>
      </w:r>
    </w:p>
    <w:p w14:paraId="7FF94172" w14:textId="057B871F" w:rsidR="00CA3C25" w:rsidRDefault="00E715EF" w:rsidP="00E715EF">
      <w:pPr>
        <w:spacing w:before="120" w:after="60"/>
        <w:ind w:left="720" w:hanging="720"/>
        <w:jc w:val="both"/>
        <w:rPr>
          <w:lang w:val="et-EE"/>
        </w:rPr>
      </w:pPr>
      <w:r w:rsidRPr="00E03906">
        <w:rPr>
          <w:lang w:bidi="en-GB"/>
        </w:rPr>
        <w:t>7.2.2 The timetable of international freight trains is coordinated with the railway administrations of other states during October.</w:t>
      </w:r>
    </w:p>
    <w:p w14:paraId="0AF0E423" w14:textId="459D7FFC" w:rsidR="00253F38" w:rsidRPr="00C705CB" w:rsidRDefault="00253F38" w:rsidP="00BA5F5C">
      <w:pPr>
        <w:spacing w:before="360" w:after="120"/>
        <w:ind w:left="720" w:hanging="720"/>
        <w:jc w:val="both"/>
        <w:rPr>
          <w:b/>
          <w:sz w:val="28"/>
          <w:szCs w:val="28"/>
          <w:lang w:val="et-EE"/>
        </w:rPr>
      </w:pPr>
      <w:r w:rsidRPr="00C705CB">
        <w:rPr>
          <w:b/>
          <w:sz w:val="28"/>
          <w:szCs w:val="28"/>
          <w:lang w:bidi="en-GB"/>
        </w:rPr>
        <w:t>8. Market segments</w:t>
      </w:r>
    </w:p>
    <w:p w14:paraId="62E5B12A" w14:textId="77777777" w:rsidR="00627179" w:rsidRPr="00C705CB" w:rsidRDefault="00627179" w:rsidP="00627179">
      <w:pPr>
        <w:pStyle w:val="ListParagraph"/>
        <w:numPr>
          <w:ilvl w:val="0"/>
          <w:numId w:val="25"/>
        </w:numPr>
        <w:spacing w:line="288" w:lineRule="auto"/>
        <w:ind w:left="714" w:hanging="357"/>
        <w:rPr>
          <w:sz w:val="22"/>
          <w:szCs w:val="22"/>
        </w:rPr>
      </w:pPr>
      <w:r w:rsidRPr="00C705CB">
        <w:rPr>
          <w:lang w:bidi="en-GB"/>
        </w:rPr>
        <w:t xml:space="preserve">Domestic passenger transport </w:t>
      </w:r>
    </w:p>
    <w:p w14:paraId="20CA922B" w14:textId="77777777" w:rsidR="00627179" w:rsidRPr="00C705CB" w:rsidRDefault="00627179" w:rsidP="00627179">
      <w:pPr>
        <w:pStyle w:val="ListParagraph"/>
        <w:numPr>
          <w:ilvl w:val="0"/>
          <w:numId w:val="25"/>
        </w:numPr>
        <w:spacing w:line="288" w:lineRule="auto"/>
      </w:pPr>
      <w:r w:rsidRPr="00C705CB">
        <w:rPr>
          <w:lang w:bidi="en-GB"/>
        </w:rPr>
        <w:t>International passenger transport</w:t>
      </w:r>
    </w:p>
    <w:p w14:paraId="16564368" w14:textId="77777777" w:rsidR="00627179" w:rsidRPr="00C705CB" w:rsidRDefault="00627179" w:rsidP="00627179">
      <w:pPr>
        <w:pStyle w:val="ListParagraph"/>
        <w:numPr>
          <w:ilvl w:val="0"/>
          <w:numId w:val="25"/>
        </w:numPr>
        <w:spacing w:line="288" w:lineRule="auto"/>
        <w:ind w:left="714" w:hanging="357"/>
      </w:pPr>
      <w:r w:rsidRPr="00C705CB">
        <w:rPr>
          <w:lang w:bidi="en-GB"/>
        </w:rPr>
        <w:t>Unladen journeys of locomotives</w:t>
      </w:r>
    </w:p>
    <w:p w14:paraId="0664A0B6" w14:textId="77777777" w:rsidR="00627179" w:rsidRPr="00C705CB" w:rsidRDefault="00627179" w:rsidP="00627179">
      <w:pPr>
        <w:pStyle w:val="ListParagraph"/>
        <w:numPr>
          <w:ilvl w:val="0"/>
          <w:numId w:val="25"/>
        </w:numPr>
        <w:spacing w:line="288" w:lineRule="auto"/>
      </w:pPr>
      <w:r w:rsidRPr="00C705CB">
        <w:rPr>
          <w:lang w:bidi="en-GB"/>
        </w:rPr>
        <w:t>Periodic container and container trains arriving from or heading to third countries</w:t>
      </w:r>
    </w:p>
    <w:p w14:paraId="5D7614DF" w14:textId="77777777" w:rsidR="00627179" w:rsidRPr="00C705CB" w:rsidRDefault="00627179" w:rsidP="00627179">
      <w:pPr>
        <w:pStyle w:val="ListParagraph"/>
        <w:numPr>
          <w:ilvl w:val="0"/>
          <w:numId w:val="25"/>
        </w:numPr>
        <w:spacing w:line="288" w:lineRule="auto"/>
      </w:pPr>
      <w:r w:rsidRPr="00C705CB">
        <w:rPr>
          <w:lang w:bidi="en-GB"/>
        </w:rPr>
        <w:t xml:space="preserve">Domestic/Intra-European transport of waste rock: </w:t>
      </w:r>
    </w:p>
    <w:p w14:paraId="160B960A" w14:textId="77777777" w:rsidR="00627179" w:rsidRPr="00C705CB" w:rsidRDefault="00627179" w:rsidP="00627179">
      <w:pPr>
        <w:pStyle w:val="ListParagraph"/>
        <w:numPr>
          <w:ilvl w:val="0"/>
          <w:numId w:val="25"/>
        </w:numPr>
        <w:spacing w:line="288" w:lineRule="auto"/>
      </w:pPr>
      <w:r w:rsidRPr="00C705CB">
        <w:rPr>
          <w:lang w:bidi="en-GB"/>
        </w:rPr>
        <w:t xml:space="preserve">Domestic/Intra-European transport of timber and metal </w:t>
      </w:r>
    </w:p>
    <w:p w14:paraId="5587CE1B" w14:textId="77777777" w:rsidR="00627179" w:rsidRPr="00C705CB" w:rsidRDefault="00627179" w:rsidP="00627179">
      <w:pPr>
        <w:pStyle w:val="ListParagraph"/>
        <w:numPr>
          <w:ilvl w:val="0"/>
          <w:numId w:val="25"/>
        </w:numPr>
        <w:spacing w:line="288" w:lineRule="auto"/>
      </w:pPr>
      <w:r w:rsidRPr="00C705CB">
        <w:rPr>
          <w:lang w:bidi="en-GB"/>
        </w:rPr>
        <w:t xml:space="preserve">Domestic/Intra-European periodic container and </w:t>
      </w:r>
      <w:proofErr w:type="spellStart"/>
      <w:r w:rsidRPr="00C705CB">
        <w:rPr>
          <w:lang w:bidi="en-GB"/>
        </w:rPr>
        <w:t>contrailer</w:t>
      </w:r>
      <w:proofErr w:type="spellEnd"/>
      <w:r w:rsidRPr="00C705CB">
        <w:rPr>
          <w:lang w:bidi="en-GB"/>
        </w:rPr>
        <w:t xml:space="preserve"> train transport service</w:t>
      </w:r>
    </w:p>
    <w:p w14:paraId="55FABECB" w14:textId="77777777" w:rsidR="00627179" w:rsidRPr="00C705CB" w:rsidRDefault="00627179" w:rsidP="00627179">
      <w:pPr>
        <w:pStyle w:val="ListParagraph"/>
        <w:numPr>
          <w:ilvl w:val="0"/>
          <w:numId w:val="25"/>
        </w:numPr>
        <w:spacing w:line="288" w:lineRule="auto"/>
      </w:pPr>
      <w:r w:rsidRPr="00C705CB">
        <w:rPr>
          <w:lang w:bidi="en-GB"/>
        </w:rPr>
        <w:t>Domestic/Intra-European transport service</w:t>
      </w:r>
    </w:p>
    <w:p w14:paraId="0F765B8C" w14:textId="77777777" w:rsidR="00627179" w:rsidRPr="00C705CB" w:rsidRDefault="00627179" w:rsidP="00627179">
      <w:pPr>
        <w:pStyle w:val="ListParagraph"/>
        <w:numPr>
          <w:ilvl w:val="0"/>
          <w:numId w:val="25"/>
        </w:numPr>
        <w:spacing w:line="288" w:lineRule="auto"/>
      </w:pPr>
      <w:r w:rsidRPr="00C705CB">
        <w:rPr>
          <w:lang w:bidi="en-GB"/>
        </w:rPr>
        <w:t>Import and export</w:t>
      </w:r>
    </w:p>
    <w:p w14:paraId="4AA2CF9E" w14:textId="77777777" w:rsidR="00627179" w:rsidRPr="00C705CB" w:rsidRDefault="00627179" w:rsidP="00627179">
      <w:pPr>
        <w:pStyle w:val="ListParagraph"/>
        <w:numPr>
          <w:ilvl w:val="0"/>
          <w:numId w:val="25"/>
        </w:numPr>
        <w:spacing w:line="288" w:lineRule="auto"/>
      </w:pPr>
      <w:r w:rsidRPr="00C705CB">
        <w:rPr>
          <w:lang w:bidi="en-GB"/>
        </w:rPr>
        <w:t xml:space="preserve">Transit via </w:t>
      </w:r>
      <w:proofErr w:type="spellStart"/>
      <w:r w:rsidRPr="00C705CB">
        <w:rPr>
          <w:lang w:bidi="en-GB"/>
        </w:rPr>
        <w:t>Valga</w:t>
      </w:r>
      <w:proofErr w:type="spellEnd"/>
      <w:r w:rsidRPr="00C705CB">
        <w:rPr>
          <w:lang w:bidi="en-GB"/>
        </w:rPr>
        <w:t xml:space="preserve"> railway border station (petroleum products, chemical products and grain)</w:t>
      </w:r>
    </w:p>
    <w:p w14:paraId="6303BE5B" w14:textId="77777777" w:rsidR="00627179" w:rsidRPr="00C705CB" w:rsidRDefault="00627179" w:rsidP="00627179">
      <w:pPr>
        <w:pStyle w:val="ListParagraph"/>
        <w:numPr>
          <w:ilvl w:val="0"/>
          <w:numId w:val="25"/>
        </w:numPr>
        <w:spacing w:line="288" w:lineRule="auto"/>
      </w:pPr>
      <w:r w:rsidRPr="00C705CB">
        <w:rPr>
          <w:lang w:bidi="en-GB"/>
        </w:rPr>
        <w:t xml:space="preserve">Transit via </w:t>
      </w:r>
      <w:proofErr w:type="spellStart"/>
      <w:r w:rsidRPr="00C705CB">
        <w:rPr>
          <w:lang w:bidi="en-GB"/>
        </w:rPr>
        <w:t>Narva</w:t>
      </w:r>
      <w:proofErr w:type="spellEnd"/>
      <w:r w:rsidRPr="00C705CB">
        <w:rPr>
          <w:lang w:bidi="en-GB"/>
        </w:rPr>
        <w:t xml:space="preserve"> railway border station (petroleum products, chemical products, except fertilisers)</w:t>
      </w:r>
    </w:p>
    <w:p w14:paraId="21AAA0B9" w14:textId="77777777" w:rsidR="00627179" w:rsidRPr="00C705CB" w:rsidRDefault="00627179" w:rsidP="00627179">
      <w:pPr>
        <w:pStyle w:val="ListParagraph"/>
        <w:numPr>
          <w:ilvl w:val="0"/>
          <w:numId w:val="25"/>
        </w:numPr>
        <w:spacing w:line="288" w:lineRule="auto"/>
      </w:pPr>
      <w:r w:rsidRPr="00C705CB">
        <w:rPr>
          <w:lang w:bidi="en-GB"/>
        </w:rPr>
        <w:t xml:space="preserve">Transit via </w:t>
      </w:r>
      <w:proofErr w:type="spellStart"/>
      <w:r w:rsidRPr="00C705CB">
        <w:rPr>
          <w:lang w:bidi="en-GB"/>
        </w:rPr>
        <w:t>Koidula</w:t>
      </w:r>
      <w:proofErr w:type="spellEnd"/>
      <w:r w:rsidRPr="00C705CB">
        <w:rPr>
          <w:lang w:bidi="en-GB"/>
        </w:rPr>
        <w:t xml:space="preserve"> railway border station (petroleum products, chemical products and palm oil)</w:t>
      </w:r>
    </w:p>
    <w:p w14:paraId="29E48FC2" w14:textId="77777777" w:rsidR="00627179" w:rsidRPr="00C705CB" w:rsidRDefault="00627179" w:rsidP="00627179">
      <w:pPr>
        <w:pStyle w:val="ListParagraph"/>
        <w:numPr>
          <w:ilvl w:val="0"/>
          <w:numId w:val="25"/>
        </w:numPr>
        <w:spacing w:line="288" w:lineRule="auto"/>
      </w:pPr>
      <w:r w:rsidRPr="00C705CB">
        <w:rPr>
          <w:lang w:bidi="en-GB"/>
        </w:rPr>
        <w:t>Transit</w:t>
      </w:r>
    </w:p>
    <w:p w14:paraId="0899703C" w14:textId="199142F6" w:rsidR="00CE1B7A" w:rsidRPr="00BF56B3" w:rsidRDefault="009723AB" w:rsidP="00EE1C3C">
      <w:pPr>
        <w:pStyle w:val="Heading1"/>
        <w:spacing w:before="280" w:after="120"/>
        <w:rPr>
          <w:rFonts w:ascii="Times New Roman" w:hAnsi="Times New Roman" w:cs="Times New Roman"/>
          <w:sz w:val="28"/>
          <w:szCs w:val="28"/>
        </w:rPr>
      </w:pPr>
      <w:r>
        <w:rPr>
          <w:rFonts w:ascii="Times New Roman" w:hAnsi="Times New Roman" w:cs="Times New Roman"/>
          <w:sz w:val="28"/>
          <w:szCs w:val="28"/>
          <w:lang w:val="en-GB" w:bidi="en-GB"/>
        </w:rPr>
        <w:t>9. Annexes to the railway network statement</w:t>
      </w:r>
    </w:p>
    <w:p w14:paraId="43FFB9BD" w14:textId="77777777" w:rsidR="00CE1B7A" w:rsidRPr="00EF4E99" w:rsidRDefault="00CE1B7A" w:rsidP="00EE1C3C">
      <w:pPr>
        <w:pStyle w:val="BodyTextIndent"/>
        <w:spacing w:after="0"/>
        <w:ind w:left="0" w:firstLine="0"/>
        <w:rPr>
          <w:rFonts w:ascii="Times New Roman" w:hAnsi="Times New Roman"/>
        </w:rPr>
      </w:pPr>
      <w:r w:rsidRPr="00EF4E99">
        <w:rPr>
          <w:rFonts w:ascii="Times New Roman" w:hAnsi="Times New Roman"/>
          <w:lang w:val="en-GB" w:bidi="en-GB"/>
        </w:rPr>
        <w:t>The following annexes to the railway network statement are integral parts of the railway network:</w:t>
      </w:r>
    </w:p>
    <w:p w14:paraId="4485574F" w14:textId="73418589" w:rsidR="00CE1B7A" w:rsidRPr="00EF4E99" w:rsidRDefault="00CE1B7A" w:rsidP="00C705CB">
      <w:pPr>
        <w:spacing w:before="60"/>
        <w:ind w:left="567"/>
        <w:jc w:val="both"/>
      </w:pPr>
      <w:r w:rsidRPr="0039256F">
        <w:rPr>
          <w:lang w:bidi="en-GB"/>
        </w:rPr>
        <w:t>Annex 1:</w:t>
      </w:r>
      <w:r w:rsidRPr="0039256F">
        <w:rPr>
          <w:lang w:bidi="en-GB"/>
        </w:rPr>
        <w:tab/>
        <w:t xml:space="preserve">Operations enabled on the railway civil engineering works of </w:t>
      </w:r>
      <w:proofErr w:type="spellStart"/>
      <w:r w:rsidRPr="0039256F">
        <w:rPr>
          <w:lang w:bidi="en-GB"/>
        </w:rPr>
        <w:t>Eesti</w:t>
      </w:r>
      <w:proofErr w:type="spellEnd"/>
      <w:r w:rsidRPr="0039256F">
        <w:rPr>
          <w:lang w:bidi="en-GB"/>
        </w:rPr>
        <w:t xml:space="preserve"> </w:t>
      </w:r>
      <w:proofErr w:type="spellStart"/>
      <w:r w:rsidRPr="0039256F">
        <w:rPr>
          <w:lang w:bidi="en-GB"/>
        </w:rPr>
        <w:t>Raudtee</w:t>
      </w:r>
      <w:proofErr w:type="spellEnd"/>
      <w:r w:rsidRPr="0039256F">
        <w:rPr>
          <w:lang w:bidi="en-GB"/>
        </w:rPr>
        <w:t>;</w:t>
      </w:r>
    </w:p>
    <w:p w14:paraId="4A735A39" w14:textId="77777777" w:rsidR="00CE1B7A" w:rsidRPr="00EF4E99" w:rsidRDefault="00CE1B7A" w:rsidP="00C705CB">
      <w:pPr>
        <w:spacing w:before="60"/>
        <w:ind w:left="567"/>
        <w:jc w:val="both"/>
      </w:pPr>
      <w:r w:rsidRPr="00EF4E99">
        <w:rPr>
          <w:lang w:bidi="en-GB"/>
        </w:rPr>
        <w:t>Annex 2:</w:t>
      </w:r>
      <w:r w:rsidRPr="00EF4E99">
        <w:rPr>
          <w:lang w:bidi="en-GB"/>
        </w:rPr>
        <w:tab/>
        <w:t>Characteristics of railway sections and general description of capacity to be allocated;</w:t>
      </w:r>
    </w:p>
    <w:p w14:paraId="46592575" w14:textId="77777777" w:rsidR="00CE1B7A" w:rsidRPr="00EF4E99" w:rsidRDefault="00CE1B7A" w:rsidP="00C705CB">
      <w:pPr>
        <w:spacing w:before="60"/>
        <w:ind w:left="1418" w:hanging="851"/>
        <w:jc w:val="both"/>
      </w:pPr>
      <w:r w:rsidRPr="00EF4E99">
        <w:rPr>
          <w:lang w:bidi="en-GB"/>
        </w:rPr>
        <w:lastRenderedPageBreak/>
        <w:t>Annex 3:</w:t>
      </w:r>
      <w:r w:rsidRPr="00EF4E99">
        <w:rPr>
          <w:lang w:bidi="en-GB"/>
        </w:rPr>
        <w:tab/>
        <w:t>Technical data of the railway infrastructure and deadlines of planned rail maintenance works;</w:t>
      </w:r>
    </w:p>
    <w:p w14:paraId="64FED0CB" w14:textId="5023A055" w:rsidR="00CE1B7A" w:rsidRDefault="00CE1B7A" w:rsidP="00C705CB">
      <w:pPr>
        <w:spacing w:before="60"/>
        <w:ind w:left="1418" w:hanging="851"/>
        <w:jc w:val="both"/>
      </w:pPr>
      <w:r w:rsidRPr="00EF4E99">
        <w:rPr>
          <w:lang w:bidi="en-GB"/>
        </w:rPr>
        <w:t>Annex 4:   Data for the calculation of ordered train-kilometres;</w:t>
      </w:r>
    </w:p>
    <w:p w14:paraId="28A489A7" w14:textId="01CAB29A" w:rsidR="00385F85" w:rsidRDefault="001B18A0" w:rsidP="00EE1C3C">
      <w:pPr>
        <w:spacing w:before="120"/>
        <w:ind w:left="1418" w:hanging="851"/>
        <w:jc w:val="both"/>
      </w:pPr>
      <w:r w:rsidRPr="00574861">
        <w:rPr>
          <w:lang w:bidi="en-GB"/>
        </w:rPr>
        <w:t>Annex 5:   Application form for unallocated capacity;</w:t>
      </w:r>
    </w:p>
    <w:p w14:paraId="1E9CED0A" w14:textId="62C99241" w:rsidR="001B18A0" w:rsidRDefault="00385F85" w:rsidP="00C705CB">
      <w:pPr>
        <w:spacing w:before="60"/>
        <w:ind w:left="1418" w:hanging="851"/>
        <w:jc w:val="both"/>
      </w:pPr>
      <w:r w:rsidRPr="00437507">
        <w:rPr>
          <w:lang w:bidi="en-GB"/>
        </w:rPr>
        <w:t xml:space="preserve">Annex 6:   Providers of a border service in frontier stations and providers of a locomotive service between </w:t>
      </w:r>
      <w:proofErr w:type="spellStart"/>
      <w:r w:rsidRPr="00437507">
        <w:rPr>
          <w:lang w:bidi="en-GB"/>
        </w:rPr>
        <w:t>Koidula</w:t>
      </w:r>
      <w:proofErr w:type="spellEnd"/>
      <w:r w:rsidRPr="00437507">
        <w:rPr>
          <w:lang w:bidi="en-GB"/>
        </w:rPr>
        <w:t xml:space="preserve"> and </w:t>
      </w:r>
      <w:proofErr w:type="spellStart"/>
      <w:r w:rsidRPr="00437507">
        <w:rPr>
          <w:lang w:bidi="en-GB"/>
        </w:rPr>
        <w:t>Pechory</w:t>
      </w:r>
      <w:proofErr w:type="spellEnd"/>
      <w:r w:rsidRPr="00437507">
        <w:rPr>
          <w:lang w:bidi="en-GB"/>
        </w:rPr>
        <w:t xml:space="preserve"> frontier stations.</w:t>
      </w:r>
    </w:p>
    <w:sectPr w:rsidR="001B18A0" w:rsidSect="005A671D">
      <w:footerReference w:type="even" r:id="rId25"/>
      <w:footerReference w:type="default" r:id="rId26"/>
      <w:pgSz w:w="11907" w:h="16840" w:code="9"/>
      <w:pgMar w:top="1134" w:right="1275" w:bottom="1135" w:left="1560"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035E5" w14:textId="77777777" w:rsidR="0041379A" w:rsidRDefault="0041379A">
      <w:r>
        <w:separator/>
      </w:r>
    </w:p>
  </w:endnote>
  <w:endnote w:type="continuationSeparator" w:id="0">
    <w:p w14:paraId="1D8E5A72" w14:textId="77777777" w:rsidR="0041379A" w:rsidRDefault="0041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A20C" w14:textId="77777777" w:rsidR="00C5067A" w:rsidRDefault="00C5067A">
    <w:pPr>
      <w:pStyle w:val="Footer"/>
      <w:framePr w:wrap="around" w:vAnchor="text" w:hAnchor="margin" w:xAlign="right" w:y="1"/>
      <w:rPr>
        <w:rStyle w:val="PageNumber"/>
      </w:rPr>
    </w:pPr>
    <w:r>
      <w:rPr>
        <w:rStyle w:val="PageNumber"/>
        <w:lang w:val="en-GB" w:bidi="en-GB"/>
      </w:rPr>
      <w:fldChar w:fldCharType="begin"/>
    </w:r>
    <w:r>
      <w:rPr>
        <w:rStyle w:val="PageNumber"/>
        <w:lang w:val="en-GB" w:bidi="en-GB"/>
      </w:rPr>
      <w:instrText xml:space="preserve">PAGE  </w:instrText>
    </w:r>
    <w:r>
      <w:rPr>
        <w:rStyle w:val="PageNumber"/>
        <w:lang w:val="en-GB" w:bidi="en-GB"/>
      </w:rPr>
      <w:fldChar w:fldCharType="separate"/>
    </w:r>
    <w:r>
      <w:rPr>
        <w:rStyle w:val="PageNumber"/>
        <w:noProof/>
        <w:lang w:val="en-GB" w:bidi="en-GB"/>
      </w:rPr>
      <w:t>2</w:t>
    </w:r>
    <w:r>
      <w:rPr>
        <w:rStyle w:val="PageNumber"/>
        <w:lang w:val="en-GB" w:bidi="en-GB"/>
      </w:rPr>
      <w:fldChar w:fldCharType="end"/>
    </w:r>
  </w:p>
  <w:p w14:paraId="50E47389" w14:textId="77777777" w:rsidR="00C5067A" w:rsidRDefault="00C506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F465" w14:textId="77777777" w:rsidR="00C5067A" w:rsidRPr="00574861" w:rsidRDefault="00C5067A">
    <w:pPr>
      <w:pStyle w:val="Footer"/>
      <w:framePr w:wrap="around" w:vAnchor="text" w:hAnchor="margin" w:xAlign="right" w:y="1"/>
      <w:rPr>
        <w:rStyle w:val="PageNumber"/>
        <w:sz w:val="22"/>
        <w:szCs w:val="22"/>
      </w:rPr>
    </w:pPr>
    <w:r w:rsidRPr="00574861">
      <w:rPr>
        <w:rStyle w:val="PageNumber"/>
        <w:sz w:val="22"/>
        <w:szCs w:val="22"/>
        <w:lang w:val="en-GB" w:bidi="en-GB"/>
      </w:rPr>
      <w:fldChar w:fldCharType="begin"/>
    </w:r>
    <w:r w:rsidRPr="00574861">
      <w:rPr>
        <w:rStyle w:val="PageNumber"/>
        <w:sz w:val="22"/>
        <w:szCs w:val="22"/>
        <w:lang w:val="en-GB" w:bidi="en-GB"/>
      </w:rPr>
      <w:instrText xml:space="preserve">PAGE  </w:instrText>
    </w:r>
    <w:r w:rsidRPr="00574861">
      <w:rPr>
        <w:rStyle w:val="PageNumber"/>
        <w:sz w:val="22"/>
        <w:szCs w:val="22"/>
        <w:lang w:val="en-GB" w:bidi="en-GB"/>
      </w:rPr>
      <w:fldChar w:fldCharType="separate"/>
    </w:r>
    <w:r>
      <w:rPr>
        <w:rStyle w:val="PageNumber"/>
        <w:noProof/>
        <w:sz w:val="22"/>
        <w:szCs w:val="22"/>
        <w:lang w:val="en-GB" w:bidi="en-GB"/>
      </w:rPr>
      <w:t>4</w:t>
    </w:r>
    <w:r w:rsidRPr="00574861">
      <w:rPr>
        <w:rStyle w:val="PageNumber"/>
        <w:sz w:val="22"/>
        <w:szCs w:val="22"/>
        <w:lang w:val="en-GB" w:bidi="en-GB"/>
      </w:rPr>
      <w:fldChar w:fldCharType="end"/>
    </w:r>
  </w:p>
  <w:p w14:paraId="4F73A254" w14:textId="77777777" w:rsidR="00C5067A" w:rsidRPr="00574861" w:rsidRDefault="00C5067A" w:rsidP="005A671D">
    <w:pPr>
      <w:pStyle w:val="Footer"/>
      <w:ind w:right="360"/>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BF808" w14:textId="77777777" w:rsidR="0041379A" w:rsidRDefault="0041379A">
      <w:r>
        <w:separator/>
      </w:r>
    </w:p>
  </w:footnote>
  <w:footnote w:type="continuationSeparator" w:id="0">
    <w:p w14:paraId="1902141F" w14:textId="77777777" w:rsidR="0041379A" w:rsidRDefault="0041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FC5"/>
    <w:multiLevelType w:val="multilevel"/>
    <w:tmpl w:val="EF900808"/>
    <w:lvl w:ilvl="0">
      <w:start w:val="1"/>
      <w:numFmt w:val="decimal"/>
      <w:lvlText w:val="%1"/>
      <w:lvlJc w:val="left"/>
      <w:pPr>
        <w:ind w:left="840" w:hanging="840"/>
      </w:pPr>
      <w:rPr>
        <w:rFonts w:hint="default"/>
      </w:rPr>
    </w:lvl>
    <w:lvl w:ilvl="1">
      <w:start w:val="6"/>
      <w:numFmt w:val="decimal"/>
      <w:lvlText w:val="%1.%2"/>
      <w:lvlJc w:val="left"/>
      <w:pPr>
        <w:ind w:left="1050" w:hanging="840"/>
      </w:pPr>
      <w:rPr>
        <w:rFonts w:hint="default"/>
      </w:rPr>
    </w:lvl>
    <w:lvl w:ilvl="2">
      <w:start w:val="9"/>
      <w:numFmt w:val="decimal"/>
      <w:lvlText w:val="%1.%2.%3"/>
      <w:lvlJc w:val="left"/>
      <w:pPr>
        <w:ind w:left="1260" w:hanging="840"/>
      </w:pPr>
      <w:rPr>
        <w:rFonts w:hint="default"/>
      </w:rPr>
    </w:lvl>
    <w:lvl w:ilvl="3">
      <w:start w:val="3"/>
      <w:numFmt w:val="decimal"/>
      <w:lvlText w:val="%1.%2.%3.%4"/>
      <w:lvlJc w:val="left"/>
      <w:pPr>
        <w:ind w:left="1470" w:hanging="840"/>
      </w:pPr>
      <w:rPr>
        <w:rFonts w:hint="default"/>
      </w:rPr>
    </w:lvl>
    <w:lvl w:ilvl="4">
      <w:start w:val="2"/>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62C63B1"/>
    <w:multiLevelType w:val="hybridMultilevel"/>
    <w:tmpl w:val="BAB65934"/>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2" w15:restartNumberingAfterBreak="0">
    <w:nsid w:val="0A187BCD"/>
    <w:multiLevelType w:val="hybridMultilevel"/>
    <w:tmpl w:val="61381A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15A5B16"/>
    <w:multiLevelType w:val="multilevel"/>
    <w:tmpl w:val="F0407D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strike w:val="0"/>
        <w:color w:val="auto"/>
      </w:rPr>
    </w:lvl>
    <w:lvl w:ilvl="4">
      <w:start w:val="1"/>
      <w:numFmt w:val="decimal"/>
      <w:lvlText w:val="%1.%2.%3.%4.%5"/>
      <w:lvlJc w:val="left"/>
      <w:pPr>
        <w:ind w:left="3774"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46E6D"/>
    <w:multiLevelType w:val="hybridMultilevel"/>
    <w:tmpl w:val="EE8E45C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46C324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242D30"/>
    <w:multiLevelType w:val="hybridMultilevel"/>
    <w:tmpl w:val="848E9A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2C52B7"/>
    <w:multiLevelType w:val="singleLevel"/>
    <w:tmpl w:val="F04ADD34"/>
    <w:lvl w:ilvl="0">
      <w:start w:val="8"/>
      <w:numFmt w:val="bullet"/>
      <w:lvlText w:val="-"/>
      <w:lvlJc w:val="left"/>
      <w:pPr>
        <w:tabs>
          <w:tab w:val="num" w:pos="928"/>
        </w:tabs>
        <w:ind w:left="928" w:hanging="360"/>
      </w:pPr>
      <w:rPr>
        <w:rFonts w:hint="default"/>
      </w:rPr>
    </w:lvl>
  </w:abstractNum>
  <w:abstractNum w:abstractNumId="8" w15:restartNumberingAfterBreak="0">
    <w:nsid w:val="1CF810DD"/>
    <w:multiLevelType w:val="multilevel"/>
    <w:tmpl w:val="57B2B59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5973E8"/>
    <w:multiLevelType w:val="multilevel"/>
    <w:tmpl w:val="C9927DE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A62F9"/>
    <w:multiLevelType w:val="multilevel"/>
    <w:tmpl w:val="97E80996"/>
    <w:lvl w:ilvl="0">
      <w:start w:val="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10601C"/>
    <w:multiLevelType w:val="multilevel"/>
    <w:tmpl w:val="B9441E72"/>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063A2"/>
    <w:multiLevelType w:val="multilevel"/>
    <w:tmpl w:val="717632E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04258"/>
    <w:multiLevelType w:val="multilevel"/>
    <w:tmpl w:val="F4B0C27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2427DA"/>
    <w:multiLevelType w:val="multilevel"/>
    <w:tmpl w:val="301611B8"/>
    <w:lvl w:ilvl="0">
      <w:start w:val="1"/>
      <w:numFmt w:val="decimal"/>
      <w:lvlText w:val="%1."/>
      <w:lvlJc w:val="left"/>
      <w:pPr>
        <w:ind w:left="720" w:hanging="360"/>
      </w:pPr>
      <w:rPr>
        <w:rFonts w:hint="default"/>
      </w:rPr>
    </w:lvl>
    <w:lvl w:ilvl="1">
      <w:start w:val="6"/>
      <w:numFmt w:val="decimal"/>
      <w:isLgl/>
      <w:lvlText w:val="%1.%2"/>
      <w:lvlJc w:val="left"/>
      <w:pPr>
        <w:ind w:left="1457" w:hanging="975"/>
      </w:pPr>
      <w:rPr>
        <w:rFonts w:hint="default"/>
      </w:rPr>
    </w:lvl>
    <w:lvl w:ilvl="2">
      <w:start w:val="8"/>
      <w:numFmt w:val="decimal"/>
      <w:isLgl/>
      <w:lvlText w:val="%1.%2.%3"/>
      <w:lvlJc w:val="left"/>
      <w:pPr>
        <w:ind w:left="1579" w:hanging="975"/>
      </w:pPr>
      <w:rPr>
        <w:rFonts w:hint="default"/>
      </w:rPr>
    </w:lvl>
    <w:lvl w:ilvl="3">
      <w:start w:val="3"/>
      <w:numFmt w:val="decimal"/>
      <w:isLgl/>
      <w:lvlText w:val="%1.%2.%3.%4"/>
      <w:lvlJc w:val="left"/>
      <w:pPr>
        <w:ind w:left="1701" w:hanging="975"/>
      </w:pPr>
      <w:rPr>
        <w:rFonts w:hint="default"/>
      </w:rPr>
    </w:lvl>
    <w:lvl w:ilvl="4">
      <w:start w:val="2"/>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36" w:hanging="1800"/>
      </w:pPr>
      <w:rPr>
        <w:rFonts w:hint="default"/>
      </w:rPr>
    </w:lvl>
  </w:abstractNum>
  <w:abstractNum w:abstractNumId="15" w15:restartNumberingAfterBreak="0">
    <w:nsid w:val="38C407AF"/>
    <w:multiLevelType w:val="multilevel"/>
    <w:tmpl w:val="DEA2B23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F83E22"/>
    <w:multiLevelType w:val="hybridMultilevel"/>
    <w:tmpl w:val="98EE8F32"/>
    <w:lvl w:ilvl="0" w:tplc="D6B8CE66">
      <w:start w:val="1"/>
      <w:numFmt w:val="bullet"/>
      <w:lvlText w:val=""/>
      <w:lvlJc w:val="left"/>
      <w:pPr>
        <w:ind w:left="720" w:hanging="360"/>
      </w:pPr>
      <w:rPr>
        <w:rFonts w:ascii="Symbol" w:hAnsi="Symbol" w:hint="default"/>
        <w:sz w:val="22"/>
        <w:szCs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EF738B9"/>
    <w:multiLevelType w:val="hybridMultilevel"/>
    <w:tmpl w:val="FBBE48B4"/>
    <w:lvl w:ilvl="0" w:tplc="8FD2067E">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FF1092"/>
    <w:multiLevelType w:val="multilevel"/>
    <w:tmpl w:val="0DEC55D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E2D1C"/>
    <w:multiLevelType w:val="multilevel"/>
    <w:tmpl w:val="6A6C4A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201123"/>
    <w:multiLevelType w:val="multilevel"/>
    <w:tmpl w:val="49162198"/>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8978B6"/>
    <w:multiLevelType w:val="hybridMultilevel"/>
    <w:tmpl w:val="7D1E55AA"/>
    <w:lvl w:ilvl="0" w:tplc="C17EB588">
      <w:start w:val="1"/>
      <w:numFmt w:val="bullet"/>
      <w:lvlText w:val=""/>
      <w:lvlJc w:val="left"/>
      <w:pPr>
        <w:ind w:left="1383" w:hanging="360"/>
      </w:pPr>
      <w:rPr>
        <w:rFonts w:ascii="Symbol" w:hAnsi="Symbol" w:hint="default"/>
        <w:strike w:val="0"/>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2" w15:restartNumberingAfterBreak="0">
    <w:nsid w:val="56B06997"/>
    <w:multiLevelType w:val="multilevel"/>
    <w:tmpl w:val="40B6165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383172"/>
    <w:multiLevelType w:val="multilevel"/>
    <w:tmpl w:val="45E261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280F93"/>
    <w:multiLevelType w:val="multilevel"/>
    <w:tmpl w:val="3FFE694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lang w:val="en-G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C36033"/>
    <w:multiLevelType w:val="multilevel"/>
    <w:tmpl w:val="9DDA3EF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6.%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F01E38"/>
    <w:multiLevelType w:val="hybridMultilevel"/>
    <w:tmpl w:val="CC4AC8C2"/>
    <w:lvl w:ilvl="0" w:tplc="66D45D96">
      <w:start w:val="1"/>
      <w:numFmt w:val="bullet"/>
      <w:lvlText w:val=""/>
      <w:lvlJc w:val="left"/>
      <w:pPr>
        <w:ind w:left="1353" w:hanging="360"/>
      </w:pPr>
      <w:rPr>
        <w:rFonts w:ascii="Symbol" w:hAnsi="Symbol" w:hint="default"/>
        <w:strike w:val="0"/>
      </w:rPr>
    </w:lvl>
    <w:lvl w:ilvl="1" w:tplc="04250003" w:tentative="1">
      <w:start w:val="1"/>
      <w:numFmt w:val="bullet"/>
      <w:lvlText w:val="o"/>
      <w:lvlJc w:val="left"/>
      <w:pPr>
        <w:ind w:left="2073" w:hanging="360"/>
      </w:pPr>
      <w:rPr>
        <w:rFonts w:ascii="Courier New" w:hAnsi="Courier New" w:cs="Courier New" w:hint="default"/>
      </w:rPr>
    </w:lvl>
    <w:lvl w:ilvl="2" w:tplc="04250005" w:tentative="1">
      <w:start w:val="1"/>
      <w:numFmt w:val="bullet"/>
      <w:lvlText w:val=""/>
      <w:lvlJc w:val="left"/>
      <w:pPr>
        <w:ind w:left="2793" w:hanging="360"/>
      </w:pPr>
      <w:rPr>
        <w:rFonts w:ascii="Wingdings" w:hAnsi="Wingdings" w:hint="default"/>
      </w:rPr>
    </w:lvl>
    <w:lvl w:ilvl="3" w:tplc="04250001" w:tentative="1">
      <w:start w:val="1"/>
      <w:numFmt w:val="bullet"/>
      <w:lvlText w:val=""/>
      <w:lvlJc w:val="left"/>
      <w:pPr>
        <w:ind w:left="3513" w:hanging="360"/>
      </w:pPr>
      <w:rPr>
        <w:rFonts w:ascii="Symbol" w:hAnsi="Symbol" w:hint="default"/>
      </w:rPr>
    </w:lvl>
    <w:lvl w:ilvl="4" w:tplc="04250003" w:tentative="1">
      <w:start w:val="1"/>
      <w:numFmt w:val="bullet"/>
      <w:lvlText w:val="o"/>
      <w:lvlJc w:val="left"/>
      <w:pPr>
        <w:ind w:left="4233" w:hanging="360"/>
      </w:pPr>
      <w:rPr>
        <w:rFonts w:ascii="Courier New" w:hAnsi="Courier New" w:cs="Courier New" w:hint="default"/>
      </w:rPr>
    </w:lvl>
    <w:lvl w:ilvl="5" w:tplc="04250005" w:tentative="1">
      <w:start w:val="1"/>
      <w:numFmt w:val="bullet"/>
      <w:lvlText w:val=""/>
      <w:lvlJc w:val="left"/>
      <w:pPr>
        <w:ind w:left="4953" w:hanging="360"/>
      </w:pPr>
      <w:rPr>
        <w:rFonts w:ascii="Wingdings" w:hAnsi="Wingdings" w:hint="default"/>
      </w:rPr>
    </w:lvl>
    <w:lvl w:ilvl="6" w:tplc="04250001" w:tentative="1">
      <w:start w:val="1"/>
      <w:numFmt w:val="bullet"/>
      <w:lvlText w:val=""/>
      <w:lvlJc w:val="left"/>
      <w:pPr>
        <w:ind w:left="5673" w:hanging="360"/>
      </w:pPr>
      <w:rPr>
        <w:rFonts w:ascii="Symbol" w:hAnsi="Symbol" w:hint="default"/>
      </w:rPr>
    </w:lvl>
    <w:lvl w:ilvl="7" w:tplc="04250003" w:tentative="1">
      <w:start w:val="1"/>
      <w:numFmt w:val="bullet"/>
      <w:lvlText w:val="o"/>
      <w:lvlJc w:val="left"/>
      <w:pPr>
        <w:ind w:left="6393" w:hanging="360"/>
      </w:pPr>
      <w:rPr>
        <w:rFonts w:ascii="Courier New" w:hAnsi="Courier New" w:cs="Courier New" w:hint="default"/>
      </w:rPr>
    </w:lvl>
    <w:lvl w:ilvl="8" w:tplc="04250005" w:tentative="1">
      <w:start w:val="1"/>
      <w:numFmt w:val="bullet"/>
      <w:lvlText w:val=""/>
      <w:lvlJc w:val="left"/>
      <w:pPr>
        <w:ind w:left="7113" w:hanging="360"/>
      </w:pPr>
      <w:rPr>
        <w:rFonts w:ascii="Wingdings" w:hAnsi="Wingdings" w:hint="default"/>
      </w:rPr>
    </w:lvl>
  </w:abstractNum>
  <w:abstractNum w:abstractNumId="27" w15:restartNumberingAfterBreak="0">
    <w:nsid w:val="6F5A10B0"/>
    <w:multiLevelType w:val="hybridMultilevel"/>
    <w:tmpl w:val="EB2ED81A"/>
    <w:lvl w:ilvl="0" w:tplc="04250001">
      <w:start w:val="1"/>
      <w:numFmt w:val="bullet"/>
      <w:lvlText w:val=""/>
      <w:lvlJc w:val="left"/>
      <w:pPr>
        <w:ind w:left="1380" w:hanging="360"/>
      </w:pPr>
      <w:rPr>
        <w:rFonts w:ascii="Symbol" w:hAnsi="Symbol" w:hint="default"/>
      </w:rPr>
    </w:lvl>
    <w:lvl w:ilvl="1" w:tplc="04250003" w:tentative="1">
      <w:start w:val="1"/>
      <w:numFmt w:val="bullet"/>
      <w:lvlText w:val="o"/>
      <w:lvlJc w:val="left"/>
      <w:pPr>
        <w:ind w:left="2100" w:hanging="360"/>
      </w:pPr>
      <w:rPr>
        <w:rFonts w:ascii="Courier New" w:hAnsi="Courier New" w:cs="Courier New" w:hint="default"/>
      </w:rPr>
    </w:lvl>
    <w:lvl w:ilvl="2" w:tplc="04250005" w:tentative="1">
      <w:start w:val="1"/>
      <w:numFmt w:val="bullet"/>
      <w:lvlText w:val=""/>
      <w:lvlJc w:val="left"/>
      <w:pPr>
        <w:ind w:left="2820" w:hanging="360"/>
      </w:pPr>
      <w:rPr>
        <w:rFonts w:ascii="Wingdings" w:hAnsi="Wingdings" w:hint="default"/>
      </w:rPr>
    </w:lvl>
    <w:lvl w:ilvl="3" w:tplc="04250001" w:tentative="1">
      <w:start w:val="1"/>
      <w:numFmt w:val="bullet"/>
      <w:lvlText w:val=""/>
      <w:lvlJc w:val="left"/>
      <w:pPr>
        <w:ind w:left="3540" w:hanging="360"/>
      </w:pPr>
      <w:rPr>
        <w:rFonts w:ascii="Symbol" w:hAnsi="Symbol" w:hint="default"/>
      </w:rPr>
    </w:lvl>
    <w:lvl w:ilvl="4" w:tplc="04250003" w:tentative="1">
      <w:start w:val="1"/>
      <w:numFmt w:val="bullet"/>
      <w:lvlText w:val="o"/>
      <w:lvlJc w:val="left"/>
      <w:pPr>
        <w:ind w:left="4260" w:hanging="360"/>
      </w:pPr>
      <w:rPr>
        <w:rFonts w:ascii="Courier New" w:hAnsi="Courier New" w:cs="Courier New" w:hint="default"/>
      </w:rPr>
    </w:lvl>
    <w:lvl w:ilvl="5" w:tplc="04250005" w:tentative="1">
      <w:start w:val="1"/>
      <w:numFmt w:val="bullet"/>
      <w:lvlText w:val=""/>
      <w:lvlJc w:val="left"/>
      <w:pPr>
        <w:ind w:left="4980" w:hanging="360"/>
      </w:pPr>
      <w:rPr>
        <w:rFonts w:ascii="Wingdings" w:hAnsi="Wingdings" w:hint="default"/>
      </w:rPr>
    </w:lvl>
    <w:lvl w:ilvl="6" w:tplc="04250001" w:tentative="1">
      <w:start w:val="1"/>
      <w:numFmt w:val="bullet"/>
      <w:lvlText w:val=""/>
      <w:lvlJc w:val="left"/>
      <w:pPr>
        <w:ind w:left="5700" w:hanging="360"/>
      </w:pPr>
      <w:rPr>
        <w:rFonts w:ascii="Symbol" w:hAnsi="Symbol" w:hint="default"/>
      </w:rPr>
    </w:lvl>
    <w:lvl w:ilvl="7" w:tplc="04250003" w:tentative="1">
      <w:start w:val="1"/>
      <w:numFmt w:val="bullet"/>
      <w:lvlText w:val="o"/>
      <w:lvlJc w:val="left"/>
      <w:pPr>
        <w:ind w:left="6420" w:hanging="360"/>
      </w:pPr>
      <w:rPr>
        <w:rFonts w:ascii="Courier New" w:hAnsi="Courier New" w:cs="Courier New" w:hint="default"/>
      </w:rPr>
    </w:lvl>
    <w:lvl w:ilvl="8" w:tplc="04250005" w:tentative="1">
      <w:start w:val="1"/>
      <w:numFmt w:val="bullet"/>
      <w:lvlText w:val=""/>
      <w:lvlJc w:val="left"/>
      <w:pPr>
        <w:ind w:left="7140" w:hanging="360"/>
      </w:pPr>
      <w:rPr>
        <w:rFonts w:ascii="Wingdings" w:hAnsi="Wingdings" w:hint="default"/>
      </w:rPr>
    </w:lvl>
  </w:abstractNum>
  <w:abstractNum w:abstractNumId="28" w15:restartNumberingAfterBreak="0">
    <w:nsid w:val="70AE14BA"/>
    <w:multiLevelType w:val="multilevel"/>
    <w:tmpl w:val="B34A9E6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5351C1"/>
    <w:multiLevelType w:val="singleLevel"/>
    <w:tmpl w:val="47A60828"/>
    <w:lvl w:ilvl="0">
      <w:start w:val="5"/>
      <w:numFmt w:val="bullet"/>
      <w:lvlText w:val="-"/>
      <w:lvlJc w:val="left"/>
      <w:pPr>
        <w:tabs>
          <w:tab w:val="num" w:pos="1637"/>
        </w:tabs>
        <w:ind w:left="1637" w:hanging="360"/>
      </w:pPr>
      <w:rPr>
        <w:rFonts w:ascii="Times New Roman" w:hAnsi="Times New Roman" w:hint="default"/>
      </w:rPr>
    </w:lvl>
  </w:abstractNum>
  <w:abstractNum w:abstractNumId="30" w15:restartNumberingAfterBreak="0">
    <w:nsid w:val="793E0F46"/>
    <w:multiLevelType w:val="multilevel"/>
    <w:tmpl w:val="3AAC376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9"/>
  </w:num>
  <w:num w:numId="3">
    <w:abstractNumId w:val="6"/>
  </w:num>
  <w:num w:numId="4">
    <w:abstractNumId w:val="3"/>
  </w:num>
  <w:num w:numId="5">
    <w:abstractNumId w:val="24"/>
  </w:num>
  <w:num w:numId="6">
    <w:abstractNumId w:val="19"/>
  </w:num>
  <w:num w:numId="7">
    <w:abstractNumId w:val="4"/>
  </w:num>
  <w:num w:numId="8">
    <w:abstractNumId w:val="26"/>
  </w:num>
  <w:num w:numId="9">
    <w:abstractNumId w:val="30"/>
  </w:num>
  <w:num w:numId="10">
    <w:abstractNumId w:val="12"/>
  </w:num>
  <w:num w:numId="11">
    <w:abstractNumId w:val="9"/>
  </w:num>
  <w:num w:numId="12">
    <w:abstractNumId w:val="28"/>
  </w:num>
  <w:num w:numId="13">
    <w:abstractNumId w:val="16"/>
  </w:num>
  <w:num w:numId="14">
    <w:abstractNumId w:val="13"/>
  </w:num>
  <w:num w:numId="15">
    <w:abstractNumId w:val="10"/>
  </w:num>
  <w:num w:numId="16">
    <w:abstractNumId w:val="25"/>
  </w:num>
  <w:num w:numId="17">
    <w:abstractNumId w:val="22"/>
  </w:num>
  <w:num w:numId="18">
    <w:abstractNumId w:val="1"/>
  </w:num>
  <w:num w:numId="19">
    <w:abstractNumId w:val="20"/>
  </w:num>
  <w:num w:numId="20">
    <w:abstractNumId w:val="8"/>
  </w:num>
  <w:num w:numId="21">
    <w:abstractNumId w:val="15"/>
  </w:num>
  <w:num w:numId="22">
    <w:abstractNumId w:val="27"/>
  </w:num>
  <w:num w:numId="23">
    <w:abstractNumId w:val="5"/>
  </w:num>
  <w:num w:numId="24">
    <w:abstractNumId w:val="23"/>
  </w:num>
  <w:num w:numId="25">
    <w:abstractNumId w:val="17"/>
  </w:num>
  <w:num w:numId="26">
    <w:abstractNumId w:val="21"/>
  </w:num>
  <w:num w:numId="27">
    <w:abstractNumId w:val="2"/>
  </w:num>
  <w:num w:numId="28">
    <w:abstractNumId w:val="11"/>
  </w:num>
  <w:num w:numId="29">
    <w:abstractNumId w:val="14"/>
  </w:num>
  <w:num w:numId="30">
    <w:abstractNumId w:val="18"/>
  </w:num>
  <w:num w:numId="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95"/>
    <w:rsid w:val="000003FE"/>
    <w:rsid w:val="00000E83"/>
    <w:rsid w:val="00002251"/>
    <w:rsid w:val="000048C1"/>
    <w:rsid w:val="000051F7"/>
    <w:rsid w:val="0001399B"/>
    <w:rsid w:val="00014153"/>
    <w:rsid w:val="00014215"/>
    <w:rsid w:val="0001452D"/>
    <w:rsid w:val="00014817"/>
    <w:rsid w:val="0001705C"/>
    <w:rsid w:val="00020942"/>
    <w:rsid w:val="00020D1B"/>
    <w:rsid w:val="00021213"/>
    <w:rsid w:val="00021E84"/>
    <w:rsid w:val="000233DD"/>
    <w:rsid w:val="0002403A"/>
    <w:rsid w:val="00024EBD"/>
    <w:rsid w:val="00030418"/>
    <w:rsid w:val="000304D6"/>
    <w:rsid w:val="00030B53"/>
    <w:rsid w:val="00032218"/>
    <w:rsid w:val="000334A3"/>
    <w:rsid w:val="00033AC2"/>
    <w:rsid w:val="00034D9A"/>
    <w:rsid w:val="0003551C"/>
    <w:rsid w:val="00036D5A"/>
    <w:rsid w:val="000414A0"/>
    <w:rsid w:val="0004438E"/>
    <w:rsid w:val="00044F6F"/>
    <w:rsid w:val="000454A9"/>
    <w:rsid w:val="000458F3"/>
    <w:rsid w:val="00046090"/>
    <w:rsid w:val="00046EEE"/>
    <w:rsid w:val="00050718"/>
    <w:rsid w:val="000541B8"/>
    <w:rsid w:val="00054529"/>
    <w:rsid w:val="00054613"/>
    <w:rsid w:val="000549C0"/>
    <w:rsid w:val="00054AA7"/>
    <w:rsid w:val="00055425"/>
    <w:rsid w:val="00056984"/>
    <w:rsid w:val="00057900"/>
    <w:rsid w:val="00060013"/>
    <w:rsid w:val="000604C9"/>
    <w:rsid w:val="000605D5"/>
    <w:rsid w:val="000618D3"/>
    <w:rsid w:val="00062390"/>
    <w:rsid w:val="000626A0"/>
    <w:rsid w:val="00062A43"/>
    <w:rsid w:val="000633B0"/>
    <w:rsid w:val="000635B2"/>
    <w:rsid w:val="00064126"/>
    <w:rsid w:val="00064EBE"/>
    <w:rsid w:val="000654FA"/>
    <w:rsid w:val="00066A7A"/>
    <w:rsid w:val="00066DCF"/>
    <w:rsid w:val="00070FCD"/>
    <w:rsid w:val="0007346C"/>
    <w:rsid w:val="00073D25"/>
    <w:rsid w:val="00074185"/>
    <w:rsid w:val="00074A0B"/>
    <w:rsid w:val="00074C2F"/>
    <w:rsid w:val="000779C2"/>
    <w:rsid w:val="000802AC"/>
    <w:rsid w:val="000806CB"/>
    <w:rsid w:val="00082CFB"/>
    <w:rsid w:val="0008300E"/>
    <w:rsid w:val="0008473E"/>
    <w:rsid w:val="00085FC5"/>
    <w:rsid w:val="00086139"/>
    <w:rsid w:val="00086B2B"/>
    <w:rsid w:val="0009023E"/>
    <w:rsid w:val="000912F2"/>
    <w:rsid w:val="00091509"/>
    <w:rsid w:val="00096439"/>
    <w:rsid w:val="00097236"/>
    <w:rsid w:val="000A049C"/>
    <w:rsid w:val="000A0C72"/>
    <w:rsid w:val="000A1274"/>
    <w:rsid w:val="000A20B0"/>
    <w:rsid w:val="000A34A0"/>
    <w:rsid w:val="000A3BC5"/>
    <w:rsid w:val="000A4DA4"/>
    <w:rsid w:val="000A5211"/>
    <w:rsid w:val="000A564D"/>
    <w:rsid w:val="000B29F1"/>
    <w:rsid w:val="000B2EE5"/>
    <w:rsid w:val="000B320A"/>
    <w:rsid w:val="000B4330"/>
    <w:rsid w:val="000B4F35"/>
    <w:rsid w:val="000B79B7"/>
    <w:rsid w:val="000B7BBD"/>
    <w:rsid w:val="000C0791"/>
    <w:rsid w:val="000C0C71"/>
    <w:rsid w:val="000C139F"/>
    <w:rsid w:val="000C1F32"/>
    <w:rsid w:val="000C223B"/>
    <w:rsid w:val="000C31C9"/>
    <w:rsid w:val="000C58AE"/>
    <w:rsid w:val="000C666A"/>
    <w:rsid w:val="000C73F1"/>
    <w:rsid w:val="000C7D0C"/>
    <w:rsid w:val="000D0678"/>
    <w:rsid w:val="000D155D"/>
    <w:rsid w:val="000D1DC4"/>
    <w:rsid w:val="000D232B"/>
    <w:rsid w:val="000D259D"/>
    <w:rsid w:val="000D267D"/>
    <w:rsid w:val="000D3290"/>
    <w:rsid w:val="000D4778"/>
    <w:rsid w:val="000D64FC"/>
    <w:rsid w:val="000E11B9"/>
    <w:rsid w:val="000E1D06"/>
    <w:rsid w:val="000E1EC1"/>
    <w:rsid w:val="000E2A14"/>
    <w:rsid w:val="000E34AD"/>
    <w:rsid w:val="000E4D9D"/>
    <w:rsid w:val="000E5B7D"/>
    <w:rsid w:val="000E6F0F"/>
    <w:rsid w:val="000F0322"/>
    <w:rsid w:val="000F13EB"/>
    <w:rsid w:val="000F4E88"/>
    <w:rsid w:val="000F5727"/>
    <w:rsid w:val="000F764C"/>
    <w:rsid w:val="00100FF9"/>
    <w:rsid w:val="00102124"/>
    <w:rsid w:val="00102957"/>
    <w:rsid w:val="0010415A"/>
    <w:rsid w:val="00104D19"/>
    <w:rsid w:val="00105BC0"/>
    <w:rsid w:val="00106B61"/>
    <w:rsid w:val="0011132F"/>
    <w:rsid w:val="0011143D"/>
    <w:rsid w:val="0011214D"/>
    <w:rsid w:val="0011360C"/>
    <w:rsid w:val="00115622"/>
    <w:rsid w:val="001159E4"/>
    <w:rsid w:val="00117323"/>
    <w:rsid w:val="001178AC"/>
    <w:rsid w:val="0012044C"/>
    <w:rsid w:val="00120DE3"/>
    <w:rsid w:val="001233C5"/>
    <w:rsid w:val="00124112"/>
    <w:rsid w:val="001257DE"/>
    <w:rsid w:val="00125B4A"/>
    <w:rsid w:val="00127073"/>
    <w:rsid w:val="00127CC9"/>
    <w:rsid w:val="00131A56"/>
    <w:rsid w:val="00134845"/>
    <w:rsid w:val="00134961"/>
    <w:rsid w:val="00136256"/>
    <w:rsid w:val="00137218"/>
    <w:rsid w:val="00137311"/>
    <w:rsid w:val="001374DE"/>
    <w:rsid w:val="00140C87"/>
    <w:rsid w:val="00141AEE"/>
    <w:rsid w:val="0014225A"/>
    <w:rsid w:val="0014362B"/>
    <w:rsid w:val="0014533D"/>
    <w:rsid w:val="001469D6"/>
    <w:rsid w:val="001473DA"/>
    <w:rsid w:val="00147AB2"/>
    <w:rsid w:val="00147E65"/>
    <w:rsid w:val="00151BB6"/>
    <w:rsid w:val="001524E9"/>
    <w:rsid w:val="00153E0C"/>
    <w:rsid w:val="001543E6"/>
    <w:rsid w:val="0015463F"/>
    <w:rsid w:val="0015740D"/>
    <w:rsid w:val="001614C1"/>
    <w:rsid w:val="00163043"/>
    <w:rsid w:val="001638A5"/>
    <w:rsid w:val="00163E99"/>
    <w:rsid w:val="001640FE"/>
    <w:rsid w:val="00164142"/>
    <w:rsid w:val="001642A2"/>
    <w:rsid w:val="001701D2"/>
    <w:rsid w:val="00170E12"/>
    <w:rsid w:val="00170F42"/>
    <w:rsid w:val="00171480"/>
    <w:rsid w:val="00171771"/>
    <w:rsid w:val="001719AA"/>
    <w:rsid w:val="00172201"/>
    <w:rsid w:val="00172D18"/>
    <w:rsid w:val="001760FB"/>
    <w:rsid w:val="0017611D"/>
    <w:rsid w:val="00177021"/>
    <w:rsid w:val="00180639"/>
    <w:rsid w:val="00180841"/>
    <w:rsid w:val="00182AAF"/>
    <w:rsid w:val="00182F9F"/>
    <w:rsid w:val="00183469"/>
    <w:rsid w:val="00185053"/>
    <w:rsid w:val="001901D6"/>
    <w:rsid w:val="00190A76"/>
    <w:rsid w:val="0019495C"/>
    <w:rsid w:val="00196C50"/>
    <w:rsid w:val="001A03D0"/>
    <w:rsid w:val="001A091D"/>
    <w:rsid w:val="001A26EA"/>
    <w:rsid w:val="001A28E5"/>
    <w:rsid w:val="001A3487"/>
    <w:rsid w:val="001A365A"/>
    <w:rsid w:val="001A5757"/>
    <w:rsid w:val="001A591D"/>
    <w:rsid w:val="001A6B89"/>
    <w:rsid w:val="001A724F"/>
    <w:rsid w:val="001B18A0"/>
    <w:rsid w:val="001B1B15"/>
    <w:rsid w:val="001B28C6"/>
    <w:rsid w:val="001B3B77"/>
    <w:rsid w:val="001B41F8"/>
    <w:rsid w:val="001B4F04"/>
    <w:rsid w:val="001B55CD"/>
    <w:rsid w:val="001B5ED9"/>
    <w:rsid w:val="001B7D2F"/>
    <w:rsid w:val="001C077A"/>
    <w:rsid w:val="001C14D7"/>
    <w:rsid w:val="001C2C69"/>
    <w:rsid w:val="001C37E0"/>
    <w:rsid w:val="001C4C3B"/>
    <w:rsid w:val="001C4D54"/>
    <w:rsid w:val="001C51AF"/>
    <w:rsid w:val="001C58CF"/>
    <w:rsid w:val="001C69CF"/>
    <w:rsid w:val="001C7A1B"/>
    <w:rsid w:val="001D03D1"/>
    <w:rsid w:val="001D288F"/>
    <w:rsid w:val="001D3BD1"/>
    <w:rsid w:val="001D471D"/>
    <w:rsid w:val="001D4855"/>
    <w:rsid w:val="001D5ED0"/>
    <w:rsid w:val="001D6686"/>
    <w:rsid w:val="001D6C90"/>
    <w:rsid w:val="001E05CA"/>
    <w:rsid w:val="001E116A"/>
    <w:rsid w:val="001E42DC"/>
    <w:rsid w:val="001E5C64"/>
    <w:rsid w:val="001E738A"/>
    <w:rsid w:val="001E78E7"/>
    <w:rsid w:val="001F030C"/>
    <w:rsid w:val="001F053F"/>
    <w:rsid w:val="001F2530"/>
    <w:rsid w:val="001F2E5B"/>
    <w:rsid w:val="001F3E06"/>
    <w:rsid w:val="001F6DF2"/>
    <w:rsid w:val="001F71D0"/>
    <w:rsid w:val="001F7A0D"/>
    <w:rsid w:val="002003D9"/>
    <w:rsid w:val="00200D48"/>
    <w:rsid w:val="002018CE"/>
    <w:rsid w:val="00202061"/>
    <w:rsid w:val="00202851"/>
    <w:rsid w:val="0020290D"/>
    <w:rsid w:val="0020309B"/>
    <w:rsid w:val="00205DCD"/>
    <w:rsid w:val="00206EC4"/>
    <w:rsid w:val="0021000B"/>
    <w:rsid w:val="002111BE"/>
    <w:rsid w:val="00211D28"/>
    <w:rsid w:val="002124C5"/>
    <w:rsid w:val="0021428A"/>
    <w:rsid w:val="002158D7"/>
    <w:rsid w:val="00216087"/>
    <w:rsid w:val="00216985"/>
    <w:rsid w:val="00217A69"/>
    <w:rsid w:val="00220646"/>
    <w:rsid w:val="0022161E"/>
    <w:rsid w:val="00221656"/>
    <w:rsid w:val="002218ED"/>
    <w:rsid w:val="00221E43"/>
    <w:rsid w:val="00222F32"/>
    <w:rsid w:val="002235E2"/>
    <w:rsid w:val="00225A29"/>
    <w:rsid w:val="00226AAE"/>
    <w:rsid w:val="00231E8C"/>
    <w:rsid w:val="0023238A"/>
    <w:rsid w:val="00233202"/>
    <w:rsid w:val="00233FB1"/>
    <w:rsid w:val="002345DA"/>
    <w:rsid w:val="00235485"/>
    <w:rsid w:val="0023589C"/>
    <w:rsid w:val="00235E8C"/>
    <w:rsid w:val="00236854"/>
    <w:rsid w:val="00236930"/>
    <w:rsid w:val="00240DDA"/>
    <w:rsid w:val="0024138D"/>
    <w:rsid w:val="00243817"/>
    <w:rsid w:val="002454FF"/>
    <w:rsid w:val="002455EF"/>
    <w:rsid w:val="002457EF"/>
    <w:rsid w:val="002458F0"/>
    <w:rsid w:val="00245F96"/>
    <w:rsid w:val="0024704E"/>
    <w:rsid w:val="00247EFA"/>
    <w:rsid w:val="00251E6D"/>
    <w:rsid w:val="00252722"/>
    <w:rsid w:val="00253E76"/>
    <w:rsid w:val="00253F38"/>
    <w:rsid w:val="00254328"/>
    <w:rsid w:val="002547E0"/>
    <w:rsid w:val="00255FB2"/>
    <w:rsid w:val="00256ACB"/>
    <w:rsid w:val="00260578"/>
    <w:rsid w:val="002606F2"/>
    <w:rsid w:val="0026195E"/>
    <w:rsid w:val="00262A44"/>
    <w:rsid w:val="0026324F"/>
    <w:rsid w:val="00265164"/>
    <w:rsid w:val="0026593B"/>
    <w:rsid w:val="002742E8"/>
    <w:rsid w:val="002748E5"/>
    <w:rsid w:val="00274936"/>
    <w:rsid w:val="00274BE7"/>
    <w:rsid w:val="002754A7"/>
    <w:rsid w:val="0027567D"/>
    <w:rsid w:val="0027765B"/>
    <w:rsid w:val="002801B3"/>
    <w:rsid w:val="00280757"/>
    <w:rsid w:val="002827EB"/>
    <w:rsid w:val="0028356C"/>
    <w:rsid w:val="00283584"/>
    <w:rsid w:val="002855CA"/>
    <w:rsid w:val="002905A9"/>
    <w:rsid w:val="002916BE"/>
    <w:rsid w:val="0029170C"/>
    <w:rsid w:val="00292AC9"/>
    <w:rsid w:val="00292BEF"/>
    <w:rsid w:val="00294B91"/>
    <w:rsid w:val="002961D9"/>
    <w:rsid w:val="00297F42"/>
    <w:rsid w:val="002A1B12"/>
    <w:rsid w:val="002A36FC"/>
    <w:rsid w:val="002A4A43"/>
    <w:rsid w:val="002A5F2D"/>
    <w:rsid w:val="002A665C"/>
    <w:rsid w:val="002A717F"/>
    <w:rsid w:val="002A77DD"/>
    <w:rsid w:val="002B0020"/>
    <w:rsid w:val="002B0190"/>
    <w:rsid w:val="002B03E6"/>
    <w:rsid w:val="002B0D67"/>
    <w:rsid w:val="002B4233"/>
    <w:rsid w:val="002B6E9C"/>
    <w:rsid w:val="002C092E"/>
    <w:rsid w:val="002C0EDB"/>
    <w:rsid w:val="002C1186"/>
    <w:rsid w:val="002C141E"/>
    <w:rsid w:val="002C2015"/>
    <w:rsid w:val="002C3872"/>
    <w:rsid w:val="002C3AC5"/>
    <w:rsid w:val="002C4CA1"/>
    <w:rsid w:val="002C508E"/>
    <w:rsid w:val="002C52BB"/>
    <w:rsid w:val="002D1306"/>
    <w:rsid w:val="002D18D0"/>
    <w:rsid w:val="002D26E4"/>
    <w:rsid w:val="002D2B88"/>
    <w:rsid w:val="002D2DC7"/>
    <w:rsid w:val="002D4590"/>
    <w:rsid w:val="002D5E06"/>
    <w:rsid w:val="002D6392"/>
    <w:rsid w:val="002E0170"/>
    <w:rsid w:val="002E02EA"/>
    <w:rsid w:val="002E2FAB"/>
    <w:rsid w:val="002E39D3"/>
    <w:rsid w:val="002E3ABD"/>
    <w:rsid w:val="002E3D1C"/>
    <w:rsid w:val="002E4376"/>
    <w:rsid w:val="002E6B67"/>
    <w:rsid w:val="002F0536"/>
    <w:rsid w:val="002F1087"/>
    <w:rsid w:val="002F1218"/>
    <w:rsid w:val="002F1DD0"/>
    <w:rsid w:val="002F71A7"/>
    <w:rsid w:val="002F783E"/>
    <w:rsid w:val="0030172D"/>
    <w:rsid w:val="00303251"/>
    <w:rsid w:val="00305AFD"/>
    <w:rsid w:val="00307FC3"/>
    <w:rsid w:val="00310051"/>
    <w:rsid w:val="003109D2"/>
    <w:rsid w:val="00312DA1"/>
    <w:rsid w:val="0031439C"/>
    <w:rsid w:val="00314856"/>
    <w:rsid w:val="003152A4"/>
    <w:rsid w:val="0031597D"/>
    <w:rsid w:val="0031629A"/>
    <w:rsid w:val="0031635B"/>
    <w:rsid w:val="00316877"/>
    <w:rsid w:val="00317C38"/>
    <w:rsid w:val="003216E9"/>
    <w:rsid w:val="00322695"/>
    <w:rsid w:val="00326099"/>
    <w:rsid w:val="00327CAA"/>
    <w:rsid w:val="00330EE2"/>
    <w:rsid w:val="00331767"/>
    <w:rsid w:val="00331BA1"/>
    <w:rsid w:val="003321EA"/>
    <w:rsid w:val="003322C1"/>
    <w:rsid w:val="00333214"/>
    <w:rsid w:val="003334BA"/>
    <w:rsid w:val="0033426D"/>
    <w:rsid w:val="00334EC4"/>
    <w:rsid w:val="00337CD9"/>
    <w:rsid w:val="00340EAF"/>
    <w:rsid w:val="003418B1"/>
    <w:rsid w:val="003418D0"/>
    <w:rsid w:val="00341A11"/>
    <w:rsid w:val="00341A70"/>
    <w:rsid w:val="00341B2C"/>
    <w:rsid w:val="00342900"/>
    <w:rsid w:val="00343D0D"/>
    <w:rsid w:val="003443C5"/>
    <w:rsid w:val="00344AB9"/>
    <w:rsid w:val="00345389"/>
    <w:rsid w:val="00345EC8"/>
    <w:rsid w:val="003462A7"/>
    <w:rsid w:val="0035189A"/>
    <w:rsid w:val="0035205F"/>
    <w:rsid w:val="003527BC"/>
    <w:rsid w:val="003540B0"/>
    <w:rsid w:val="003541D7"/>
    <w:rsid w:val="0035430C"/>
    <w:rsid w:val="00356DAC"/>
    <w:rsid w:val="00357DA4"/>
    <w:rsid w:val="00357DB8"/>
    <w:rsid w:val="003602EC"/>
    <w:rsid w:val="0036043B"/>
    <w:rsid w:val="00362970"/>
    <w:rsid w:val="00362B35"/>
    <w:rsid w:val="00363F24"/>
    <w:rsid w:val="00364557"/>
    <w:rsid w:val="0037114C"/>
    <w:rsid w:val="003718D9"/>
    <w:rsid w:val="00371D23"/>
    <w:rsid w:val="00376BCE"/>
    <w:rsid w:val="00380252"/>
    <w:rsid w:val="003811ED"/>
    <w:rsid w:val="00382808"/>
    <w:rsid w:val="003830EF"/>
    <w:rsid w:val="003856A5"/>
    <w:rsid w:val="00385F85"/>
    <w:rsid w:val="0039157B"/>
    <w:rsid w:val="00391A6C"/>
    <w:rsid w:val="0039256F"/>
    <w:rsid w:val="003929B9"/>
    <w:rsid w:val="0039308C"/>
    <w:rsid w:val="00393AC4"/>
    <w:rsid w:val="00394944"/>
    <w:rsid w:val="0039658D"/>
    <w:rsid w:val="00396CC7"/>
    <w:rsid w:val="003A0BA7"/>
    <w:rsid w:val="003A1F7F"/>
    <w:rsid w:val="003A42E6"/>
    <w:rsid w:val="003A4952"/>
    <w:rsid w:val="003A6804"/>
    <w:rsid w:val="003B1AC8"/>
    <w:rsid w:val="003B3637"/>
    <w:rsid w:val="003B3DA4"/>
    <w:rsid w:val="003B445D"/>
    <w:rsid w:val="003B4FBD"/>
    <w:rsid w:val="003B6696"/>
    <w:rsid w:val="003B6BB6"/>
    <w:rsid w:val="003C3D22"/>
    <w:rsid w:val="003C4F29"/>
    <w:rsid w:val="003C5427"/>
    <w:rsid w:val="003C57D1"/>
    <w:rsid w:val="003C5D00"/>
    <w:rsid w:val="003D0665"/>
    <w:rsid w:val="003D0F20"/>
    <w:rsid w:val="003D2B25"/>
    <w:rsid w:val="003D53A9"/>
    <w:rsid w:val="003D595B"/>
    <w:rsid w:val="003D742F"/>
    <w:rsid w:val="003E12CF"/>
    <w:rsid w:val="003E5186"/>
    <w:rsid w:val="003F11D5"/>
    <w:rsid w:val="003F1BDD"/>
    <w:rsid w:val="003F247D"/>
    <w:rsid w:val="003F279A"/>
    <w:rsid w:val="003F4367"/>
    <w:rsid w:val="003F7C1D"/>
    <w:rsid w:val="003F7D5D"/>
    <w:rsid w:val="004001E9"/>
    <w:rsid w:val="00402821"/>
    <w:rsid w:val="0040293E"/>
    <w:rsid w:val="00403541"/>
    <w:rsid w:val="00406769"/>
    <w:rsid w:val="00406B2B"/>
    <w:rsid w:val="00410114"/>
    <w:rsid w:val="00410BF7"/>
    <w:rsid w:val="00412811"/>
    <w:rsid w:val="00413473"/>
    <w:rsid w:val="004135FF"/>
    <w:rsid w:val="0041379A"/>
    <w:rsid w:val="0041456E"/>
    <w:rsid w:val="004145FF"/>
    <w:rsid w:val="00414756"/>
    <w:rsid w:val="00414E23"/>
    <w:rsid w:val="00417687"/>
    <w:rsid w:val="00417DCF"/>
    <w:rsid w:val="004201C4"/>
    <w:rsid w:val="00420214"/>
    <w:rsid w:val="004209F9"/>
    <w:rsid w:val="00420C4F"/>
    <w:rsid w:val="00423BBF"/>
    <w:rsid w:val="00430BD4"/>
    <w:rsid w:val="00431953"/>
    <w:rsid w:val="00434181"/>
    <w:rsid w:val="00436366"/>
    <w:rsid w:val="0043712A"/>
    <w:rsid w:val="00437507"/>
    <w:rsid w:val="00437A4A"/>
    <w:rsid w:val="00437AFA"/>
    <w:rsid w:val="00440A68"/>
    <w:rsid w:val="00440F40"/>
    <w:rsid w:val="00441DF5"/>
    <w:rsid w:val="0044570F"/>
    <w:rsid w:val="00445C46"/>
    <w:rsid w:val="00450668"/>
    <w:rsid w:val="004512CE"/>
    <w:rsid w:val="00455AEE"/>
    <w:rsid w:val="00455E93"/>
    <w:rsid w:val="00456D6C"/>
    <w:rsid w:val="004602D3"/>
    <w:rsid w:val="00460912"/>
    <w:rsid w:val="00466916"/>
    <w:rsid w:val="00467985"/>
    <w:rsid w:val="00467AFB"/>
    <w:rsid w:val="004703A8"/>
    <w:rsid w:val="00471172"/>
    <w:rsid w:val="004720E3"/>
    <w:rsid w:val="004732FC"/>
    <w:rsid w:val="00474AB3"/>
    <w:rsid w:val="004801B1"/>
    <w:rsid w:val="00481C5F"/>
    <w:rsid w:val="004827D7"/>
    <w:rsid w:val="00483D27"/>
    <w:rsid w:val="00486A78"/>
    <w:rsid w:val="00487062"/>
    <w:rsid w:val="0049097E"/>
    <w:rsid w:val="00492C2F"/>
    <w:rsid w:val="00492EC1"/>
    <w:rsid w:val="0049385F"/>
    <w:rsid w:val="004A18BA"/>
    <w:rsid w:val="004A2A85"/>
    <w:rsid w:val="004A3F1B"/>
    <w:rsid w:val="004A4EF6"/>
    <w:rsid w:val="004A6239"/>
    <w:rsid w:val="004A650B"/>
    <w:rsid w:val="004B4464"/>
    <w:rsid w:val="004B4DF4"/>
    <w:rsid w:val="004B61E2"/>
    <w:rsid w:val="004B68A5"/>
    <w:rsid w:val="004B69B7"/>
    <w:rsid w:val="004C1442"/>
    <w:rsid w:val="004C390C"/>
    <w:rsid w:val="004C3C34"/>
    <w:rsid w:val="004C442A"/>
    <w:rsid w:val="004C475D"/>
    <w:rsid w:val="004C56A8"/>
    <w:rsid w:val="004C623A"/>
    <w:rsid w:val="004C6C3E"/>
    <w:rsid w:val="004C7166"/>
    <w:rsid w:val="004C79B7"/>
    <w:rsid w:val="004D022F"/>
    <w:rsid w:val="004D0EB1"/>
    <w:rsid w:val="004D12DC"/>
    <w:rsid w:val="004D138C"/>
    <w:rsid w:val="004D4498"/>
    <w:rsid w:val="004D503A"/>
    <w:rsid w:val="004E08D0"/>
    <w:rsid w:val="004E4171"/>
    <w:rsid w:val="004E4ABE"/>
    <w:rsid w:val="004E5E43"/>
    <w:rsid w:val="004E64BE"/>
    <w:rsid w:val="004F121F"/>
    <w:rsid w:val="004F1F1E"/>
    <w:rsid w:val="004F2585"/>
    <w:rsid w:val="004F32FE"/>
    <w:rsid w:val="004F4391"/>
    <w:rsid w:val="004F4575"/>
    <w:rsid w:val="004F4965"/>
    <w:rsid w:val="004F56A7"/>
    <w:rsid w:val="004F7E80"/>
    <w:rsid w:val="00502210"/>
    <w:rsid w:val="00502C28"/>
    <w:rsid w:val="00504E15"/>
    <w:rsid w:val="00505063"/>
    <w:rsid w:val="00505AFE"/>
    <w:rsid w:val="0050720C"/>
    <w:rsid w:val="00511F61"/>
    <w:rsid w:val="00512DCF"/>
    <w:rsid w:val="00513B92"/>
    <w:rsid w:val="005141B8"/>
    <w:rsid w:val="00514D9A"/>
    <w:rsid w:val="00516999"/>
    <w:rsid w:val="00517B9A"/>
    <w:rsid w:val="00520E3F"/>
    <w:rsid w:val="00521E84"/>
    <w:rsid w:val="00524442"/>
    <w:rsid w:val="005244E5"/>
    <w:rsid w:val="00526715"/>
    <w:rsid w:val="00526D82"/>
    <w:rsid w:val="00527883"/>
    <w:rsid w:val="00527C15"/>
    <w:rsid w:val="00531680"/>
    <w:rsid w:val="005318CF"/>
    <w:rsid w:val="005321BA"/>
    <w:rsid w:val="00534615"/>
    <w:rsid w:val="00535225"/>
    <w:rsid w:val="00535426"/>
    <w:rsid w:val="0053542C"/>
    <w:rsid w:val="005415A0"/>
    <w:rsid w:val="00541CE8"/>
    <w:rsid w:val="00542127"/>
    <w:rsid w:val="00545104"/>
    <w:rsid w:val="00550213"/>
    <w:rsid w:val="00551313"/>
    <w:rsid w:val="005515BA"/>
    <w:rsid w:val="005524F6"/>
    <w:rsid w:val="00552EF5"/>
    <w:rsid w:val="00555BD2"/>
    <w:rsid w:val="00555E8A"/>
    <w:rsid w:val="0055617C"/>
    <w:rsid w:val="0055625C"/>
    <w:rsid w:val="005577E3"/>
    <w:rsid w:val="00565B15"/>
    <w:rsid w:val="0056634E"/>
    <w:rsid w:val="0056711B"/>
    <w:rsid w:val="0056718F"/>
    <w:rsid w:val="00570A2A"/>
    <w:rsid w:val="005744A5"/>
    <w:rsid w:val="00574861"/>
    <w:rsid w:val="00576544"/>
    <w:rsid w:val="005769B7"/>
    <w:rsid w:val="00577C98"/>
    <w:rsid w:val="005804A6"/>
    <w:rsid w:val="00580A9A"/>
    <w:rsid w:val="0058148A"/>
    <w:rsid w:val="005815BA"/>
    <w:rsid w:val="00581A1A"/>
    <w:rsid w:val="005824A1"/>
    <w:rsid w:val="0058333C"/>
    <w:rsid w:val="00583572"/>
    <w:rsid w:val="00584BEC"/>
    <w:rsid w:val="005853D4"/>
    <w:rsid w:val="00585D19"/>
    <w:rsid w:val="00585F0A"/>
    <w:rsid w:val="0059001E"/>
    <w:rsid w:val="00592410"/>
    <w:rsid w:val="00594019"/>
    <w:rsid w:val="00596D2F"/>
    <w:rsid w:val="00597DE4"/>
    <w:rsid w:val="005A0C04"/>
    <w:rsid w:val="005A216F"/>
    <w:rsid w:val="005A4724"/>
    <w:rsid w:val="005A5EAC"/>
    <w:rsid w:val="005A671D"/>
    <w:rsid w:val="005B0711"/>
    <w:rsid w:val="005B1C74"/>
    <w:rsid w:val="005B201C"/>
    <w:rsid w:val="005B4563"/>
    <w:rsid w:val="005B4974"/>
    <w:rsid w:val="005B7358"/>
    <w:rsid w:val="005B76BA"/>
    <w:rsid w:val="005B7D26"/>
    <w:rsid w:val="005C12D9"/>
    <w:rsid w:val="005C3079"/>
    <w:rsid w:val="005C32E2"/>
    <w:rsid w:val="005C393C"/>
    <w:rsid w:val="005C3CCD"/>
    <w:rsid w:val="005C5CAA"/>
    <w:rsid w:val="005C6956"/>
    <w:rsid w:val="005C76E2"/>
    <w:rsid w:val="005D0386"/>
    <w:rsid w:val="005D0551"/>
    <w:rsid w:val="005D20E4"/>
    <w:rsid w:val="005D2A00"/>
    <w:rsid w:val="005D36E4"/>
    <w:rsid w:val="005D37DC"/>
    <w:rsid w:val="005D3D99"/>
    <w:rsid w:val="005D425F"/>
    <w:rsid w:val="005D4FE5"/>
    <w:rsid w:val="005D568D"/>
    <w:rsid w:val="005D7490"/>
    <w:rsid w:val="005E3B6C"/>
    <w:rsid w:val="005E3B97"/>
    <w:rsid w:val="005E7DC6"/>
    <w:rsid w:val="005F0F46"/>
    <w:rsid w:val="005F15F4"/>
    <w:rsid w:val="005F1622"/>
    <w:rsid w:val="005F165A"/>
    <w:rsid w:val="005F180B"/>
    <w:rsid w:val="005F1AE2"/>
    <w:rsid w:val="005F44E7"/>
    <w:rsid w:val="005F4852"/>
    <w:rsid w:val="005F712B"/>
    <w:rsid w:val="005F7876"/>
    <w:rsid w:val="006000DC"/>
    <w:rsid w:val="00600C61"/>
    <w:rsid w:val="006010F5"/>
    <w:rsid w:val="006011EB"/>
    <w:rsid w:val="00602CA3"/>
    <w:rsid w:val="006074F4"/>
    <w:rsid w:val="006107A6"/>
    <w:rsid w:val="00610980"/>
    <w:rsid w:val="00610B1A"/>
    <w:rsid w:val="006118C3"/>
    <w:rsid w:val="006120A1"/>
    <w:rsid w:val="00612713"/>
    <w:rsid w:val="00612BAB"/>
    <w:rsid w:val="00612E09"/>
    <w:rsid w:val="00614857"/>
    <w:rsid w:val="00615B36"/>
    <w:rsid w:val="00616BAD"/>
    <w:rsid w:val="00616D37"/>
    <w:rsid w:val="006206A7"/>
    <w:rsid w:val="0062381D"/>
    <w:rsid w:val="00623F65"/>
    <w:rsid w:val="00626091"/>
    <w:rsid w:val="00627179"/>
    <w:rsid w:val="006313E0"/>
    <w:rsid w:val="00632BA5"/>
    <w:rsid w:val="0063379F"/>
    <w:rsid w:val="00634073"/>
    <w:rsid w:val="006346D3"/>
    <w:rsid w:val="00636432"/>
    <w:rsid w:val="00636A3D"/>
    <w:rsid w:val="006377E1"/>
    <w:rsid w:val="00642A05"/>
    <w:rsid w:val="00644EBF"/>
    <w:rsid w:val="006475E7"/>
    <w:rsid w:val="00651348"/>
    <w:rsid w:val="00651E46"/>
    <w:rsid w:val="0065611B"/>
    <w:rsid w:val="00656580"/>
    <w:rsid w:val="0065676A"/>
    <w:rsid w:val="00656CC5"/>
    <w:rsid w:val="00656FDF"/>
    <w:rsid w:val="0065742C"/>
    <w:rsid w:val="00660029"/>
    <w:rsid w:val="006607B4"/>
    <w:rsid w:val="00660895"/>
    <w:rsid w:val="00662240"/>
    <w:rsid w:val="006622FC"/>
    <w:rsid w:val="00666AAC"/>
    <w:rsid w:val="00667F4A"/>
    <w:rsid w:val="00667F6D"/>
    <w:rsid w:val="006721EB"/>
    <w:rsid w:val="00672468"/>
    <w:rsid w:val="00672BC1"/>
    <w:rsid w:val="00672FD1"/>
    <w:rsid w:val="00673EA0"/>
    <w:rsid w:val="006766F8"/>
    <w:rsid w:val="00676CAD"/>
    <w:rsid w:val="00680A46"/>
    <w:rsid w:val="0068546B"/>
    <w:rsid w:val="00686584"/>
    <w:rsid w:val="0068711D"/>
    <w:rsid w:val="00693CB7"/>
    <w:rsid w:val="00693EAE"/>
    <w:rsid w:val="00694228"/>
    <w:rsid w:val="0069489C"/>
    <w:rsid w:val="00694ADA"/>
    <w:rsid w:val="006953ED"/>
    <w:rsid w:val="00695C7C"/>
    <w:rsid w:val="006962CA"/>
    <w:rsid w:val="006966AB"/>
    <w:rsid w:val="00696AF7"/>
    <w:rsid w:val="006A00C6"/>
    <w:rsid w:val="006A2177"/>
    <w:rsid w:val="006A3BC4"/>
    <w:rsid w:val="006A44E8"/>
    <w:rsid w:val="006A5005"/>
    <w:rsid w:val="006B13F3"/>
    <w:rsid w:val="006B1896"/>
    <w:rsid w:val="006B251F"/>
    <w:rsid w:val="006B2E7D"/>
    <w:rsid w:val="006B5C12"/>
    <w:rsid w:val="006C08BE"/>
    <w:rsid w:val="006C1C94"/>
    <w:rsid w:val="006C2A5B"/>
    <w:rsid w:val="006C2A5C"/>
    <w:rsid w:val="006C3428"/>
    <w:rsid w:val="006C55C8"/>
    <w:rsid w:val="006C6208"/>
    <w:rsid w:val="006C6318"/>
    <w:rsid w:val="006C70AD"/>
    <w:rsid w:val="006C7C5A"/>
    <w:rsid w:val="006D0165"/>
    <w:rsid w:val="006D188C"/>
    <w:rsid w:val="006D289C"/>
    <w:rsid w:val="006D2DDD"/>
    <w:rsid w:val="006D38CE"/>
    <w:rsid w:val="006D3B27"/>
    <w:rsid w:val="006D57A5"/>
    <w:rsid w:val="006D7B91"/>
    <w:rsid w:val="006E0C96"/>
    <w:rsid w:val="006E3A75"/>
    <w:rsid w:val="006E3D7B"/>
    <w:rsid w:val="006E45CE"/>
    <w:rsid w:val="006E4AE5"/>
    <w:rsid w:val="006E5256"/>
    <w:rsid w:val="006E62DC"/>
    <w:rsid w:val="006E6CA5"/>
    <w:rsid w:val="006F2030"/>
    <w:rsid w:val="006F2B7F"/>
    <w:rsid w:val="006F4EDA"/>
    <w:rsid w:val="006F5E7A"/>
    <w:rsid w:val="0070206B"/>
    <w:rsid w:val="00702626"/>
    <w:rsid w:val="0070345B"/>
    <w:rsid w:val="00703801"/>
    <w:rsid w:val="00703B1A"/>
    <w:rsid w:val="00703B54"/>
    <w:rsid w:val="00704E91"/>
    <w:rsid w:val="00704E92"/>
    <w:rsid w:val="00705F53"/>
    <w:rsid w:val="00707B89"/>
    <w:rsid w:val="007135F9"/>
    <w:rsid w:val="00713E51"/>
    <w:rsid w:val="00714175"/>
    <w:rsid w:val="00714A6C"/>
    <w:rsid w:val="007164AC"/>
    <w:rsid w:val="00716508"/>
    <w:rsid w:val="007166B5"/>
    <w:rsid w:val="007173B1"/>
    <w:rsid w:val="00717A70"/>
    <w:rsid w:val="00721B3E"/>
    <w:rsid w:val="00721FDC"/>
    <w:rsid w:val="0072403C"/>
    <w:rsid w:val="00724500"/>
    <w:rsid w:val="00724B99"/>
    <w:rsid w:val="0072555E"/>
    <w:rsid w:val="0072770B"/>
    <w:rsid w:val="00731519"/>
    <w:rsid w:val="0073237D"/>
    <w:rsid w:val="00732934"/>
    <w:rsid w:val="007330A7"/>
    <w:rsid w:val="007333F7"/>
    <w:rsid w:val="007350E7"/>
    <w:rsid w:val="00736195"/>
    <w:rsid w:val="00736D63"/>
    <w:rsid w:val="00737C35"/>
    <w:rsid w:val="007432FA"/>
    <w:rsid w:val="00743FA3"/>
    <w:rsid w:val="00745083"/>
    <w:rsid w:val="00747247"/>
    <w:rsid w:val="007477C0"/>
    <w:rsid w:val="00747E3B"/>
    <w:rsid w:val="0075162A"/>
    <w:rsid w:val="0075350A"/>
    <w:rsid w:val="00753D72"/>
    <w:rsid w:val="0075406D"/>
    <w:rsid w:val="00755B88"/>
    <w:rsid w:val="007563B9"/>
    <w:rsid w:val="0075694C"/>
    <w:rsid w:val="00757E93"/>
    <w:rsid w:val="00760CEF"/>
    <w:rsid w:val="0076135E"/>
    <w:rsid w:val="00761896"/>
    <w:rsid w:val="00761AD0"/>
    <w:rsid w:val="00761D47"/>
    <w:rsid w:val="00763BCE"/>
    <w:rsid w:val="00764AAA"/>
    <w:rsid w:val="0076547A"/>
    <w:rsid w:val="00765EE2"/>
    <w:rsid w:val="00770C2F"/>
    <w:rsid w:val="00770EC9"/>
    <w:rsid w:val="00771AFC"/>
    <w:rsid w:val="0077380E"/>
    <w:rsid w:val="0077447D"/>
    <w:rsid w:val="00774BA9"/>
    <w:rsid w:val="00775202"/>
    <w:rsid w:val="007768CF"/>
    <w:rsid w:val="00776D32"/>
    <w:rsid w:val="00783169"/>
    <w:rsid w:val="00784431"/>
    <w:rsid w:val="00785026"/>
    <w:rsid w:val="007861AE"/>
    <w:rsid w:val="0078718F"/>
    <w:rsid w:val="00790B92"/>
    <w:rsid w:val="00792EB9"/>
    <w:rsid w:val="00794D38"/>
    <w:rsid w:val="00795C75"/>
    <w:rsid w:val="0079667B"/>
    <w:rsid w:val="00796FE1"/>
    <w:rsid w:val="00797540"/>
    <w:rsid w:val="00797C49"/>
    <w:rsid w:val="007A1564"/>
    <w:rsid w:val="007A21A0"/>
    <w:rsid w:val="007A22B1"/>
    <w:rsid w:val="007A30C0"/>
    <w:rsid w:val="007A353E"/>
    <w:rsid w:val="007A41AF"/>
    <w:rsid w:val="007A67B7"/>
    <w:rsid w:val="007A75FE"/>
    <w:rsid w:val="007B0138"/>
    <w:rsid w:val="007B05E3"/>
    <w:rsid w:val="007B0A47"/>
    <w:rsid w:val="007B0E07"/>
    <w:rsid w:val="007B1110"/>
    <w:rsid w:val="007B3D6D"/>
    <w:rsid w:val="007B3E91"/>
    <w:rsid w:val="007B45DB"/>
    <w:rsid w:val="007B4D31"/>
    <w:rsid w:val="007B59AC"/>
    <w:rsid w:val="007B6106"/>
    <w:rsid w:val="007C175E"/>
    <w:rsid w:val="007C2A5F"/>
    <w:rsid w:val="007C2AFD"/>
    <w:rsid w:val="007C2F13"/>
    <w:rsid w:val="007C6836"/>
    <w:rsid w:val="007C6B5D"/>
    <w:rsid w:val="007C714A"/>
    <w:rsid w:val="007D15A9"/>
    <w:rsid w:val="007D2590"/>
    <w:rsid w:val="007D7206"/>
    <w:rsid w:val="007D76E7"/>
    <w:rsid w:val="007E108D"/>
    <w:rsid w:val="007E152A"/>
    <w:rsid w:val="007E17FE"/>
    <w:rsid w:val="007E386D"/>
    <w:rsid w:val="007E70EA"/>
    <w:rsid w:val="007F0950"/>
    <w:rsid w:val="007F0DF6"/>
    <w:rsid w:val="007F264A"/>
    <w:rsid w:val="007F63FC"/>
    <w:rsid w:val="007F6AE9"/>
    <w:rsid w:val="007F7F01"/>
    <w:rsid w:val="0080309A"/>
    <w:rsid w:val="00805217"/>
    <w:rsid w:val="00807200"/>
    <w:rsid w:val="0081115C"/>
    <w:rsid w:val="00814020"/>
    <w:rsid w:val="00814666"/>
    <w:rsid w:val="008146A5"/>
    <w:rsid w:val="008147E6"/>
    <w:rsid w:val="00815C20"/>
    <w:rsid w:val="00816BD6"/>
    <w:rsid w:val="00817662"/>
    <w:rsid w:val="0082036B"/>
    <w:rsid w:val="00820EC6"/>
    <w:rsid w:val="0082171D"/>
    <w:rsid w:val="00822156"/>
    <w:rsid w:val="008235A4"/>
    <w:rsid w:val="0082416B"/>
    <w:rsid w:val="00824810"/>
    <w:rsid w:val="0082490D"/>
    <w:rsid w:val="008257EB"/>
    <w:rsid w:val="008259B3"/>
    <w:rsid w:val="00825F80"/>
    <w:rsid w:val="008269F9"/>
    <w:rsid w:val="00827637"/>
    <w:rsid w:val="008276E1"/>
    <w:rsid w:val="008277D5"/>
    <w:rsid w:val="00831B7F"/>
    <w:rsid w:val="0083591D"/>
    <w:rsid w:val="008360E3"/>
    <w:rsid w:val="008363BC"/>
    <w:rsid w:val="008364A1"/>
    <w:rsid w:val="00836AB0"/>
    <w:rsid w:val="00836D8A"/>
    <w:rsid w:val="00837CE2"/>
    <w:rsid w:val="008406C1"/>
    <w:rsid w:val="00840785"/>
    <w:rsid w:val="00841015"/>
    <w:rsid w:val="00844E11"/>
    <w:rsid w:val="00845AF0"/>
    <w:rsid w:val="008461F2"/>
    <w:rsid w:val="008510C1"/>
    <w:rsid w:val="0085173A"/>
    <w:rsid w:val="00854AAC"/>
    <w:rsid w:val="00856040"/>
    <w:rsid w:val="00856581"/>
    <w:rsid w:val="00857987"/>
    <w:rsid w:val="00860476"/>
    <w:rsid w:val="00863BBD"/>
    <w:rsid w:val="00864599"/>
    <w:rsid w:val="0086654B"/>
    <w:rsid w:val="00867156"/>
    <w:rsid w:val="00867858"/>
    <w:rsid w:val="00871E34"/>
    <w:rsid w:val="0087273C"/>
    <w:rsid w:val="00872EE9"/>
    <w:rsid w:val="00873854"/>
    <w:rsid w:val="00873EF7"/>
    <w:rsid w:val="00875430"/>
    <w:rsid w:val="00876115"/>
    <w:rsid w:val="00876CEA"/>
    <w:rsid w:val="00877540"/>
    <w:rsid w:val="00877D06"/>
    <w:rsid w:val="0088038B"/>
    <w:rsid w:val="00880D32"/>
    <w:rsid w:val="00882CCF"/>
    <w:rsid w:val="00883608"/>
    <w:rsid w:val="00884928"/>
    <w:rsid w:val="00884B85"/>
    <w:rsid w:val="00885215"/>
    <w:rsid w:val="00886229"/>
    <w:rsid w:val="00887305"/>
    <w:rsid w:val="00887A2A"/>
    <w:rsid w:val="008904E4"/>
    <w:rsid w:val="008911D5"/>
    <w:rsid w:val="00891F7C"/>
    <w:rsid w:val="00892096"/>
    <w:rsid w:val="008927BD"/>
    <w:rsid w:val="0089379F"/>
    <w:rsid w:val="0089393C"/>
    <w:rsid w:val="00895EEF"/>
    <w:rsid w:val="00897A7C"/>
    <w:rsid w:val="00897D93"/>
    <w:rsid w:val="008A08B6"/>
    <w:rsid w:val="008A0C4C"/>
    <w:rsid w:val="008A1B58"/>
    <w:rsid w:val="008A24E0"/>
    <w:rsid w:val="008A2CA1"/>
    <w:rsid w:val="008A5781"/>
    <w:rsid w:val="008A5E56"/>
    <w:rsid w:val="008B0D6F"/>
    <w:rsid w:val="008B1C82"/>
    <w:rsid w:val="008B30DB"/>
    <w:rsid w:val="008B3591"/>
    <w:rsid w:val="008B499A"/>
    <w:rsid w:val="008B5CA3"/>
    <w:rsid w:val="008B5D91"/>
    <w:rsid w:val="008B6585"/>
    <w:rsid w:val="008B7C71"/>
    <w:rsid w:val="008B7E0D"/>
    <w:rsid w:val="008C6286"/>
    <w:rsid w:val="008C6501"/>
    <w:rsid w:val="008C737A"/>
    <w:rsid w:val="008C798A"/>
    <w:rsid w:val="008C7F93"/>
    <w:rsid w:val="008D0725"/>
    <w:rsid w:val="008D13DE"/>
    <w:rsid w:val="008D400F"/>
    <w:rsid w:val="008D4808"/>
    <w:rsid w:val="008D678C"/>
    <w:rsid w:val="008D68FC"/>
    <w:rsid w:val="008D6B69"/>
    <w:rsid w:val="008D7D0A"/>
    <w:rsid w:val="008E0B52"/>
    <w:rsid w:val="008E1AF3"/>
    <w:rsid w:val="008E2CE4"/>
    <w:rsid w:val="008F1E17"/>
    <w:rsid w:val="008F4955"/>
    <w:rsid w:val="008F5016"/>
    <w:rsid w:val="008F6B57"/>
    <w:rsid w:val="008F7988"/>
    <w:rsid w:val="00900875"/>
    <w:rsid w:val="009018F1"/>
    <w:rsid w:val="00902460"/>
    <w:rsid w:val="009028FE"/>
    <w:rsid w:val="009069EC"/>
    <w:rsid w:val="009138D1"/>
    <w:rsid w:val="00917C56"/>
    <w:rsid w:val="0092288C"/>
    <w:rsid w:val="00922F00"/>
    <w:rsid w:val="00924CDA"/>
    <w:rsid w:val="0092614E"/>
    <w:rsid w:val="00926F75"/>
    <w:rsid w:val="009277B3"/>
    <w:rsid w:val="00930CDD"/>
    <w:rsid w:val="0093145F"/>
    <w:rsid w:val="00931D8A"/>
    <w:rsid w:val="00935D93"/>
    <w:rsid w:val="00937458"/>
    <w:rsid w:val="00940A8F"/>
    <w:rsid w:val="00942A99"/>
    <w:rsid w:val="00944270"/>
    <w:rsid w:val="00944990"/>
    <w:rsid w:val="00944E8D"/>
    <w:rsid w:val="00947011"/>
    <w:rsid w:val="0095052F"/>
    <w:rsid w:val="0096123E"/>
    <w:rsid w:val="009625D7"/>
    <w:rsid w:val="009634C9"/>
    <w:rsid w:val="00964245"/>
    <w:rsid w:val="009644B1"/>
    <w:rsid w:val="00965B39"/>
    <w:rsid w:val="00966405"/>
    <w:rsid w:val="00967B62"/>
    <w:rsid w:val="0097161E"/>
    <w:rsid w:val="00971778"/>
    <w:rsid w:val="00971BE2"/>
    <w:rsid w:val="00971E53"/>
    <w:rsid w:val="009723AB"/>
    <w:rsid w:val="009750B9"/>
    <w:rsid w:val="00975673"/>
    <w:rsid w:val="009756A3"/>
    <w:rsid w:val="0097729D"/>
    <w:rsid w:val="009777D1"/>
    <w:rsid w:val="00977F5A"/>
    <w:rsid w:val="00981C0B"/>
    <w:rsid w:val="0098300B"/>
    <w:rsid w:val="00983D73"/>
    <w:rsid w:val="00984AD9"/>
    <w:rsid w:val="00984F32"/>
    <w:rsid w:val="0098580D"/>
    <w:rsid w:val="009871F3"/>
    <w:rsid w:val="00987C51"/>
    <w:rsid w:val="00990E85"/>
    <w:rsid w:val="0099106C"/>
    <w:rsid w:val="009928DD"/>
    <w:rsid w:val="009950C6"/>
    <w:rsid w:val="00995297"/>
    <w:rsid w:val="00995864"/>
    <w:rsid w:val="00995C72"/>
    <w:rsid w:val="00996793"/>
    <w:rsid w:val="00997916"/>
    <w:rsid w:val="009A06B3"/>
    <w:rsid w:val="009A14A4"/>
    <w:rsid w:val="009A1A14"/>
    <w:rsid w:val="009A1FE0"/>
    <w:rsid w:val="009A3B8B"/>
    <w:rsid w:val="009A431D"/>
    <w:rsid w:val="009A451E"/>
    <w:rsid w:val="009A4A04"/>
    <w:rsid w:val="009A66CB"/>
    <w:rsid w:val="009A7677"/>
    <w:rsid w:val="009B0944"/>
    <w:rsid w:val="009B10E4"/>
    <w:rsid w:val="009B1411"/>
    <w:rsid w:val="009B24F1"/>
    <w:rsid w:val="009B26D0"/>
    <w:rsid w:val="009B2E12"/>
    <w:rsid w:val="009B3711"/>
    <w:rsid w:val="009B383F"/>
    <w:rsid w:val="009B3E6C"/>
    <w:rsid w:val="009B3EA5"/>
    <w:rsid w:val="009B4824"/>
    <w:rsid w:val="009B6031"/>
    <w:rsid w:val="009C02C2"/>
    <w:rsid w:val="009C1530"/>
    <w:rsid w:val="009C16B3"/>
    <w:rsid w:val="009C22A7"/>
    <w:rsid w:val="009C2634"/>
    <w:rsid w:val="009C2729"/>
    <w:rsid w:val="009C3C77"/>
    <w:rsid w:val="009C416F"/>
    <w:rsid w:val="009C4658"/>
    <w:rsid w:val="009C53A6"/>
    <w:rsid w:val="009C7581"/>
    <w:rsid w:val="009D08F5"/>
    <w:rsid w:val="009D1AEE"/>
    <w:rsid w:val="009D390B"/>
    <w:rsid w:val="009D4063"/>
    <w:rsid w:val="009D4F4B"/>
    <w:rsid w:val="009D7F7E"/>
    <w:rsid w:val="009E1C96"/>
    <w:rsid w:val="009E2355"/>
    <w:rsid w:val="009E4BE8"/>
    <w:rsid w:val="009E5ED6"/>
    <w:rsid w:val="009E6D8E"/>
    <w:rsid w:val="009E7616"/>
    <w:rsid w:val="009F14A7"/>
    <w:rsid w:val="009F5630"/>
    <w:rsid w:val="009F66AC"/>
    <w:rsid w:val="009F7D70"/>
    <w:rsid w:val="00A00A8A"/>
    <w:rsid w:val="00A00F8D"/>
    <w:rsid w:val="00A017C7"/>
    <w:rsid w:val="00A0182E"/>
    <w:rsid w:val="00A01B68"/>
    <w:rsid w:val="00A02C4C"/>
    <w:rsid w:val="00A03180"/>
    <w:rsid w:val="00A03793"/>
    <w:rsid w:val="00A03D17"/>
    <w:rsid w:val="00A066B1"/>
    <w:rsid w:val="00A069DA"/>
    <w:rsid w:val="00A11B10"/>
    <w:rsid w:val="00A12C85"/>
    <w:rsid w:val="00A13A90"/>
    <w:rsid w:val="00A13EDE"/>
    <w:rsid w:val="00A14250"/>
    <w:rsid w:val="00A1523B"/>
    <w:rsid w:val="00A206D7"/>
    <w:rsid w:val="00A214B4"/>
    <w:rsid w:val="00A215AD"/>
    <w:rsid w:val="00A21CB9"/>
    <w:rsid w:val="00A226E1"/>
    <w:rsid w:val="00A253DB"/>
    <w:rsid w:val="00A26065"/>
    <w:rsid w:val="00A31005"/>
    <w:rsid w:val="00A31CDD"/>
    <w:rsid w:val="00A329C4"/>
    <w:rsid w:val="00A3385F"/>
    <w:rsid w:val="00A3443E"/>
    <w:rsid w:val="00A346A3"/>
    <w:rsid w:val="00A34721"/>
    <w:rsid w:val="00A3496D"/>
    <w:rsid w:val="00A34DB4"/>
    <w:rsid w:val="00A358AA"/>
    <w:rsid w:val="00A36218"/>
    <w:rsid w:val="00A36DE2"/>
    <w:rsid w:val="00A40D46"/>
    <w:rsid w:val="00A416A2"/>
    <w:rsid w:val="00A41B45"/>
    <w:rsid w:val="00A448D1"/>
    <w:rsid w:val="00A470A6"/>
    <w:rsid w:val="00A516F6"/>
    <w:rsid w:val="00A51C57"/>
    <w:rsid w:val="00A526B9"/>
    <w:rsid w:val="00A5380B"/>
    <w:rsid w:val="00A53B15"/>
    <w:rsid w:val="00A55731"/>
    <w:rsid w:val="00A5647E"/>
    <w:rsid w:val="00A56A91"/>
    <w:rsid w:val="00A57D97"/>
    <w:rsid w:val="00A623FC"/>
    <w:rsid w:val="00A62D1D"/>
    <w:rsid w:val="00A64510"/>
    <w:rsid w:val="00A64C9B"/>
    <w:rsid w:val="00A66865"/>
    <w:rsid w:val="00A7031C"/>
    <w:rsid w:val="00A70970"/>
    <w:rsid w:val="00A70D27"/>
    <w:rsid w:val="00A739DA"/>
    <w:rsid w:val="00A743CC"/>
    <w:rsid w:val="00A74A83"/>
    <w:rsid w:val="00A7616F"/>
    <w:rsid w:val="00A76E29"/>
    <w:rsid w:val="00A77B1C"/>
    <w:rsid w:val="00A80ECF"/>
    <w:rsid w:val="00A810EF"/>
    <w:rsid w:val="00A8186D"/>
    <w:rsid w:val="00A81C94"/>
    <w:rsid w:val="00A82A9A"/>
    <w:rsid w:val="00A85AE5"/>
    <w:rsid w:val="00A86119"/>
    <w:rsid w:val="00A86C78"/>
    <w:rsid w:val="00A87476"/>
    <w:rsid w:val="00A900C7"/>
    <w:rsid w:val="00A90C14"/>
    <w:rsid w:val="00A91151"/>
    <w:rsid w:val="00A92191"/>
    <w:rsid w:val="00A92D21"/>
    <w:rsid w:val="00A94985"/>
    <w:rsid w:val="00A958C3"/>
    <w:rsid w:val="00AA1604"/>
    <w:rsid w:val="00AA1B20"/>
    <w:rsid w:val="00AA3E4E"/>
    <w:rsid w:val="00AA5339"/>
    <w:rsid w:val="00AA615B"/>
    <w:rsid w:val="00AA66F3"/>
    <w:rsid w:val="00AA7A62"/>
    <w:rsid w:val="00AB0672"/>
    <w:rsid w:val="00AB3919"/>
    <w:rsid w:val="00AB55CA"/>
    <w:rsid w:val="00AB59D1"/>
    <w:rsid w:val="00AB5DC2"/>
    <w:rsid w:val="00AC1D89"/>
    <w:rsid w:val="00AC27BE"/>
    <w:rsid w:val="00AC3145"/>
    <w:rsid w:val="00AC31B6"/>
    <w:rsid w:val="00AC3F44"/>
    <w:rsid w:val="00AC6643"/>
    <w:rsid w:val="00AC67E8"/>
    <w:rsid w:val="00AC6C81"/>
    <w:rsid w:val="00AC760D"/>
    <w:rsid w:val="00AD09FC"/>
    <w:rsid w:val="00AD1266"/>
    <w:rsid w:val="00AD1285"/>
    <w:rsid w:val="00AD13FE"/>
    <w:rsid w:val="00AD2441"/>
    <w:rsid w:val="00AD2474"/>
    <w:rsid w:val="00AD3587"/>
    <w:rsid w:val="00AD398C"/>
    <w:rsid w:val="00AD6002"/>
    <w:rsid w:val="00AD690C"/>
    <w:rsid w:val="00AE13F0"/>
    <w:rsid w:val="00AE51BB"/>
    <w:rsid w:val="00AE6115"/>
    <w:rsid w:val="00AE779A"/>
    <w:rsid w:val="00AF1424"/>
    <w:rsid w:val="00AF2E5F"/>
    <w:rsid w:val="00AF332D"/>
    <w:rsid w:val="00AF3D93"/>
    <w:rsid w:val="00B01CD3"/>
    <w:rsid w:val="00B04280"/>
    <w:rsid w:val="00B047F5"/>
    <w:rsid w:val="00B07AE1"/>
    <w:rsid w:val="00B07C6B"/>
    <w:rsid w:val="00B07EFA"/>
    <w:rsid w:val="00B12164"/>
    <w:rsid w:val="00B14BDF"/>
    <w:rsid w:val="00B16003"/>
    <w:rsid w:val="00B16F71"/>
    <w:rsid w:val="00B17463"/>
    <w:rsid w:val="00B20088"/>
    <w:rsid w:val="00B2028F"/>
    <w:rsid w:val="00B255C4"/>
    <w:rsid w:val="00B31239"/>
    <w:rsid w:val="00B326E2"/>
    <w:rsid w:val="00B32AB1"/>
    <w:rsid w:val="00B32EF9"/>
    <w:rsid w:val="00B33975"/>
    <w:rsid w:val="00B35579"/>
    <w:rsid w:val="00B36237"/>
    <w:rsid w:val="00B36A8B"/>
    <w:rsid w:val="00B404B1"/>
    <w:rsid w:val="00B406D5"/>
    <w:rsid w:val="00B4162D"/>
    <w:rsid w:val="00B41C46"/>
    <w:rsid w:val="00B44CEF"/>
    <w:rsid w:val="00B44E98"/>
    <w:rsid w:val="00B46479"/>
    <w:rsid w:val="00B47C15"/>
    <w:rsid w:val="00B52B9C"/>
    <w:rsid w:val="00B5423B"/>
    <w:rsid w:val="00B562F5"/>
    <w:rsid w:val="00B5646F"/>
    <w:rsid w:val="00B569D0"/>
    <w:rsid w:val="00B56E09"/>
    <w:rsid w:val="00B6232A"/>
    <w:rsid w:val="00B625FA"/>
    <w:rsid w:val="00B63EB7"/>
    <w:rsid w:val="00B6454C"/>
    <w:rsid w:val="00B64CB3"/>
    <w:rsid w:val="00B65554"/>
    <w:rsid w:val="00B66877"/>
    <w:rsid w:val="00B7038A"/>
    <w:rsid w:val="00B715E7"/>
    <w:rsid w:val="00B71C7F"/>
    <w:rsid w:val="00B752E9"/>
    <w:rsid w:val="00B81361"/>
    <w:rsid w:val="00B822FB"/>
    <w:rsid w:val="00B826C5"/>
    <w:rsid w:val="00B82DCC"/>
    <w:rsid w:val="00B83152"/>
    <w:rsid w:val="00B83F7B"/>
    <w:rsid w:val="00B84F19"/>
    <w:rsid w:val="00B85DA3"/>
    <w:rsid w:val="00B87A6A"/>
    <w:rsid w:val="00B911A4"/>
    <w:rsid w:val="00B9266C"/>
    <w:rsid w:val="00B929A6"/>
    <w:rsid w:val="00B92D0E"/>
    <w:rsid w:val="00B9330B"/>
    <w:rsid w:val="00B93659"/>
    <w:rsid w:val="00B93784"/>
    <w:rsid w:val="00B941A3"/>
    <w:rsid w:val="00B95C29"/>
    <w:rsid w:val="00B96C7B"/>
    <w:rsid w:val="00B97358"/>
    <w:rsid w:val="00B97B32"/>
    <w:rsid w:val="00BA32D8"/>
    <w:rsid w:val="00BA5BBE"/>
    <w:rsid w:val="00BA5F5C"/>
    <w:rsid w:val="00BA73DC"/>
    <w:rsid w:val="00BB078B"/>
    <w:rsid w:val="00BB12D5"/>
    <w:rsid w:val="00BB1EBD"/>
    <w:rsid w:val="00BB3477"/>
    <w:rsid w:val="00BB3E26"/>
    <w:rsid w:val="00BB4FA7"/>
    <w:rsid w:val="00BC0E48"/>
    <w:rsid w:val="00BC19D1"/>
    <w:rsid w:val="00BC2419"/>
    <w:rsid w:val="00BC2B45"/>
    <w:rsid w:val="00BC330A"/>
    <w:rsid w:val="00BC464B"/>
    <w:rsid w:val="00BC49AD"/>
    <w:rsid w:val="00BC6AF3"/>
    <w:rsid w:val="00BC79C2"/>
    <w:rsid w:val="00BC7E00"/>
    <w:rsid w:val="00BD07D7"/>
    <w:rsid w:val="00BD1212"/>
    <w:rsid w:val="00BD2742"/>
    <w:rsid w:val="00BD38BC"/>
    <w:rsid w:val="00BD3960"/>
    <w:rsid w:val="00BD3AA9"/>
    <w:rsid w:val="00BD3B5F"/>
    <w:rsid w:val="00BD40D3"/>
    <w:rsid w:val="00BD51D6"/>
    <w:rsid w:val="00BD52F1"/>
    <w:rsid w:val="00BD683E"/>
    <w:rsid w:val="00BD6A75"/>
    <w:rsid w:val="00BD707F"/>
    <w:rsid w:val="00BD7095"/>
    <w:rsid w:val="00BE1ED2"/>
    <w:rsid w:val="00BE314D"/>
    <w:rsid w:val="00BE3B15"/>
    <w:rsid w:val="00BE7D54"/>
    <w:rsid w:val="00BF1058"/>
    <w:rsid w:val="00BF1117"/>
    <w:rsid w:val="00BF3E7F"/>
    <w:rsid w:val="00BF4577"/>
    <w:rsid w:val="00BF56B3"/>
    <w:rsid w:val="00BF6A3D"/>
    <w:rsid w:val="00BF71F1"/>
    <w:rsid w:val="00C01106"/>
    <w:rsid w:val="00C04D92"/>
    <w:rsid w:val="00C04E40"/>
    <w:rsid w:val="00C068D5"/>
    <w:rsid w:val="00C0778F"/>
    <w:rsid w:val="00C10C43"/>
    <w:rsid w:val="00C10FF2"/>
    <w:rsid w:val="00C120BE"/>
    <w:rsid w:val="00C12AF0"/>
    <w:rsid w:val="00C12F83"/>
    <w:rsid w:val="00C1442A"/>
    <w:rsid w:val="00C178A9"/>
    <w:rsid w:val="00C17A71"/>
    <w:rsid w:val="00C21829"/>
    <w:rsid w:val="00C2232D"/>
    <w:rsid w:val="00C23379"/>
    <w:rsid w:val="00C2338C"/>
    <w:rsid w:val="00C2547A"/>
    <w:rsid w:val="00C30CA7"/>
    <w:rsid w:val="00C32525"/>
    <w:rsid w:val="00C34E15"/>
    <w:rsid w:val="00C35DE5"/>
    <w:rsid w:val="00C37EE8"/>
    <w:rsid w:val="00C37F72"/>
    <w:rsid w:val="00C41653"/>
    <w:rsid w:val="00C41BE1"/>
    <w:rsid w:val="00C42E48"/>
    <w:rsid w:val="00C436E6"/>
    <w:rsid w:val="00C45075"/>
    <w:rsid w:val="00C450CC"/>
    <w:rsid w:val="00C465BE"/>
    <w:rsid w:val="00C47573"/>
    <w:rsid w:val="00C478CD"/>
    <w:rsid w:val="00C5067A"/>
    <w:rsid w:val="00C5264A"/>
    <w:rsid w:val="00C54348"/>
    <w:rsid w:val="00C57579"/>
    <w:rsid w:val="00C57C0B"/>
    <w:rsid w:val="00C57DC0"/>
    <w:rsid w:val="00C60739"/>
    <w:rsid w:val="00C60ACA"/>
    <w:rsid w:val="00C625FD"/>
    <w:rsid w:val="00C62819"/>
    <w:rsid w:val="00C64412"/>
    <w:rsid w:val="00C64787"/>
    <w:rsid w:val="00C64CE5"/>
    <w:rsid w:val="00C663BC"/>
    <w:rsid w:val="00C6668F"/>
    <w:rsid w:val="00C66DDD"/>
    <w:rsid w:val="00C705CB"/>
    <w:rsid w:val="00C71D54"/>
    <w:rsid w:val="00C7276F"/>
    <w:rsid w:val="00C72EED"/>
    <w:rsid w:val="00C7344D"/>
    <w:rsid w:val="00C741D6"/>
    <w:rsid w:val="00C74E01"/>
    <w:rsid w:val="00C76462"/>
    <w:rsid w:val="00C802A0"/>
    <w:rsid w:val="00C84152"/>
    <w:rsid w:val="00C85276"/>
    <w:rsid w:val="00C92229"/>
    <w:rsid w:val="00C93B61"/>
    <w:rsid w:val="00C93C6C"/>
    <w:rsid w:val="00C93CEB"/>
    <w:rsid w:val="00C94992"/>
    <w:rsid w:val="00C95017"/>
    <w:rsid w:val="00C95882"/>
    <w:rsid w:val="00CA25F3"/>
    <w:rsid w:val="00CA3C25"/>
    <w:rsid w:val="00CA4C40"/>
    <w:rsid w:val="00CA600F"/>
    <w:rsid w:val="00CA7BAE"/>
    <w:rsid w:val="00CA7DA3"/>
    <w:rsid w:val="00CB07C2"/>
    <w:rsid w:val="00CB082C"/>
    <w:rsid w:val="00CB13B7"/>
    <w:rsid w:val="00CB1AF8"/>
    <w:rsid w:val="00CB1DDB"/>
    <w:rsid w:val="00CB2C1F"/>
    <w:rsid w:val="00CB455B"/>
    <w:rsid w:val="00CB6592"/>
    <w:rsid w:val="00CB67A3"/>
    <w:rsid w:val="00CB7787"/>
    <w:rsid w:val="00CC2CEA"/>
    <w:rsid w:val="00CC3425"/>
    <w:rsid w:val="00CC5CCA"/>
    <w:rsid w:val="00CC6E76"/>
    <w:rsid w:val="00CC7BC6"/>
    <w:rsid w:val="00CC7BD5"/>
    <w:rsid w:val="00CC7EA2"/>
    <w:rsid w:val="00CD0252"/>
    <w:rsid w:val="00CD0423"/>
    <w:rsid w:val="00CD1754"/>
    <w:rsid w:val="00CD1D21"/>
    <w:rsid w:val="00CD259A"/>
    <w:rsid w:val="00CD4B93"/>
    <w:rsid w:val="00CD4E15"/>
    <w:rsid w:val="00CD5BA1"/>
    <w:rsid w:val="00CD70AB"/>
    <w:rsid w:val="00CD7123"/>
    <w:rsid w:val="00CE1B7A"/>
    <w:rsid w:val="00CE48DD"/>
    <w:rsid w:val="00CE536D"/>
    <w:rsid w:val="00CE6273"/>
    <w:rsid w:val="00CF0342"/>
    <w:rsid w:val="00CF0F8D"/>
    <w:rsid w:val="00CF1BBE"/>
    <w:rsid w:val="00CF1EDA"/>
    <w:rsid w:val="00CF2C7E"/>
    <w:rsid w:val="00CF311D"/>
    <w:rsid w:val="00CF455A"/>
    <w:rsid w:val="00CF51B9"/>
    <w:rsid w:val="00D0120B"/>
    <w:rsid w:val="00D01F82"/>
    <w:rsid w:val="00D0653D"/>
    <w:rsid w:val="00D06DCE"/>
    <w:rsid w:val="00D07DDD"/>
    <w:rsid w:val="00D11C8F"/>
    <w:rsid w:val="00D12F85"/>
    <w:rsid w:val="00D1347F"/>
    <w:rsid w:val="00D13592"/>
    <w:rsid w:val="00D13F0D"/>
    <w:rsid w:val="00D20907"/>
    <w:rsid w:val="00D2171F"/>
    <w:rsid w:val="00D2187E"/>
    <w:rsid w:val="00D22122"/>
    <w:rsid w:val="00D22F45"/>
    <w:rsid w:val="00D24CAD"/>
    <w:rsid w:val="00D269D8"/>
    <w:rsid w:val="00D3150E"/>
    <w:rsid w:val="00D3328D"/>
    <w:rsid w:val="00D33EA0"/>
    <w:rsid w:val="00D34236"/>
    <w:rsid w:val="00D34C98"/>
    <w:rsid w:val="00D34EC1"/>
    <w:rsid w:val="00D36B2D"/>
    <w:rsid w:val="00D36B93"/>
    <w:rsid w:val="00D40968"/>
    <w:rsid w:val="00D41093"/>
    <w:rsid w:val="00D42186"/>
    <w:rsid w:val="00D431B3"/>
    <w:rsid w:val="00D455CA"/>
    <w:rsid w:val="00D45BFD"/>
    <w:rsid w:val="00D45E96"/>
    <w:rsid w:val="00D500F8"/>
    <w:rsid w:val="00D506D3"/>
    <w:rsid w:val="00D52A8F"/>
    <w:rsid w:val="00D538BB"/>
    <w:rsid w:val="00D55E8F"/>
    <w:rsid w:val="00D60E50"/>
    <w:rsid w:val="00D62E88"/>
    <w:rsid w:val="00D63620"/>
    <w:rsid w:val="00D70FCB"/>
    <w:rsid w:val="00D73433"/>
    <w:rsid w:val="00D73BD3"/>
    <w:rsid w:val="00D74484"/>
    <w:rsid w:val="00D7460A"/>
    <w:rsid w:val="00D75EA8"/>
    <w:rsid w:val="00D7627A"/>
    <w:rsid w:val="00D814F1"/>
    <w:rsid w:val="00D81C6D"/>
    <w:rsid w:val="00D83C81"/>
    <w:rsid w:val="00D84E5B"/>
    <w:rsid w:val="00D86FE2"/>
    <w:rsid w:val="00D87B02"/>
    <w:rsid w:val="00D87F81"/>
    <w:rsid w:val="00D90F05"/>
    <w:rsid w:val="00D9185F"/>
    <w:rsid w:val="00D9227C"/>
    <w:rsid w:val="00D93592"/>
    <w:rsid w:val="00D93D63"/>
    <w:rsid w:val="00D954DF"/>
    <w:rsid w:val="00D9663C"/>
    <w:rsid w:val="00D96ADA"/>
    <w:rsid w:val="00D97AEB"/>
    <w:rsid w:val="00DA41C0"/>
    <w:rsid w:val="00DA4352"/>
    <w:rsid w:val="00DA46D1"/>
    <w:rsid w:val="00DA50CF"/>
    <w:rsid w:val="00DA6B2A"/>
    <w:rsid w:val="00DA750B"/>
    <w:rsid w:val="00DA75EB"/>
    <w:rsid w:val="00DB085C"/>
    <w:rsid w:val="00DB3CFE"/>
    <w:rsid w:val="00DB453A"/>
    <w:rsid w:val="00DB50BD"/>
    <w:rsid w:val="00DB675A"/>
    <w:rsid w:val="00DB6A8A"/>
    <w:rsid w:val="00DB7C53"/>
    <w:rsid w:val="00DC0001"/>
    <w:rsid w:val="00DC0AF8"/>
    <w:rsid w:val="00DC0C06"/>
    <w:rsid w:val="00DC0EEB"/>
    <w:rsid w:val="00DC270A"/>
    <w:rsid w:val="00DC278D"/>
    <w:rsid w:val="00DC57E7"/>
    <w:rsid w:val="00DC701A"/>
    <w:rsid w:val="00DD0AE1"/>
    <w:rsid w:val="00DD26D7"/>
    <w:rsid w:val="00DD7A14"/>
    <w:rsid w:val="00DD7A85"/>
    <w:rsid w:val="00DE0B4F"/>
    <w:rsid w:val="00DE26A4"/>
    <w:rsid w:val="00DE3663"/>
    <w:rsid w:val="00DE3F75"/>
    <w:rsid w:val="00DE476F"/>
    <w:rsid w:val="00DE55DF"/>
    <w:rsid w:val="00DF01A6"/>
    <w:rsid w:val="00DF05B2"/>
    <w:rsid w:val="00DF1E68"/>
    <w:rsid w:val="00DF30C8"/>
    <w:rsid w:val="00DF3D07"/>
    <w:rsid w:val="00DF4070"/>
    <w:rsid w:val="00DF565E"/>
    <w:rsid w:val="00DF7458"/>
    <w:rsid w:val="00E021CB"/>
    <w:rsid w:val="00E025BF"/>
    <w:rsid w:val="00E030C6"/>
    <w:rsid w:val="00E036CB"/>
    <w:rsid w:val="00E03906"/>
    <w:rsid w:val="00E05120"/>
    <w:rsid w:val="00E05954"/>
    <w:rsid w:val="00E0618A"/>
    <w:rsid w:val="00E107D9"/>
    <w:rsid w:val="00E10CEE"/>
    <w:rsid w:val="00E1101C"/>
    <w:rsid w:val="00E11B40"/>
    <w:rsid w:val="00E12F8B"/>
    <w:rsid w:val="00E130EE"/>
    <w:rsid w:val="00E137B7"/>
    <w:rsid w:val="00E15B68"/>
    <w:rsid w:val="00E20011"/>
    <w:rsid w:val="00E20DDC"/>
    <w:rsid w:val="00E21404"/>
    <w:rsid w:val="00E216E2"/>
    <w:rsid w:val="00E21AF3"/>
    <w:rsid w:val="00E26A4C"/>
    <w:rsid w:val="00E30356"/>
    <w:rsid w:val="00E30A70"/>
    <w:rsid w:val="00E30E72"/>
    <w:rsid w:val="00E30FC3"/>
    <w:rsid w:val="00E317E9"/>
    <w:rsid w:val="00E31844"/>
    <w:rsid w:val="00E31FA4"/>
    <w:rsid w:val="00E335DA"/>
    <w:rsid w:val="00E36292"/>
    <w:rsid w:val="00E373E5"/>
    <w:rsid w:val="00E37D4A"/>
    <w:rsid w:val="00E37D95"/>
    <w:rsid w:val="00E4027F"/>
    <w:rsid w:val="00E4213D"/>
    <w:rsid w:val="00E42C03"/>
    <w:rsid w:val="00E45B32"/>
    <w:rsid w:val="00E469D4"/>
    <w:rsid w:val="00E46D53"/>
    <w:rsid w:val="00E503F1"/>
    <w:rsid w:val="00E52B82"/>
    <w:rsid w:val="00E53898"/>
    <w:rsid w:val="00E54BD0"/>
    <w:rsid w:val="00E5503C"/>
    <w:rsid w:val="00E55FF4"/>
    <w:rsid w:val="00E56140"/>
    <w:rsid w:val="00E57E0F"/>
    <w:rsid w:val="00E61495"/>
    <w:rsid w:val="00E62713"/>
    <w:rsid w:val="00E6478A"/>
    <w:rsid w:val="00E66CE3"/>
    <w:rsid w:val="00E67CA4"/>
    <w:rsid w:val="00E715EF"/>
    <w:rsid w:val="00E71C87"/>
    <w:rsid w:val="00E71E82"/>
    <w:rsid w:val="00E722D0"/>
    <w:rsid w:val="00E74AD2"/>
    <w:rsid w:val="00E766F2"/>
    <w:rsid w:val="00E76D50"/>
    <w:rsid w:val="00E77007"/>
    <w:rsid w:val="00E822CE"/>
    <w:rsid w:val="00E8350B"/>
    <w:rsid w:val="00E85208"/>
    <w:rsid w:val="00E86AAE"/>
    <w:rsid w:val="00E8768D"/>
    <w:rsid w:val="00E87ACF"/>
    <w:rsid w:val="00E92321"/>
    <w:rsid w:val="00E92EED"/>
    <w:rsid w:val="00E93C3D"/>
    <w:rsid w:val="00E958E5"/>
    <w:rsid w:val="00EA1B09"/>
    <w:rsid w:val="00EA1DFB"/>
    <w:rsid w:val="00EA26AE"/>
    <w:rsid w:val="00EA2A4F"/>
    <w:rsid w:val="00EA2FA2"/>
    <w:rsid w:val="00EA34B3"/>
    <w:rsid w:val="00EA4220"/>
    <w:rsid w:val="00EA4AB6"/>
    <w:rsid w:val="00EA532A"/>
    <w:rsid w:val="00EB1045"/>
    <w:rsid w:val="00EB19FD"/>
    <w:rsid w:val="00EB1C4A"/>
    <w:rsid w:val="00EB3694"/>
    <w:rsid w:val="00EB3AC7"/>
    <w:rsid w:val="00EB66FB"/>
    <w:rsid w:val="00EB747A"/>
    <w:rsid w:val="00EB758F"/>
    <w:rsid w:val="00EC064C"/>
    <w:rsid w:val="00EC15A2"/>
    <w:rsid w:val="00EC5156"/>
    <w:rsid w:val="00EC5770"/>
    <w:rsid w:val="00EC60B8"/>
    <w:rsid w:val="00EC72CD"/>
    <w:rsid w:val="00ED0211"/>
    <w:rsid w:val="00ED1C25"/>
    <w:rsid w:val="00ED4849"/>
    <w:rsid w:val="00EE1521"/>
    <w:rsid w:val="00EE1C3C"/>
    <w:rsid w:val="00EE30AA"/>
    <w:rsid w:val="00EE3953"/>
    <w:rsid w:val="00EE39B0"/>
    <w:rsid w:val="00EE401A"/>
    <w:rsid w:val="00EE6E3D"/>
    <w:rsid w:val="00EF1573"/>
    <w:rsid w:val="00EF1756"/>
    <w:rsid w:val="00EF1E4F"/>
    <w:rsid w:val="00EF1E66"/>
    <w:rsid w:val="00EF3325"/>
    <w:rsid w:val="00EF402D"/>
    <w:rsid w:val="00EF4E99"/>
    <w:rsid w:val="00EF680C"/>
    <w:rsid w:val="00F006A0"/>
    <w:rsid w:val="00F015A0"/>
    <w:rsid w:val="00F040CC"/>
    <w:rsid w:val="00F04A2D"/>
    <w:rsid w:val="00F04EB5"/>
    <w:rsid w:val="00F06B02"/>
    <w:rsid w:val="00F071C1"/>
    <w:rsid w:val="00F10DFC"/>
    <w:rsid w:val="00F14BD3"/>
    <w:rsid w:val="00F15213"/>
    <w:rsid w:val="00F158B1"/>
    <w:rsid w:val="00F23A37"/>
    <w:rsid w:val="00F24B59"/>
    <w:rsid w:val="00F24D6D"/>
    <w:rsid w:val="00F255BB"/>
    <w:rsid w:val="00F25A3C"/>
    <w:rsid w:val="00F2717E"/>
    <w:rsid w:val="00F30556"/>
    <w:rsid w:val="00F31323"/>
    <w:rsid w:val="00F36C45"/>
    <w:rsid w:val="00F37FF1"/>
    <w:rsid w:val="00F40EE0"/>
    <w:rsid w:val="00F41777"/>
    <w:rsid w:val="00F41E86"/>
    <w:rsid w:val="00F437CD"/>
    <w:rsid w:val="00F46AB1"/>
    <w:rsid w:val="00F47D1F"/>
    <w:rsid w:val="00F506FB"/>
    <w:rsid w:val="00F50C21"/>
    <w:rsid w:val="00F516AF"/>
    <w:rsid w:val="00F528DC"/>
    <w:rsid w:val="00F53A1C"/>
    <w:rsid w:val="00F559D6"/>
    <w:rsid w:val="00F55A56"/>
    <w:rsid w:val="00F55FED"/>
    <w:rsid w:val="00F57FBF"/>
    <w:rsid w:val="00F609A3"/>
    <w:rsid w:val="00F6269E"/>
    <w:rsid w:val="00F63CF7"/>
    <w:rsid w:val="00F641D0"/>
    <w:rsid w:val="00F65117"/>
    <w:rsid w:val="00F66812"/>
    <w:rsid w:val="00F66AC0"/>
    <w:rsid w:val="00F703E3"/>
    <w:rsid w:val="00F70604"/>
    <w:rsid w:val="00F71FEF"/>
    <w:rsid w:val="00F72C4B"/>
    <w:rsid w:val="00F741F8"/>
    <w:rsid w:val="00F74C91"/>
    <w:rsid w:val="00F75455"/>
    <w:rsid w:val="00F76A2D"/>
    <w:rsid w:val="00F77B31"/>
    <w:rsid w:val="00F77C4A"/>
    <w:rsid w:val="00F83618"/>
    <w:rsid w:val="00F836F4"/>
    <w:rsid w:val="00F83F8C"/>
    <w:rsid w:val="00F84DB0"/>
    <w:rsid w:val="00F85123"/>
    <w:rsid w:val="00F85270"/>
    <w:rsid w:val="00F873AC"/>
    <w:rsid w:val="00F915FE"/>
    <w:rsid w:val="00F928F3"/>
    <w:rsid w:val="00F93797"/>
    <w:rsid w:val="00F93A4D"/>
    <w:rsid w:val="00F94D8B"/>
    <w:rsid w:val="00F9537F"/>
    <w:rsid w:val="00F96013"/>
    <w:rsid w:val="00F96722"/>
    <w:rsid w:val="00F968C2"/>
    <w:rsid w:val="00FA0625"/>
    <w:rsid w:val="00FA0DD6"/>
    <w:rsid w:val="00FA291A"/>
    <w:rsid w:val="00FA3757"/>
    <w:rsid w:val="00FA409B"/>
    <w:rsid w:val="00FA5FF0"/>
    <w:rsid w:val="00FA6265"/>
    <w:rsid w:val="00FA63D9"/>
    <w:rsid w:val="00FA6BE8"/>
    <w:rsid w:val="00FA721D"/>
    <w:rsid w:val="00FB2693"/>
    <w:rsid w:val="00FB3408"/>
    <w:rsid w:val="00FB5727"/>
    <w:rsid w:val="00FB6450"/>
    <w:rsid w:val="00FC0271"/>
    <w:rsid w:val="00FC12AE"/>
    <w:rsid w:val="00FC2B7E"/>
    <w:rsid w:val="00FC5693"/>
    <w:rsid w:val="00FC606B"/>
    <w:rsid w:val="00FC7A07"/>
    <w:rsid w:val="00FD52D8"/>
    <w:rsid w:val="00FD5445"/>
    <w:rsid w:val="00FD5B33"/>
    <w:rsid w:val="00FD7D78"/>
    <w:rsid w:val="00FE094F"/>
    <w:rsid w:val="00FE1C6D"/>
    <w:rsid w:val="00FE22F4"/>
    <w:rsid w:val="00FE29BD"/>
    <w:rsid w:val="00FE41B4"/>
    <w:rsid w:val="00FE4466"/>
    <w:rsid w:val="00FF0AAE"/>
    <w:rsid w:val="00FF33F0"/>
    <w:rsid w:val="00FF46C2"/>
    <w:rsid w:val="00FF5468"/>
    <w:rsid w:val="00FF6FF0"/>
    <w:rsid w:val="00FF7B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B8AA"/>
  <w15:chartTrackingRefBased/>
  <w15:docId w15:val="{90739BB5-315B-4007-A17A-DD66F994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B7A"/>
    <w:rPr>
      <w:sz w:val="24"/>
      <w:szCs w:val="24"/>
      <w:lang w:val="en-GB" w:eastAsia="en-US"/>
    </w:rPr>
  </w:style>
  <w:style w:type="paragraph" w:styleId="Heading1">
    <w:name w:val="heading 1"/>
    <w:basedOn w:val="Normal"/>
    <w:next w:val="Normal"/>
    <w:qFormat/>
    <w:rsid w:val="00CE1B7A"/>
    <w:pPr>
      <w:keepNext/>
      <w:spacing w:before="240" w:after="60"/>
      <w:outlineLvl w:val="0"/>
    </w:pPr>
    <w:rPr>
      <w:rFonts w:ascii="Arial" w:hAnsi="Arial" w:cs="Arial"/>
      <w:b/>
      <w:bCs/>
      <w:kern w:val="32"/>
      <w:sz w:val="32"/>
      <w:szCs w:val="32"/>
      <w:lang w:val="et-EE"/>
    </w:rPr>
  </w:style>
  <w:style w:type="paragraph" w:styleId="Heading2">
    <w:name w:val="heading 2"/>
    <w:basedOn w:val="Normal"/>
    <w:next w:val="Normal"/>
    <w:qFormat/>
    <w:rsid w:val="00CE1B7A"/>
    <w:pPr>
      <w:keepNext/>
      <w:spacing w:before="240" w:after="60"/>
      <w:outlineLvl w:val="1"/>
    </w:pPr>
    <w:rPr>
      <w:rFonts w:ascii="Arial" w:hAnsi="Arial" w:cs="Arial"/>
      <w:b/>
      <w:bCs/>
      <w:i/>
      <w:iCs/>
      <w:sz w:val="28"/>
      <w:szCs w:val="28"/>
      <w:lang w:val="et-EE"/>
    </w:rPr>
  </w:style>
  <w:style w:type="paragraph" w:styleId="Heading3">
    <w:name w:val="heading 3"/>
    <w:basedOn w:val="Normal"/>
    <w:next w:val="Normal"/>
    <w:link w:val="Heading3Char"/>
    <w:semiHidden/>
    <w:unhideWhenUsed/>
    <w:qFormat/>
    <w:rsid w:val="0044570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CE1B7A"/>
    <w:pPr>
      <w:keepNext/>
      <w:jc w:val="center"/>
      <w:outlineLvl w:val="3"/>
    </w:pPr>
    <w:rPr>
      <w:rFonts w:ascii="Garamond" w:hAnsi="Garamond"/>
      <w:b/>
      <w:bCs/>
      <w:sz w:val="5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1B7A"/>
    <w:rPr>
      <w:rFonts w:ascii="Garamond" w:hAnsi="Garamond"/>
      <w:sz w:val="32"/>
      <w:lang w:val="et-EE"/>
    </w:rPr>
  </w:style>
  <w:style w:type="character" w:customStyle="1" w:styleId="Hyperlink1">
    <w:name w:val="Hyperlink1"/>
    <w:rsid w:val="00CE1B7A"/>
    <w:rPr>
      <w:rFonts w:ascii="Verdana" w:hAnsi="Verdana" w:cs="Times New Roman"/>
      <w:color w:val="555555"/>
      <w:u w:val="none"/>
      <w:effect w:val="none"/>
    </w:rPr>
  </w:style>
  <w:style w:type="character" w:styleId="Hyperlink">
    <w:name w:val="Hyperlink"/>
    <w:rsid w:val="00CE1B7A"/>
    <w:rPr>
      <w:rFonts w:cs="Times New Roman"/>
      <w:color w:val="0000FF"/>
      <w:u w:val="single"/>
    </w:rPr>
  </w:style>
  <w:style w:type="paragraph" w:styleId="TOC1">
    <w:name w:val="toc 1"/>
    <w:basedOn w:val="Normal"/>
    <w:next w:val="Normal"/>
    <w:autoRedefine/>
    <w:semiHidden/>
    <w:rsid w:val="002457EF"/>
    <w:pPr>
      <w:tabs>
        <w:tab w:val="left" w:pos="567"/>
        <w:tab w:val="right" w:leader="dot" w:pos="8930"/>
      </w:tabs>
      <w:ind w:left="567" w:hanging="567"/>
    </w:pPr>
    <w:rPr>
      <w:rFonts w:ascii="Garamond" w:hAnsi="Garamond"/>
      <w:lang w:val="et-EE"/>
    </w:rPr>
  </w:style>
  <w:style w:type="paragraph" w:styleId="TOC2">
    <w:name w:val="toc 2"/>
    <w:basedOn w:val="Normal"/>
    <w:next w:val="Normal"/>
    <w:autoRedefine/>
    <w:semiHidden/>
    <w:rsid w:val="002457EF"/>
    <w:pPr>
      <w:tabs>
        <w:tab w:val="left" w:pos="960"/>
        <w:tab w:val="right" w:leader="dot" w:pos="8930"/>
      </w:tabs>
      <w:ind w:left="993" w:hanging="753"/>
    </w:pPr>
    <w:rPr>
      <w:rFonts w:ascii="Garamond" w:hAnsi="Garamond"/>
      <w:lang w:val="et-EE"/>
    </w:rPr>
  </w:style>
  <w:style w:type="paragraph" w:styleId="BodyTextIndent">
    <w:name w:val="Body Text Indent"/>
    <w:basedOn w:val="Normal"/>
    <w:rsid w:val="00CE1B7A"/>
    <w:pPr>
      <w:spacing w:before="120" w:after="120"/>
      <w:ind w:left="720" w:hanging="720"/>
      <w:jc w:val="both"/>
    </w:pPr>
    <w:rPr>
      <w:rFonts w:ascii="Garamond" w:hAnsi="Garamond"/>
      <w:lang w:val="et-EE"/>
    </w:rPr>
  </w:style>
  <w:style w:type="paragraph" w:styleId="BodyTextIndent2">
    <w:name w:val="Body Text Indent 2"/>
    <w:basedOn w:val="Normal"/>
    <w:rsid w:val="00CE1B7A"/>
    <w:pPr>
      <w:spacing w:before="60" w:after="60"/>
      <w:ind w:left="720"/>
      <w:jc w:val="both"/>
    </w:pPr>
    <w:rPr>
      <w:rFonts w:ascii="Garamond" w:hAnsi="Garamond"/>
      <w:lang w:val="et-EE"/>
    </w:rPr>
  </w:style>
  <w:style w:type="paragraph" w:styleId="BodyText3">
    <w:name w:val="Body Text 3"/>
    <w:basedOn w:val="Normal"/>
    <w:rsid w:val="00CE1B7A"/>
    <w:rPr>
      <w:rFonts w:ascii="Verdana" w:hAnsi="Verdana"/>
      <w:sz w:val="21"/>
      <w:szCs w:val="21"/>
      <w:lang w:val="et-EE"/>
    </w:rPr>
  </w:style>
  <w:style w:type="character" w:customStyle="1" w:styleId="bighead1">
    <w:name w:val="bighead1"/>
    <w:rsid w:val="00CE1B7A"/>
    <w:rPr>
      <w:rFonts w:ascii="Tahoma" w:hAnsi="Tahoma" w:cs="Garamond"/>
      <w:color w:val="AD3333"/>
      <w:spacing w:val="0"/>
      <w:sz w:val="26"/>
      <w:szCs w:val="26"/>
      <w:u w:val="none"/>
      <w:effect w:val="none"/>
    </w:rPr>
  </w:style>
  <w:style w:type="paragraph" w:styleId="CommentText">
    <w:name w:val="annotation text"/>
    <w:basedOn w:val="Normal"/>
    <w:link w:val="CommentTextChar"/>
    <w:semiHidden/>
    <w:rsid w:val="00CE1B7A"/>
    <w:rPr>
      <w:rFonts w:ascii="Garamond" w:hAnsi="Garamond"/>
      <w:sz w:val="20"/>
      <w:szCs w:val="20"/>
      <w:lang w:val="et-EE"/>
    </w:rPr>
  </w:style>
  <w:style w:type="paragraph" w:styleId="BodyTextIndent3">
    <w:name w:val="Body Text Indent 3"/>
    <w:basedOn w:val="Normal"/>
    <w:rsid w:val="00CE1B7A"/>
    <w:pPr>
      <w:ind w:left="1080" w:hanging="1080"/>
      <w:jc w:val="both"/>
    </w:pPr>
    <w:rPr>
      <w:rFonts w:ascii="Garamond" w:hAnsi="Garamond"/>
      <w:sz w:val="22"/>
      <w:lang w:val="et-EE"/>
    </w:rPr>
  </w:style>
  <w:style w:type="paragraph" w:styleId="PlainText">
    <w:name w:val="Plain Text"/>
    <w:basedOn w:val="Normal"/>
    <w:link w:val="PlainTextChar"/>
    <w:uiPriority w:val="99"/>
    <w:rsid w:val="00CE1B7A"/>
    <w:rPr>
      <w:rFonts w:ascii="Courier New" w:hAnsi="Courier New"/>
      <w:sz w:val="20"/>
    </w:rPr>
  </w:style>
  <w:style w:type="paragraph" w:styleId="Footer">
    <w:name w:val="footer"/>
    <w:basedOn w:val="Normal"/>
    <w:rsid w:val="00CE1B7A"/>
    <w:pPr>
      <w:tabs>
        <w:tab w:val="center" w:pos="4153"/>
        <w:tab w:val="right" w:pos="8306"/>
      </w:tabs>
    </w:pPr>
    <w:rPr>
      <w:rFonts w:ascii="Garamond" w:hAnsi="Garamond"/>
      <w:lang w:val="et-EE"/>
    </w:rPr>
  </w:style>
  <w:style w:type="character" w:customStyle="1" w:styleId="tekst4">
    <w:name w:val="tekst4"/>
    <w:rsid w:val="00CE1B7A"/>
    <w:rPr>
      <w:rFonts w:cs="Times New Roman"/>
    </w:rPr>
  </w:style>
  <w:style w:type="character" w:styleId="PageNumber">
    <w:name w:val="page number"/>
    <w:rsid w:val="00CE1B7A"/>
    <w:rPr>
      <w:rFonts w:cs="Times New Roman"/>
    </w:rPr>
  </w:style>
  <w:style w:type="paragraph" w:styleId="BalloonText">
    <w:name w:val="Balloon Text"/>
    <w:basedOn w:val="Normal"/>
    <w:link w:val="BalloonTextChar"/>
    <w:uiPriority w:val="99"/>
    <w:semiHidden/>
    <w:rsid w:val="002C52BB"/>
    <w:rPr>
      <w:rFonts w:ascii="Tahoma" w:hAnsi="Tahoma" w:cs="Tahoma"/>
      <w:sz w:val="16"/>
      <w:szCs w:val="16"/>
    </w:rPr>
  </w:style>
  <w:style w:type="character" w:styleId="CommentReference">
    <w:name w:val="annotation reference"/>
    <w:uiPriority w:val="99"/>
    <w:semiHidden/>
    <w:rsid w:val="008D7D0A"/>
    <w:rPr>
      <w:sz w:val="16"/>
      <w:szCs w:val="16"/>
    </w:rPr>
  </w:style>
  <w:style w:type="paragraph" w:styleId="CommentSubject">
    <w:name w:val="annotation subject"/>
    <w:basedOn w:val="CommentText"/>
    <w:next w:val="CommentText"/>
    <w:semiHidden/>
    <w:rsid w:val="008D7D0A"/>
    <w:rPr>
      <w:rFonts w:ascii="Times New Roman" w:hAnsi="Times New Roman"/>
      <w:b/>
      <w:bCs/>
      <w:lang w:val="en-GB"/>
    </w:rPr>
  </w:style>
  <w:style w:type="paragraph" w:styleId="Revision">
    <w:name w:val="Revision"/>
    <w:hidden/>
    <w:uiPriority w:val="99"/>
    <w:semiHidden/>
    <w:rsid w:val="006B2E7D"/>
    <w:rPr>
      <w:sz w:val="24"/>
      <w:szCs w:val="24"/>
      <w:lang w:val="en-GB" w:eastAsia="en-US"/>
    </w:rPr>
  </w:style>
  <w:style w:type="paragraph" w:customStyle="1" w:styleId="Default">
    <w:name w:val="Default"/>
    <w:rsid w:val="007B1110"/>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E76D50"/>
    <w:pPr>
      <w:ind w:left="708"/>
    </w:pPr>
  </w:style>
  <w:style w:type="character" w:styleId="Strong">
    <w:name w:val="Strong"/>
    <w:uiPriority w:val="22"/>
    <w:qFormat/>
    <w:rsid w:val="00216985"/>
    <w:rPr>
      <w:b/>
      <w:bCs/>
    </w:rPr>
  </w:style>
  <w:style w:type="character" w:customStyle="1" w:styleId="Heading3Char">
    <w:name w:val="Heading 3 Char"/>
    <w:link w:val="Heading3"/>
    <w:semiHidden/>
    <w:rsid w:val="0044570F"/>
    <w:rPr>
      <w:rFonts w:ascii="Calibri Light" w:eastAsia="Times New Roman" w:hAnsi="Calibri Light" w:cs="Times New Roman"/>
      <w:b/>
      <w:bCs/>
      <w:sz w:val="26"/>
      <w:szCs w:val="26"/>
      <w:lang w:val="en-GB" w:eastAsia="en-US"/>
    </w:rPr>
  </w:style>
  <w:style w:type="paragraph" w:styleId="NormalWeb">
    <w:name w:val="Normal (Web)"/>
    <w:basedOn w:val="Normal"/>
    <w:uiPriority w:val="99"/>
    <w:unhideWhenUsed/>
    <w:rsid w:val="0044570F"/>
    <w:pPr>
      <w:spacing w:before="240" w:after="100" w:afterAutospacing="1"/>
    </w:pPr>
    <w:rPr>
      <w:lang w:val="et-EE" w:eastAsia="et-EE"/>
    </w:rPr>
  </w:style>
  <w:style w:type="paragraph" w:styleId="Header">
    <w:name w:val="header"/>
    <w:basedOn w:val="Normal"/>
    <w:link w:val="HeaderChar"/>
    <w:rsid w:val="00F24D6D"/>
    <w:pPr>
      <w:tabs>
        <w:tab w:val="center" w:pos="4536"/>
        <w:tab w:val="right" w:pos="9072"/>
      </w:tabs>
    </w:pPr>
  </w:style>
  <w:style w:type="character" w:customStyle="1" w:styleId="HeaderChar">
    <w:name w:val="Header Char"/>
    <w:link w:val="Header"/>
    <w:rsid w:val="00F24D6D"/>
    <w:rPr>
      <w:sz w:val="24"/>
      <w:szCs w:val="24"/>
      <w:lang w:val="en-GB" w:eastAsia="en-US"/>
    </w:rPr>
  </w:style>
  <w:style w:type="character" w:customStyle="1" w:styleId="CommentTextChar">
    <w:name w:val="Comment Text Char"/>
    <w:link w:val="CommentText"/>
    <w:semiHidden/>
    <w:rsid w:val="006C1C94"/>
    <w:rPr>
      <w:rFonts w:ascii="Garamond" w:hAnsi="Garamond"/>
      <w:lang w:eastAsia="en-US"/>
    </w:rPr>
  </w:style>
  <w:style w:type="table" w:styleId="TableGrid">
    <w:name w:val="Table Grid"/>
    <w:basedOn w:val="TableNormal"/>
    <w:rsid w:val="000D1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F2E5B"/>
    <w:rPr>
      <w:i/>
      <w:iCs/>
    </w:rPr>
  </w:style>
  <w:style w:type="paragraph" w:styleId="Title">
    <w:name w:val="Title"/>
    <w:basedOn w:val="Normal"/>
    <w:next w:val="Normal"/>
    <w:link w:val="TitleChar"/>
    <w:qFormat/>
    <w:rsid w:val="001F2E5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E5B"/>
    <w:rPr>
      <w:rFonts w:ascii="Calibri Light" w:eastAsia="Times New Roman" w:hAnsi="Calibri Light" w:cs="Times New Roman"/>
      <w:b/>
      <w:bCs/>
      <w:kern w:val="28"/>
      <w:sz w:val="32"/>
      <w:szCs w:val="32"/>
      <w:lang w:val="en-GB" w:eastAsia="en-US"/>
    </w:rPr>
  </w:style>
  <w:style w:type="character" w:customStyle="1" w:styleId="mm">
    <w:name w:val="mm"/>
    <w:rsid w:val="0077447D"/>
  </w:style>
  <w:style w:type="character" w:customStyle="1" w:styleId="FootnoteCharacters">
    <w:name w:val="Footnote Characters"/>
    <w:rsid w:val="005769B7"/>
    <w:rPr>
      <w:vertAlign w:val="superscript"/>
    </w:rPr>
  </w:style>
  <w:style w:type="paragraph" w:styleId="FootnoteText">
    <w:name w:val="footnote text"/>
    <w:basedOn w:val="Normal"/>
    <w:link w:val="FootnoteTextChar"/>
    <w:rsid w:val="005769B7"/>
    <w:pPr>
      <w:suppressAutoHyphens/>
    </w:pPr>
    <w:rPr>
      <w:sz w:val="20"/>
      <w:szCs w:val="20"/>
      <w:lang w:val="en-US" w:eastAsia="ar-SA"/>
    </w:rPr>
  </w:style>
  <w:style w:type="character" w:customStyle="1" w:styleId="FootnoteTextChar">
    <w:name w:val="Footnote Text Char"/>
    <w:link w:val="FootnoteText"/>
    <w:rsid w:val="005769B7"/>
    <w:rPr>
      <w:lang w:val="en-US" w:eastAsia="ar-SA"/>
    </w:rPr>
  </w:style>
  <w:style w:type="character" w:customStyle="1" w:styleId="PlainTextChar">
    <w:name w:val="Plain Text Char"/>
    <w:basedOn w:val="DefaultParagraphFont"/>
    <w:link w:val="PlainText"/>
    <w:uiPriority w:val="99"/>
    <w:rsid w:val="007F6AE9"/>
    <w:rPr>
      <w:rFonts w:ascii="Courier New" w:hAnsi="Courier New"/>
      <w:szCs w:val="24"/>
      <w:lang w:val="en-GB" w:eastAsia="en-US"/>
    </w:rPr>
  </w:style>
  <w:style w:type="numbering" w:customStyle="1" w:styleId="NoList1">
    <w:name w:val="No List1"/>
    <w:next w:val="NoList"/>
    <w:uiPriority w:val="99"/>
    <w:semiHidden/>
    <w:unhideWhenUsed/>
    <w:rsid w:val="00B07EFA"/>
  </w:style>
  <w:style w:type="character" w:customStyle="1" w:styleId="BalloonTextChar">
    <w:name w:val="Balloon Text Char"/>
    <w:basedOn w:val="DefaultParagraphFont"/>
    <w:link w:val="BalloonText"/>
    <w:uiPriority w:val="99"/>
    <w:semiHidden/>
    <w:rsid w:val="00B07EFA"/>
    <w:rPr>
      <w:rFonts w:ascii="Tahoma" w:hAnsi="Tahoma" w:cs="Tahoma"/>
      <w:sz w:val="16"/>
      <w:szCs w:val="16"/>
      <w:lang w:val="en-GB" w:eastAsia="en-US"/>
    </w:rPr>
  </w:style>
  <w:style w:type="paragraph" w:styleId="NoSpacing">
    <w:name w:val="No Spacing"/>
    <w:uiPriority w:val="1"/>
    <w:qFormat/>
    <w:rsid w:val="00B07EFA"/>
    <w:rPr>
      <w:sz w:val="24"/>
      <w:szCs w:val="24"/>
      <w:lang w:val="en-GB" w:eastAsia="en-US"/>
    </w:rPr>
  </w:style>
  <w:style w:type="table" w:customStyle="1" w:styleId="TableGrid1">
    <w:name w:val="Table Grid1"/>
    <w:basedOn w:val="TableNormal"/>
    <w:next w:val="TableGrid"/>
    <w:uiPriority w:val="39"/>
    <w:rsid w:val="00B07E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7E17FE"/>
    <w:rPr>
      <w:vertAlign w:val="superscript"/>
    </w:rPr>
  </w:style>
  <w:style w:type="character" w:customStyle="1" w:styleId="Heading4Char">
    <w:name w:val="Heading 4 Char"/>
    <w:basedOn w:val="DefaultParagraphFont"/>
    <w:link w:val="Heading4"/>
    <w:rsid w:val="00BF6A3D"/>
    <w:rPr>
      <w:rFonts w:ascii="Garamond" w:hAnsi="Garamond"/>
      <w:b/>
      <w:bCs/>
      <w:sz w:val="5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6581">
      <w:bodyDiv w:val="1"/>
      <w:marLeft w:val="0"/>
      <w:marRight w:val="0"/>
      <w:marTop w:val="0"/>
      <w:marBottom w:val="0"/>
      <w:divBdr>
        <w:top w:val="none" w:sz="0" w:space="0" w:color="auto"/>
        <w:left w:val="none" w:sz="0" w:space="0" w:color="auto"/>
        <w:bottom w:val="none" w:sz="0" w:space="0" w:color="auto"/>
        <w:right w:val="none" w:sz="0" w:space="0" w:color="auto"/>
      </w:divBdr>
    </w:div>
    <w:div w:id="237449565">
      <w:bodyDiv w:val="1"/>
      <w:marLeft w:val="0"/>
      <w:marRight w:val="0"/>
      <w:marTop w:val="0"/>
      <w:marBottom w:val="0"/>
      <w:divBdr>
        <w:top w:val="none" w:sz="0" w:space="0" w:color="auto"/>
        <w:left w:val="none" w:sz="0" w:space="0" w:color="auto"/>
        <w:bottom w:val="none" w:sz="0" w:space="0" w:color="auto"/>
        <w:right w:val="none" w:sz="0" w:space="0" w:color="auto"/>
      </w:divBdr>
    </w:div>
    <w:div w:id="342245295">
      <w:bodyDiv w:val="1"/>
      <w:marLeft w:val="0"/>
      <w:marRight w:val="0"/>
      <w:marTop w:val="0"/>
      <w:marBottom w:val="0"/>
      <w:divBdr>
        <w:top w:val="none" w:sz="0" w:space="0" w:color="auto"/>
        <w:left w:val="none" w:sz="0" w:space="0" w:color="auto"/>
        <w:bottom w:val="none" w:sz="0" w:space="0" w:color="auto"/>
        <w:right w:val="none" w:sz="0" w:space="0" w:color="auto"/>
      </w:divBdr>
    </w:div>
    <w:div w:id="379599964">
      <w:bodyDiv w:val="1"/>
      <w:marLeft w:val="0"/>
      <w:marRight w:val="0"/>
      <w:marTop w:val="0"/>
      <w:marBottom w:val="0"/>
      <w:divBdr>
        <w:top w:val="none" w:sz="0" w:space="0" w:color="auto"/>
        <w:left w:val="none" w:sz="0" w:space="0" w:color="auto"/>
        <w:bottom w:val="none" w:sz="0" w:space="0" w:color="auto"/>
        <w:right w:val="none" w:sz="0" w:space="0" w:color="auto"/>
      </w:divBdr>
    </w:div>
    <w:div w:id="459961136">
      <w:bodyDiv w:val="1"/>
      <w:marLeft w:val="0"/>
      <w:marRight w:val="0"/>
      <w:marTop w:val="0"/>
      <w:marBottom w:val="0"/>
      <w:divBdr>
        <w:top w:val="none" w:sz="0" w:space="0" w:color="auto"/>
        <w:left w:val="none" w:sz="0" w:space="0" w:color="auto"/>
        <w:bottom w:val="none" w:sz="0" w:space="0" w:color="auto"/>
        <w:right w:val="none" w:sz="0" w:space="0" w:color="auto"/>
      </w:divBdr>
    </w:div>
    <w:div w:id="521281532">
      <w:bodyDiv w:val="1"/>
      <w:marLeft w:val="0"/>
      <w:marRight w:val="0"/>
      <w:marTop w:val="0"/>
      <w:marBottom w:val="0"/>
      <w:divBdr>
        <w:top w:val="none" w:sz="0" w:space="0" w:color="auto"/>
        <w:left w:val="none" w:sz="0" w:space="0" w:color="auto"/>
        <w:bottom w:val="none" w:sz="0" w:space="0" w:color="auto"/>
        <w:right w:val="none" w:sz="0" w:space="0" w:color="auto"/>
      </w:divBdr>
    </w:div>
    <w:div w:id="577788959">
      <w:bodyDiv w:val="1"/>
      <w:marLeft w:val="0"/>
      <w:marRight w:val="0"/>
      <w:marTop w:val="0"/>
      <w:marBottom w:val="0"/>
      <w:divBdr>
        <w:top w:val="none" w:sz="0" w:space="0" w:color="auto"/>
        <w:left w:val="none" w:sz="0" w:space="0" w:color="auto"/>
        <w:bottom w:val="none" w:sz="0" w:space="0" w:color="auto"/>
        <w:right w:val="none" w:sz="0" w:space="0" w:color="auto"/>
      </w:divBdr>
      <w:divsChild>
        <w:div w:id="1747921984">
          <w:marLeft w:val="0"/>
          <w:marRight w:val="0"/>
          <w:marTop w:val="0"/>
          <w:marBottom w:val="0"/>
          <w:divBdr>
            <w:top w:val="none" w:sz="0" w:space="0" w:color="auto"/>
            <w:left w:val="none" w:sz="0" w:space="0" w:color="auto"/>
            <w:bottom w:val="none" w:sz="0" w:space="0" w:color="auto"/>
            <w:right w:val="none" w:sz="0" w:space="0" w:color="auto"/>
          </w:divBdr>
          <w:divsChild>
            <w:div w:id="1805999193">
              <w:marLeft w:val="0"/>
              <w:marRight w:val="0"/>
              <w:marTop w:val="0"/>
              <w:marBottom w:val="0"/>
              <w:divBdr>
                <w:top w:val="none" w:sz="0" w:space="0" w:color="auto"/>
                <w:left w:val="none" w:sz="0" w:space="0" w:color="auto"/>
                <w:bottom w:val="none" w:sz="0" w:space="0" w:color="auto"/>
                <w:right w:val="none" w:sz="0" w:space="0" w:color="auto"/>
              </w:divBdr>
              <w:divsChild>
                <w:div w:id="227032655">
                  <w:marLeft w:val="0"/>
                  <w:marRight w:val="0"/>
                  <w:marTop w:val="0"/>
                  <w:marBottom w:val="0"/>
                  <w:divBdr>
                    <w:top w:val="none" w:sz="0" w:space="0" w:color="auto"/>
                    <w:left w:val="none" w:sz="0" w:space="0" w:color="auto"/>
                    <w:bottom w:val="none" w:sz="0" w:space="0" w:color="auto"/>
                    <w:right w:val="none" w:sz="0" w:space="0" w:color="auto"/>
                  </w:divBdr>
                  <w:divsChild>
                    <w:div w:id="17511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1174">
      <w:bodyDiv w:val="1"/>
      <w:marLeft w:val="0"/>
      <w:marRight w:val="0"/>
      <w:marTop w:val="0"/>
      <w:marBottom w:val="0"/>
      <w:divBdr>
        <w:top w:val="none" w:sz="0" w:space="0" w:color="auto"/>
        <w:left w:val="none" w:sz="0" w:space="0" w:color="auto"/>
        <w:bottom w:val="none" w:sz="0" w:space="0" w:color="auto"/>
        <w:right w:val="none" w:sz="0" w:space="0" w:color="auto"/>
      </w:divBdr>
    </w:div>
    <w:div w:id="867714226">
      <w:bodyDiv w:val="1"/>
      <w:marLeft w:val="0"/>
      <w:marRight w:val="0"/>
      <w:marTop w:val="0"/>
      <w:marBottom w:val="0"/>
      <w:divBdr>
        <w:top w:val="none" w:sz="0" w:space="0" w:color="auto"/>
        <w:left w:val="none" w:sz="0" w:space="0" w:color="auto"/>
        <w:bottom w:val="none" w:sz="0" w:space="0" w:color="auto"/>
        <w:right w:val="none" w:sz="0" w:space="0" w:color="auto"/>
      </w:divBdr>
      <w:divsChild>
        <w:div w:id="1443954876">
          <w:marLeft w:val="0"/>
          <w:marRight w:val="0"/>
          <w:marTop w:val="0"/>
          <w:marBottom w:val="0"/>
          <w:divBdr>
            <w:top w:val="none" w:sz="0" w:space="0" w:color="auto"/>
            <w:left w:val="none" w:sz="0" w:space="0" w:color="auto"/>
            <w:bottom w:val="none" w:sz="0" w:space="0" w:color="auto"/>
            <w:right w:val="none" w:sz="0" w:space="0" w:color="auto"/>
          </w:divBdr>
          <w:divsChild>
            <w:div w:id="258685831">
              <w:marLeft w:val="0"/>
              <w:marRight w:val="0"/>
              <w:marTop w:val="0"/>
              <w:marBottom w:val="0"/>
              <w:divBdr>
                <w:top w:val="none" w:sz="0" w:space="0" w:color="auto"/>
                <w:left w:val="none" w:sz="0" w:space="0" w:color="auto"/>
                <w:bottom w:val="none" w:sz="0" w:space="0" w:color="auto"/>
                <w:right w:val="none" w:sz="0" w:space="0" w:color="auto"/>
              </w:divBdr>
              <w:divsChild>
                <w:div w:id="1727988043">
                  <w:marLeft w:val="0"/>
                  <w:marRight w:val="0"/>
                  <w:marTop w:val="0"/>
                  <w:marBottom w:val="0"/>
                  <w:divBdr>
                    <w:top w:val="none" w:sz="0" w:space="0" w:color="auto"/>
                    <w:left w:val="none" w:sz="0" w:space="0" w:color="auto"/>
                    <w:bottom w:val="none" w:sz="0" w:space="0" w:color="auto"/>
                    <w:right w:val="none" w:sz="0" w:space="0" w:color="auto"/>
                  </w:divBdr>
                  <w:divsChild>
                    <w:div w:id="9079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01271">
      <w:bodyDiv w:val="1"/>
      <w:marLeft w:val="0"/>
      <w:marRight w:val="0"/>
      <w:marTop w:val="0"/>
      <w:marBottom w:val="0"/>
      <w:divBdr>
        <w:top w:val="none" w:sz="0" w:space="0" w:color="auto"/>
        <w:left w:val="none" w:sz="0" w:space="0" w:color="auto"/>
        <w:bottom w:val="none" w:sz="0" w:space="0" w:color="auto"/>
        <w:right w:val="none" w:sz="0" w:space="0" w:color="auto"/>
      </w:divBdr>
    </w:div>
    <w:div w:id="1096900608">
      <w:bodyDiv w:val="1"/>
      <w:marLeft w:val="0"/>
      <w:marRight w:val="0"/>
      <w:marTop w:val="0"/>
      <w:marBottom w:val="0"/>
      <w:divBdr>
        <w:top w:val="none" w:sz="0" w:space="0" w:color="auto"/>
        <w:left w:val="none" w:sz="0" w:space="0" w:color="auto"/>
        <w:bottom w:val="none" w:sz="0" w:space="0" w:color="auto"/>
        <w:right w:val="none" w:sz="0" w:space="0" w:color="auto"/>
      </w:divBdr>
    </w:div>
    <w:div w:id="1216307785">
      <w:bodyDiv w:val="1"/>
      <w:marLeft w:val="0"/>
      <w:marRight w:val="0"/>
      <w:marTop w:val="0"/>
      <w:marBottom w:val="0"/>
      <w:divBdr>
        <w:top w:val="none" w:sz="0" w:space="0" w:color="auto"/>
        <w:left w:val="none" w:sz="0" w:space="0" w:color="auto"/>
        <w:bottom w:val="none" w:sz="0" w:space="0" w:color="auto"/>
        <w:right w:val="none" w:sz="0" w:space="0" w:color="auto"/>
      </w:divBdr>
    </w:div>
    <w:div w:id="1405489272">
      <w:bodyDiv w:val="1"/>
      <w:marLeft w:val="0"/>
      <w:marRight w:val="0"/>
      <w:marTop w:val="0"/>
      <w:marBottom w:val="0"/>
      <w:divBdr>
        <w:top w:val="none" w:sz="0" w:space="0" w:color="auto"/>
        <w:left w:val="none" w:sz="0" w:space="0" w:color="auto"/>
        <w:bottom w:val="none" w:sz="0" w:space="0" w:color="auto"/>
        <w:right w:val="none" w:sz="0" w:space="0" w:color="auto"/>
      </w:divBdr>
      <w:divsChild>
        <w:div w:id="1178619528">
          <w:marLeft w:val="0"/>
          <w:marRight w:val="0"/>
          <w:marTop w:val="0"/>
          <w:marBottom w:val="0"/>
          <w:divBdr>
            <w:top w:val="none" w:sz="0" w:space="0" w:color="auto"/>
            <w:left w:val="none" w:sz="0" w:space="0" w:color="auto"/>
            <w:bottom w:val="none" w:sz="0" w:space="0" w:color="auto"/>
            <w:right w:val="none" w:sz="0" w:space="0" w:color="auto"/>
          </w:divBdr>
          <w:divsChild>
            <w:div w:id="741289989">
              <w:marLeft w:val="0"/>
              <w:marRight w:val="0"/>
              <w:marTop w:val="0"/>
              <w:marBottom w:val="0"/>
              <w:divBdr>
                <w:top w:val="none" w:sz="0" w:space="0" w:color="auto"/>
                <w:left w:val="none" w:sz="0" w:space="0" w:color="auto"/>
                <w:bottom w:val="none" w:sz="0" w:space="0" w:color="auto"/>
                <w:right w:val="none" w:sz="0" w:space="0" w:color="auto"/>
              </w:divBdr>
              <w:divsChild>
                <w:div w:id="756174157">
                  <w:marLeft w:val="0"/>
                  <w:marRight w:val="0"/>
                  <w:marTop w:val="0"/>
                  <w:marBottom w:val="0"/>
                  <w:divBdr>
                    <w:top w:val="none" w:sz="0" w:space="0" w:color="auto"/>
                    <w:left w:val="none" w:sz="0" w:space="0" w:color="auto"/>
                    <w:bottom w:val="none" w:sz="0" w:space="0" w:color="auto"/>
                    <w:right w:val="none" w:sz="0" w:space="0" w:color="auto"/>
                  </w:divBdr>
                  <w:divsChild>
                    <w:div w:id="12873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6112">
      <w:bodyDiv w:val="1"/>
      <w:marLeft w:val="0"/>
      <w:marRight w:val="0"/>
      <w:marTop w:val="0"/>
      <w:marBottom w:val="0"/>
      <w:divBdr>
        <w:top w:val="none" w:sz="0" w:space="0" w:color="auto"/>
        <w:left w:val="none" w:sz="0" w:space="0" w:color="auto"/>
        <w:bottom w:val="none" w:sz="0" w:space="0" w:color="auto"/>
        <w:right w:val="none" w:sz="0" w:space="0" w:color="auto"/>
      </w:divBdr>
      <w:divsChild>
        <w:div w:id="15544823">
          <w:marLeft w:val="0"/>
          <w:marRight w:val="0"/>
          <w:marTop w:val="0"/>
          <w:marBottom w:val="0"/>
          <w:divBdr>
            <w:top w:val="none" w:sz="0" w:space="0" w:color="auto"/>
            <w:left w:val="none" w:sz="0" w:space="0" w:color="auto"/>
            <w:bottom w:val="none" w:sz="0" w:space="0" w:color="auto"/>
            <w:right w:val="none" w:sz="0" w:space="0" w:color="auto"/>
          </w:divBdr>
          <w:divsChild>
            <w:div w:id="127819109">
              <w:marLeft w:val="0"/>
              <w:marRight w:val="0"/>
              <w:marTop w:val="0"/>
              <w:marBottom w:val="0"/>
              <w:divBdr>
                <w:top w:val="none" w:sz="0" w:space="0" w:color="auto"/>
                <w:left w:val="none" w:sz="0" w:space="0" w:color="auto"/>
                <w:bottom w:val="none" w:sz="0" w:space="0" w:color="auto"/>
                <w:right w:val="none" w:sz="0" w:space="0" w:color="auto"/>
              </w:divBdr>
              <w:divsChild>
                <w:div w:id="416710625">
                  <w:marLeft w:val="0"/>
                  <w:marRight w:val="0"/>
                  <w:marTop w:val="0"/>
                  <w:marBottom w:val="0"/>
                  <w:divBdr>
                    <w:top w:val="none" w:sz="0" w:space="0" w:color="auto"/>
                    <w:left w:val="none" w:sz="0" w:space="0" w:color="auto"/>
                    <w:bottom w:val="none" w:sz="0" w:space="0" w:color="auto"/>
                    <w:right w:val="none" w:sz="0" w:space="0" w:color="auto"/>
                  </w:divBdr>
                  <w:divsChild>
                    <w:div w:id="9442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64032">
      <w:bodyDiv w:val="1"/>
      <w:marLeft w:val="0"/>
      <w:marRight w:val="0"/>
      <w:marTop w:val="0"/>
      <w:marBottom w:val="0"/>
      <w:divBdr>
        <w:top w:val="none" w:sz="0" w:space="0" w:color="auto"/>
        <w:left w:val="none" w:sz="0" w:space="0" w:color="auto"/>
        <w:bottom w:val="none" w:sz="0" w:space="0" w:color="auto"/>
        <w:right w:val="none" w:sz="0" w:space="0" w:color="auto"/>
      </w:divBdr>
    </w:div>
    <w:div w:id="1595631821">
      <w:bodyDiv w:val="1"/>
      <w:marLeft w:val="0"/>
      <w:marRight w:val="0"/>
      <w:marTop w:val="0"/>
      <w:marBottom w:val="0"/>
      <w:divBdr>
        <w:top w:val="none" w:sz="0" w:space="0" w:color="auto"/>
        <w:left w:val="none" w:sz="0" w:space="0" w:color="auto"/>
        <w:bottom w:val="none" w:sz="0" w:space="0" w:color="auto"/>
        <w:right w:val="none" w:sz="0" w:space="0" w:color="auto"/>
      </w:divBdr>
    </w:div>
    <w:div w:id="1780104273">
      <w:bodyDiv w:val="1"/>
      <w:marLeft w:val="0"/>
      <w:marRight w:val="0"/>
      <w:marTop w:val="0"/>
      <w:marBottom w:val="0"/>
      <w:divBdr>
        <w:top w:val="none" w:sz="0" w:space="0" w:color="auto"/>
        <w:left w:val="none" w:sz="0" w:space="0" w:color="auto"/>
        <w:bottom w:val="none" w:sz="0" w:space="0" w:color="auto"/>
        <w:right w:val="none" w:sz="0" w:space="0" w:color="auto"/>
      </w:divBdr>
    </w:div>
    <w:div w:id="1954633403">
      <w:bodyDiv w:val="1"/>
      <w:marLeft w:val="0"/>
      <w:marRight w:val="0"/>
      <w:marTop w:val="0"/>
      <w:marBottom w:val="0"/>
      <w:divBdr>
        <w:top w:val="none" w:sz="0" w:space="0" w:color="auto"/>
        <w:left w:val="none" w:sz="0" w:space="0" w:color="auto"/>
        <w:bottom w:val="none" w:sz="0" w:space="0" w:color="auto"/>
        <w:right w:val="none" w:sz="0" w:space="0" w:color="auto"/>
      </w:divBdr>
    </w:div>
    <w:div w:id="1969161128">
      <w:bodyDiv w:val="1"/>
      <w:marLeft w:val="0"/>
      <w:marRight w:val="0"/>
      <w:marTop w:val="0"/>
      <w:marBottom w:val="0"/>
      <w:divBdr>
        <w:top w:val="none" w:sz="0" w:space="0" w:color="auto"/>
        <w:left w:val="none" w:sz="0" w:space="0" w:color="auto"/>
        <w:bottom w:val="none" w:sz="0" w:space="0" w:color="auto"/>
        <w:right w:val="none" w:sz="0" w:space="0" w:color="auto"/>
      </w:divBdr>
    </w:div>
    <w:div w:id="1982034030">
      <w:bodyDiv w:val="1"/>
      <w:marLeft w:val="0"/>
      <w:marRight w:val="0"/>
      <w:marTop w:val="0"/>
      <w:marBottom w:val="0"/>
      <w:divBdr>
        <w:top w:val="none" w:sz="0" w:space="0" w:color="auto"/>
        <w:left w:val="none" w:sz="0" w:space="0" w:color="auto"/>
        <w:bottom w:val="none" w:sz="0" w:space="0" w:color="auto"/>
        <w:right w:val="none" w:sz="0" w:space="0" w:color="auto"/>
      </w:divBdr>
      <w:divsChild>
        <w:div w:id="1570262748">
          <w:marLeft w:val="0"/>
          <w:marRight w:val="0"/>
          <w:marTop w:val="0"/>
          <w:marBottom w:val="0"/>
          <w:divBdr>
            <w:top w:val="none" w:sz="0" w:space="0" w:color="auto"/>
            <w:left w:val="none" w:sz="0" w:space="0" w:color="auto"/>
            <w:bottom w:val="none" w:sz="0" w:space="0" w:color="auto"/>
            <w:right w:val="none" w:sz="0" w:space="0" w:color="auto"/>
          </w:divBdr>
          <w:divsChild>
            <w:div w:id="75900850">
              <w:marLeft w:val="0"/>
              <w:marRight w:val="0"/>
              <w:marTop w:val="300"/>
              <w:marBottom w:val="0"/>
              <w:divBdr>
                <w:top w:val="none" w:sz="0" w:space="0" w:color="auto"/>
                <w:left w:val="none" w:sz="0" w:space="0" w:color="auto"/>
                <w:bottom w:val="none" w:sz="0" w:space="0" w:color="auto"/>
                <w:right w:val="none" w:sz="0" w:space="0" w:color="auto"/>
              </w:divBdr>
              <w:divsChild>
                <w:div w:id="269897957">
                  <w:marLeft w:val="0"/>
                  <w:marRight w:val="0"/>
                  <w:marTop w:val="0"/>
                  <w:marBottom w:val="0"/>
                  <w:divBdr>
                    <w:top w:val="none" w:sz="0" w:space="0" w:color="auto"/>
                    <w:left w:val="none" w:sz="0" w:space="0" w:color="auto"/>
                    <w:bottom w:val="none" w:sz="0" w:space="0" w:color="auto"/>
                    <w:right w:val="none" w:sz="0" w:space="0" w:color="auto"/>
                  </w:divBdr>
                  <w:divsChild>
                    <w:div w:id="1502702306">
                      <w:marLeft w:val="0"/>
                      <w:marRight w:val="0"/>
                      <w:marTop w:val="0"/>
                      <w:marBottom w:val="0"/>
                      <w:divBdr>
                        <w:top w:val="none" w:sz="0" w:space="0" w:color="auto"/>
                        <w:left w:val="none" w:sz="0" w:space="0" w:color="auto"/>
                        <w:bottom w:val="none" w:sz="0" w:space="0" w:color="auto"/>
                        <w:right w:val="none" w:sz="0" w:space="0" w:color="auto"/>
                      </w:divBdr>
                      <w:divsChild>
                        <w:div w:id="964392390">
                          <w:marLeft w:val="0"/>
                          <w:marRight w:val="0"/>
                          <w:marTop w:val="0"/>
                          <w:marBottom w:val="0"/>
                          <w:divBdr>
                            <w:top w:val="none" w:sz="0" w:space="0" w:color="auto"/>
                            <w:left w:val="none" w:sz="0" w:space="0" w:color="auto"/>
                            <w:bottom w:val="none" w:sz="0" w:space="0" w:color="auto"/>
                            <w:right w:val="none" w:sz="0" w:space="0" w:color="auto"/>
                          </w:divBdr>
                          <w:divsChild>
                            <w:div w:id="837886556">
                              <w:marLeft w:val="0"/>
                              <w:marRight w:val="0"/>
                              <w:marTop w:val="0"/>
                              <w:marBottom w:val="0"/>
                              <w:divBdr>
                                <w:top w:val="none" w:sz="0" w:space="0" w:color="auto"/>
                                <w:left w:val="none" w:sz="0" w:space="0" w:color="auto"/>
                                <w:bottom w:val="none" w:sz="0" w:space="0" w:color="auto"/>
                                <w:right w:val="none" w:sz="0" w:space="0" w:color="auto"/>
                              </w:divBdr>
                              <w:divsChild>
                                <w:div w:id="1701783623">
                                  <w:marLeft w:val="0"/>
                                  <w:marRight w:val="0"/>
                                  <w:marTop w:val="0"/>
                                  <w:marBottom w:val="0"/>
                                  <w:divBdr>
                                    <w:top w:val="none" w:sz="0" w:space="0" w:color="auto"/>
                                    <w:left w:val="none" w:sz="0" w:space="0" w:color="auto"/>
                                    <w:bottom w:val="none" w:sz="0" w:space="0" w:color="auto"/>
                                    <w:right w:val="none" w:sz="0" w:space="0" w:color="auto"/>
                                  </w:divBdr>
                                  <w:divsChild>
                                    <w:div w:id="386417251">
                                      <w:marLeft w:val="0"/>
                                      <w:marRight w:val="0"/>
                                      <w:marTop w:val="0"/>
                                      <w:marBottom w:val="0"/>
                                      <w:divBdr>
                                        <w:top w:val="none" w:sz="0" w:space="0" w:color="auto"/>
                                        <w:left w:val="none" w:sz="0" w:space="0" w:color="auto"/>
                                        <w:bottom w:val="none" w:sz="0" w:space="0" w:color="auto"/>
                                        <w:right w:val="none" w:sz="0" w:space="0" w:color="auto"/>
                                      </w:divBdr>
                                      <w:divsChild>
                                        <w:div w:id="219484732">
                                          <w:marLeft w:val="0"/>
                                          <w:marRight w:val="0"/>
                                          <w:marTop w:val="0"/>
                                          <w:marBottom w:val="0"/>
                                          <w:divBdr>
                                            <w:top w:val="none" w:sz="0" w:space="0" w:color="auto"/>
                                            <w:left w:val="none" w:sz="0" w:space="0" w:color="auto"/>
                                            <w:bottom w:val="none" w:sz="0" w:space="0" w:color="auto"/>
                                            <w:right w:val="none" w:sz="0" w:space="0" w:color="auto"/>
                                          </w:divBdr>
                                          <w:divsChild>
                                            <w:div w:id="1043942539">
                                              <w:marLeft w:val="0"/>
                                              <w:marRight w:val="0"/>
                                              <w:marTop w:val="0"/>
                                              <w:marBottom w:val="0"/>
                                              <w:divBdr>
                                                <w:top w:val="none" w:sz="0" w:space="0" w:color="auto"/>
                                                <w:left w:val="none" w:sz="0" w:space="0" w:color="auto"/>
                                                <w:bottom w:val="none" w:sz="0" w:space="0" w:color="auto"/>
                                                <w:right w:val="none" w:sz="0" w:space="0" w:color="auto"/>
                                              </w:divBdr>
                                              <w:divsChild>
                                                <w:div w:id="393938732">
                                                  <w:marLeft w:val="0"/>
                                                  <w:marRight w:val="0"/>
                                                  <w:marTop w:val="0"/>
                                                  <w:marBottom w:val="0"/>
                                                  <w:divBdr>
                                                    <w:top w:val="none" w:sz="0" w:space="0" w:color="auto"/>
                                                    <w:left w:val="none" w:sz="0" w:space="0" w:color="auto"/>
                                                    <w:bottom w:val="none" w:sz="0" w:space="0" w:color="auto"/>
                                                    <w:right w:val="none" w:sz="0" w:space="0" w:color="auto"/>
                                                  </w:divBdr>
                                                  <w:divsChild>
                                                    <w:div w:id="520440361">
                                                      <w:marLeft w:val="0"/>
                                                      <w:marRight w:val="0"/>
                                                      <w:marTop w:val="0"/>
                                                      <w:marBottom w:val="0"/>
                                                      <w:divBdr>
                                                        <w:top w:val="none" w:sz="0" w:space="0" w:color="auto"/>
                                                        <w:left w:val="none" w:sz="0" w:space="0" w:color="auto"/>
                                                        <w:bottom w:val="none" w:sz="0" w:space="0" w:color="auto"/>
                                                        <w:right w:val="none" w:sz="0" w:space="0" w:color="auto"/>
                                                      </w:divBdr>
                                                      <w:divsChild>
                                                        <w:div w:id="548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384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dtee@evr.ee" TargetMode="External"/><Relationship Id="rId13" Type="http://schemas.openxmlformats.org/officeDocument/2006/relationships/hyperlink" Target="http://www.evr.ee/et/arikliendile" TargetMode="External"/><Relationship Id="rId18" Type="http://schemas.openxmlformats.org/officeDocument/2006/relationships/hyperlink" Target="http://www.evr.ee/et/arikliendil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vr.ee/et/arikliendile" TargetMode="External"/><Relationship Id="rId7" Type="http://schemas.openxmlformats.org/officeDocument/2006/relationships/endnotes" Target="endnotes.xml"/><Relationship Id="rId12" Type="http://schemas.openxmlformats.org/officeDocument/2006/relationships/hyperlink" Target="http://www.evr.ee/et/arikliendile" TargetMode="External"/><Relationship Id="rId17" Type="http://schemas.openxmlformats.org/officeDocument/2006/relationships/hyperlink" Target="http://www.evr.ee/et/arikliendil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tja.ee/et/ettevottele-organisatsioonile/raudteeinfrastruktuuri-kasutustasu" TargetMode="External"/><Relationship Id="rId20" Type="http://schemas.openxmlformats.org/officeDocument/2006/relationships/hyperlink" Target="http://www.evr.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r.ee/et/arikliendile" TargetMode="External"/><Relationship Id="rId24" Type="http://schemas.openxmlformats.org/officeDocument/2006/relationships/hyperlink" Target="mailto:llvtellimine@evr.ee" TargetMode="External"/><Relationship Id="rId5" Type="http://schemas.openxmlformats.org/officeDocument/2006/relationships/webSettings" Target="webSettings.xml"/><Relationship Id="rId15" Type="http://schemas.openxmlformats.org/officeDocument/2006/relationships/hyperlink" Target="http://www.evr.ee/&#228;rikliendile/eeskirjad-ja-tasud" TargetMode="External"/><Relationship Id="rId23" Type="http://schemas.openxmlformats.org/officeDocument/2006/relationships/hyperlink" Target="mailto:llvtellimine@evr.ee" TargetMode="External"/><Relationship Id="rId28" Type="http://schemas.openxmlformats.org/officeDocument/2006/relationships/theme" Target="theme/theme1.xml"/><Relationship Id="rId10" Type="http://schemas.openxmlformats.org/officeDocument/2006/relationships/hyperlink" Target="http://www.evr.ee/et/arikliendile" TargetMode="External"/><Relationship Id="rId19" Type="http://schemas.openxmlformats.org/officeDocument/2006/relationships/hyperlink" Target="http://www.evr.ee/et/arikliendile" TargetMode="External"/><Relationship Id="rId4" Type="http://schemas.openxmlformats.org/officeDocument/2006/relationships/settings" Target="settings.xml"/><Relationship Id="rId9" Type="http://schemas.openxmlformats.org/officeDocument/2006/relationships/hyperlink" Target="http://www.evr.ee/et/arikliendile" TargetMode="External"/><Relationship Id="rId14" Type="http://schemas.openxmlformats.org/officeDocument/2006/relationships/hyperlink" Target="http://www.evr.ee/et/arikliendile" TargetMode="External"/><Relationship Id="rId22" Type="http://schemas.openxmlformats.org/officeDocument/2006/relationships/hyperlink" Target="http://www.evr.ee/et/arikliendil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0D3EA-AAC1-4CCB-B7BE-7C20DAB7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39</Pages>
  <Words>16138</Words>
  <Characters>91987</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Raudteevõrgustiku teadaanne</vt:lpstr>
    </vt:vector>
  </TitlesOfParts>
  <Company>evr infra</Company>
  <LinksUpToDate>false</LinksUpToDate>
  <CharactersWithSpaces>107910</CharactersWithSpaces>
  <SharedDoc>false</SharedDoc>
  <HLinks>
    <vt:vector size="60" baseType="variant">
      <vt:variant>
        <vt:i4>7667813</vt:i4>
      </vt:variant>
      <vt:variant>
        <vt:i4>27</vt:i4>
      </vt:variant>
      <vt:variant>
        <vt:i4>0</vt:i4>
      </vt:variant>
      <vt:variant>
        <vt:i4>5</vt:i4>
      </vt:variant>
      <vt:variant>
        <vt:lpwstr>http://www.evr.ee/sites/default/files/pildid/63._TE_lisa.pdf</vt:lpwstr>
      </vt:variant>
      <vt:variant>
        <vt:lpwstr/>
      </vt:variant>
      <vt:variant>
        <vt:i4>983081</vt:i4>
      </vt:variant>
      <vt:variant>
        <vt:i4>24</vt:i4>
      </vt:variant>
      <vt:variant>
        <vt:i4>0</vt:i4>
      </vt:variant>
      <vt:variant>
        <vt:i4>5</vt:i4>
      </vt:variant>
      <vt:variant>
        <vt:lpwstr>mailto:llvtellimine@evr.ee</vt:lpwstr>
      </vt:variant>
      <vt:variant>
        <vt:lpwstr/>
      </vt:variant>
      <vt:variant>
        <vt:i4>983081</vt:i4>
      </vt:variant>
      <vt:variant>
        <vt:i4>21</vt:i4>
      </vt:variant>
      <vt:variant>
        <vt:i4>0</vt:i4>
      </vt:variant>
      <vt:variant>
        <vt:i4>5</vt:i4>
      </vt:variant>
      <vt:variant>
        <vt:lpwstr>mailto:llvtellimine@evr.ee</vt:lpwstr>
      </vt:variant>
      <vt:variant>
        <vt:lpwstr/>
      </vt:variant>
      <vt:variant>
        <vt:i4>7733357</vt:i4>
      </vt:variant>
      <vt:variant>
        <vt:i4>18</vt:i4>
      </vt:variant>
      <vt:variant>
        <vt:i4>0</vt:i4>
      </vt:variant>
      <vt:variant>
        <vt:i4>5</vt:i4>
      </vt:variant>
      <vt:variant>
        <vt:lpwstr>http://www.evr.ee/</vt:lpwstr>
      </vt:variant>
      <vt:variant>
        <vt:lpwstr/>
      </vt:variant>
      <vt:variant>
        <vt:i4>7733357</vt:i4>
      </vt:variant>
      <vt:variant>
        <vt:i4>15</vt:i4>
      </vt:variant>
      <vt:variant>
        <vt:i4>0</vt:i4>
      </vt:variant>
      <vt:variant>
        <vt:i4>5</vt:i4>
      </vt:variant>
      <vt:variant>
        <vt:lpwstr>http://www.evr.ee/</vt:lpwstr>
      </vt:variant>
      <vt:variant>
        <vt:lpwstr/>
      </vt:variant>
      <vt:variant>
        <vt:i4>7733357</vt:i4>
      </vt:variant>
      <vt:variant>
        <vt:i4>12</vt:i4>
      </vt:variant>
      <vt:variant>
        <vt:i4>0</vt:i4>
      </vt:variant>
      <vt:variant>
        <vt:i4>5</vt:i4>
      </vt:variant>
      <vt:variant>
        <vt:lpwstr>http://www.evr.ee/</vt:lpwstr>
      </vt:variant>
      <vt:variant>
        <vt:lpwstr/>
      </vt:variant>
      <vt:variant>
        <vt:i4>7733357</vt:i4>
      </vt:variant>
      <vt:variant>
        <vt:i4>9</vt:i4>
      </vt:variant>
      <vt:variant>
        <vt:i4>0</vt:i4>
      </vt:variant>
      <vt:variant>
        <vt:i4>5</vt:i4>
      </vt:variant>
      <vt:variant>
        <vt:lpwstr>http://www.evr.ee/</vt:lpwstr>
      </vt:variant>
      <vt:variant>
        <vt:lpwstr/>
      </vt:variant>
      <vt:variant>
        <vt:i4>7733357</vt:i4>
      </vt:variant>
      <vt:variant>
        <vt:i4>6</vt:i4>
      </vt:variant>
      <vt:variant>
        <vt:i4>0</vt:i4>
      </vt:variant>
      <vt:variant>
        <vt:i4>5</vt:i4>
      </vt:variant>
      <vt:variant>
        <vt:lpwstr>http://www.evr.ee/</vt:lpwstr>
      </vt:variant>
      <vt:variant>
        <vt:lpwstr/>
      </vt:variant>
      <vt:variant>
        <vt:i4>7733357</vt:i4>
      </vt:variant>
      <vt:variant>
        <vt:i4>3</vt:i4>
      </vt:variant>
      <vt:variant>
        <vt:i4>0</vt:i4>
      </vt:variant>
      <vt:variant>
        <vt:i4>5</vt:i4>
      </vt:variant>
      <vt:variant>
        <vt:lpwstr>http://www.evr.ee/</vt:lpwstr>
      </vt:variant>
      <vt:variant>
        <vt:lpwstr/>
      </vt:variant>
      <vt:variant>
        <vt:i4>393266</vt:i4>
      </vt:variant>
      <vt:variant>
        <vt:i4>0</vt:i4>
      </vt:variant>
      <vt:variant>
        <vt:i4>0</vt:i4>
      </vt:variant>
      <vt:variant>
        <vt:i4>5</vt:i4>
      </vt:variant>
      <vt:variant>
        <vt:lpwstr>mailto:raudtee@evr.ee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Raudteevõrgustiku teadaanne</dc:title>
  <dc:subject/>
  <dc:creator>peep oim</dc:creator>
  <cp:keywords/>
  <dc:description/>
  <cp:lastModifiedBy>AMP</cp:lastModifiedBy>
  <cp:revision>6</cp:revision>
  <cp:lastPrinted>2019-11-01T07:16:00Z</cp:lastPrinted>
  <dcterms:created xsi:type="dcterms:W3CDTF">2019-11-15T13:52:00Z</dcterms:created>
  <dcterms:modified xsi:type="dcterms:W3CDTF">2019-11-27T10:36:00Z</dcterms:modified>
</cp:coreProperties>
</file>